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56C9A" w14:textId="4660133C" w:rsidR="0046352C" w:rsidRPr="00CE6D6E" w:rsidRDefault="0055574B" w:rsidP="2DBDC0A7">
      <w:pPr>
        <w:spacing w:after="0"/>
        <w:jc w:val="right"/>
        <w:rPr>
          <w:rFonts w:ascii="Gill Sans MT" w:hAnsi="Gill Sans MT" w:cs="Segoe UI"/>
          <w:b/>
          <w:bCs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771B8B53" wp14:editId="607B76F5">
            <wp:extent cx="993775" cy="1084110"/>
            <wp:effectExtent l="0" t="0" r="0" b="1905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108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A833F" w14:textId="20D948FD" w:rsidR="00834478" w:rsidRPr="00815623" w:rsidRDefault="00834478" w:rsidP="00815623">
      <w:pPr>
        <w:pStyle w:val="BodyText"/>
        <w:spacing w:after="240"/>
        <w:rPr>
          <w:sz w:val="28"/>
          <w:szCs w:val="28"/>
        </w:rPr>
      </w:pPr>
      <w:r w:rsidRPr="2ECC19B5">
        <w:rPr>
          <w:b/>
          <w:bCs/>
          <w:sz w:val="28"/>
          <w:szCs w:val="28"/>
        </w:rPr>
        <w:t>Service Plan: Community Services 202</w:t>
      </w:r>
      <w:r w:rsidR="001812C5">
        <w:rPr>
          <w:b/>
          <w:bCs/>
          <w:sz w:val="28"/>
          <w:szCs w:val="28"/>
        </w:rPr>
        <w:t>4</w:t>
      </w:r>
      <w:r w:rsidR="001620C1" w:rsidRPr="2ECC19B5">
        <w:rPr>
          <w:b/>
          <w:bCs/>
          <w:sz w:val="28"/>
          <w:szCs w:val="28"/>
        </w:rPr>
        <w:t>/2</w:t>
      </w:r>
      <w:r w:rsidR="001812C5">
        <w:rPr>
          <w:b/>
          <w:bCs/>
          <w:sz w:val="28"/>
          <w:szCs w:val="28"/>
        </w:rPr>
        <w:t>5</w:t>
      </w:r>
    </w:p>
    <w:p w14:paraId="76FE28CF" w14:textId="0B08A356" w:rsidR="00834478" w:rsidRPr="00815623" w:rsidRDefault="00834478" w:rsidP="00815623">
      <w:pPr>
        <w:pStyle w:val="Heading1"/>
        <w:spacing w:before="53" w:after="240"/>
        <w:ind w:left="0"/>
        <w:rPr>
          <w:rFonts w:ascii="Arial" w:hAnsi="Arial" w:cs="Arial"/>
          <w:sz w:val="24"/>
          <w:szCs w:val="24"/>
        </w:rPr>
      </w:pPr>
      <w:r w:rsidRPr="00C166F8">
        <w:rPr>
          <w:rFonts w:ascii="Arial" w:hAnsi="Arial" w:cs="Arial"/>
          <w:sz w:val="24"/>
          <w:szCs w:val="24"/>
        </w:rPr>
        <w:t>Service Overview</w:t>
      </w:r>
    </w:p>
    <w:p w14:paraId="592642FB" w14:textId="4CA2B0E1" w:rsidR="00300026" w:rsidRDefault="1AFC32CA" w:rsidP="00622F89">
      <w:pPr>
        <w:spacing w:line="240" w:lineRule="auto"/>
        <w:rPr>
          <w:rFonts w:ascii="Arial" w:hAnsi="Arial" w:cs="Arial"/>
          <w:sz w:val="24"/>
          <w:szCs w:val="24"/>
        </w:rPr>
      </w:pPr>
      <w:r w:rsidRPr="6604201E">
        <w:rPr>
          <w:rFonts w:ascii="Arial" w:eastAsia="Arial" w:hAnsi="Arial" w:cs="Arial"/>
          <w:sz w:val="24"/>
          <w:szCs w:val="24"/>
        </w:rPr>
        <w:t xml:space="preserve">Community Services </w:t>
      </w:r>
      <w:r w:rsidR="005D2F8C">
        <w:rPr>
          <w:rFonts w:ascii="Arial" w:eastAsia="Arial" w:hAnsi="Arial" w:cs="Arial"/>
          <w:sz w:val="24"/>
          <w:szCs w:val="24"/>
        </w:rPr>
        <w:t>comprises</w:t>
      </w:r>
      <w:r w:rsidR="04D6766C" w:rsidRPr="6604201E">
        <w:rPr>
          <w:rFonts w:ascii="Arial" w:eastAsia="Arial" w:hAnsi="Arial" w:cs="Arial"/>
          <w:sz w:val="24"/>
          <w:szCs w:val="24"/>
        </w:rPr>
        <w:t xml:space="preserve"> </w:t>
      </w:r>
      <w:r w:rsidR="32588444" w:rsidRPr="6604201E">
        <w:rPr>
          <w:rFonts w:ascii="Arial" w:eastAsia="Arial" w:hAnsi="Arial" w:cs="Arial"/>
          <w:sz w:val="24"/>
          <w:szCs w:val="24"/>
        </w:rPr>
        <w:t>six</w:t>
      </w:r>
      <w:r w:rsidR="04D6766C" w:rsidRPr="6604201E">
        <w:rPr>
          <w:rFonts w:ascii="Arial" w:eastAsia="Arial" w:hAnsi="Arial" w:cs="Arial"/>
          <w:sz w:val="24"/>
          <w:szCs w:val="24"/>
        </w:rPr>
        <w:t xml:space="preserve"> teams</w:t>
      </w:r>
      <w:r w:rsidR="005D2F8C">
        <w:rPr>
          <w:rFonts w:ascii="Arial" w:eastAsia="Arial" w:hAnsi="Arial" w:cs="Arial"/>
          <w:sz w:val="24"/>
          <w:szCs w:val="24"/>
        </w:rPr>
        <w:t xml:space="preserve"> focused on delivering people-centred services to the community. The diagram below sets out the teams that provide these services: Housing Solutions, Community Partnerships and Projects, Housing Strategy and Development, including Housing Business Support, Private Sector Housing, Environmental Promotion, and Community Safety,</w:t>
      </w:r>
      <w:r w:rsidR="0019582F" w:rsidRPr="6604201E">
        <w:rPr>
          <w:rFonts w:ascii="Arial" w:hAnsi="Arial" w:cs="Arial"/>
          <w:sz w:val="24"/>
          <w:szCs w:val="24"/>
        </w:rPr>
        <w:t xml:space="preserve"> including Parking</w:t>
      </w:r>
      <w:r w:rsidR="12FDE65B" w:rsidRPr="6604201E">
        <w:rPr>
          <w:rFonts w:ascii="Arial" w:hAnsi="Arial" w:cs="Arial"/>
          <w:sz w:val="24"/>
          <w:szCs w:val="24"/>
        </w:rPr>
        <w:t>.</w:t>
      </w:r>
    </w:p>
    <w:p w14:paraId="2E655A44" w14:textId="58285E7B" w:rsidR="0009500D" w:rsidRDefault="00491FA0" w:rsidP="00881DA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4492460A">
        <w:rPr>
          <w:rFonts w:ascii="Arial" w:hAnsi="Arial" w:cs="Arial"/>
          <w:sz w:val="24"/>
          <w:szCs w:val="24"/>
        </w:rPr>
        <w:t xml:space="preserve">The services </w:t>
      </w:r>
      <w:r w:rsidR="001254C0">
        <w:rPr>
          <w:rFonts w:ascii="Arial" w:hAnsi="Arial" w:cs="Arial"/>
          <w:sz w:val="24"/>
          <w:szCs w:val="24"/>
        </w:rPr>
        <w:t xml:space="preserve">are funded from a mixture of the </w:t>
      </w:r>
      <w:r w:rsidR="009D47C9">
        <w:rPr>
          <w:rFonts w:ascii="Arial" w:hAnsi="Arial" w:cs="Arial"/>
          <w:sz w:val="24"/>
          <w:szCs w:val="24"/>
        </w:rPr>
        <w:t>C</w:t>
      </w:r>
      <w:r w:rsidR="001254C0">
        <w:rPr>
          <w:rFonts w:ascii="Arial" w:hAnsi="Arial" w:cs="Arial"/>
          <w:sz w:val="24"/>
          <w:szCs w:val="24"/>
        </w:rPr>
        <w:t>ouncil’s General Fund, Homelessness Prevention Grant Funding, and Better Care Fund, distributed by the central government,</w:t>
      </w:r>
      <w:r w:rsidRPr="4492460A">
        <w:rPr>
          <w:rFonts w:ascii="Arial" w:hAnsi="Arial" w:cs="Arial"/>
          <w:sz w:val="24"/>
          <w:szCs w:val="24"/>
        </w:rPr>
        <w:t xml:space="preserve"> and other small pockets of funding secured through various opportunistic bidding rounds.</w:t>
      </w:r>
    </w:p>
    <w:p w14:paraId="79848AB0" w14:textId="78742BF4" w:rsidR="0B350EA5" w:rsidRDefault="0B350EA5" w:rsidP="008A7942">
      <w:pPr>
        <w:spacing w:after="3240" w:line="240" w:lineRule="auto"/>
        <w:rPr>
          <w:rFonts w:ascii="Arial" w:hAnsi="Arial" w:cs="Arial"/>
          <w:sz w:val="24"/>
          <w:szCs w:val="24"/>
        </w:rPr>
      </w:pPr>
      <w:r w:rsidRPr="47983CB2">
        <w:rPr>
          <w:rFonts w:ascii="Arial" w:hAnsi="Arial" w:cs="Arial"/>
          <w:sz w:val="24"/>
          <w:szCs w:val="24"/>
        </w:rPr>
        <w:t>This year</w:t>
      </w:r>
      <w:r w:rsidR="001254C0">
        <w:rPr>
          <w:rFonts w:ascii="Arial" w:hAnsi="Arial" w:cs="Arial"/>
          <w:sz w:val="24"/>
          <w:szCs w:val="24"/>
        </w:rPr>
        <w:t>, the service plans focus only on projects that are over and above business-as-usual</w:t>
      </w:r>
      <w:r w:rsidRPr="47983CB2">
        <w:rPr>
          <w:rFonts w:ascii="Arial" w:hAnsi="Arial" w:cs="Arial"/>
          <w:sz w:val="24"/>
          <w:szCs w:val="24"/>
        </w:rPr>
        <w:t xml:space="preserve"> work. The core work of the team</w:t>
      </w:r>
      <w:r w:rsidR="001254C0">
        <w:rPr>
          <w:rFonts w:ascii="Arial" w:hAnsi="Arial" w:cs="Arial"/>
          <w:sz w:val="24"/>
          <w:szCs w:val="24"/>
        </w:rPr>
        <w:t>, therefore,</w:t>
      </w:r>
      <w:r w:rsidRPr="47983CB2">
        <w:rPr>
          <w:rFonts w:ascii="Arial" w:hAnsi="Arial" w:cs="Arial"/>
          <w:sz w:val="24"/>
          <w:szCs w:val="24"/>
        </w:rPr>
        <w:t xml:space="preserve"> is not reflected in this plan. This will include the delivery of all services described in the cha</w:t>
      </w:r>
      <w:r w:rsidR="49D9F3D6" w:rsidRPr="47983CB2">
        <w:rPr>
          <w:rFonts w:ascii="Arial" w:hAnsi="Arial" w:cs="Arial"/>
          <w:sz w:val="24"/>
          <w:szCs w:val="24"/>
        </w:rPr>
        <w:t>rt below</w:t>
      </w:r>
      <w:r w:rsidR="00F4171F">
        <w:rPr>
          <w:rFonts w:ascii="Arial" w:hAnsi="Arial" w:cs="Arial"/>
          <w:sz w:val="24"/>
          <w:szCs w:val="24"/>
        </w:rPr>
        <w:t xml:space="preserve"> and the delivery of actions within the key strategies and plans that form the backbone of these services,</w:t>
      </w:r>
      <w:r w:rsidR="49D9F3D6" w:rsidRPr="47983CB2">
        <w:rPr>
          <w:rFonts w:ascii="Arial" w:hAnsi="Arial" w:cs="Arial"/>
          <w:sz w:val="24"/>
          <w:szCs w:val="24"/>
        </w:rPr>
        <w:t xml:space="preserve"> including the Housing Strategy, the Homelessness Strategy</w:t>
      </w:r>
      <w:r w:rsidR="5B27249C" w:rsidRPr="47983CB2">
        <w:rPr>
          <w:rFonts w:ascii="Arial" w:hAnsi="Arial" w:cs="Arial"/>
          <w:sz w:val="24"/>
          <w:szCs w:val="24"/>
        </w:rPr>
        <w:t xml:space="preserve">, the Countryside </w:t>
      </w:r>
      <w:proofErr w:type="gramStart"/>
      <w:r w:rsidR="5B27249C" w:rsidRPr="47983CB2">
        <w:rPr>
          <w:rFonts w:ascii="Arial" w:hAnsi="Arial" w:cs="Arial"/>
          <w:sz w:val="24"/>
          <w:szCs w:val="24"/>
        </w:rPr>
        <w:t>Vision</w:t>
      </w:r>
      <w:proofErr w:type="gramEnd"/>
      <w:r w:rsidR="5B27249C" w:rsidRPr="47983CB2">
        <w:rPr>
          <w:rFonts w:ascii="Arial" w:hAnsi="Arial" w:cs="Arial"/>
          <w:sz w:val="24"/>
          <w:szCs w:val="24"/>
        </w:rPr>
        <w:t xml:space="preserve"> and the North Hampshire Community Safety Partnership Plan.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Version 1 23 January 2024&#10;Version 2 5 March 2024"/>
      </w:tblPr>
      <w:tblGrid>
        <w:gridCol w:w="1838"/>
        <w:gridCol w:w="10631"/>
        <w:gridCol w:w="2093"/>
      </w:tblGrid>
      <w:tr w:rsidR="0009500D" w14:paraId="2E118EC6" w14:textId="77777777" w:rsidTr="009D47C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F7DD" w14:textId="77777777" w:rsidR="0009500D" w:rsidRDefault="0009500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 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AB1B" w14:textId="0F23F6C8" w:rsidR="0009500D" w:rsidRDefault="52220B6B">
            <w:pPr>
              <w:spacing w:after="0"/>
              <w:rPr>
                <w:rFonts w:ascii="Arial" w:hAnsi="Arial" w:cs="Arial"/>
              </w:rPr>
            </w:pPr>
            <w:r w:rsidRPr="1862E152">
              <w:rPr>
                <w:rFonts w:ascii="Arial" w:hAnsi="Arial" w:cs="Arial"/>
              </w:rPr>
              <w:t xml:space="preserve">23 </w:t>
            </w:r>
            <w:r w:rsidR="00F85D6D">
              <w:rPr>
                <w:rFonts w:ascii="Arial" w:hAnsi="Arial" w:cs="Arial"/>
              </w:rPr>
              <w:t>January 2024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1223" w14:textId="77777777" w:rsidR="0009500D" w:rsidRDefault="0009500D">
            <w:pPr>
              <w:spacing w:after="0"/>
              <w:rPr>
                <w:rFonts w:ascii="Arial" w:hAnsi="Arial" w:cs="Arial"/>
              </w:rPr>
            </w:pPr>
          </w:p>
        </w:tc>
      </w:tr>
      <w:tr w:rsidR="0009500D" w14:paraId="6805ED15" w14:textId="77777777" w:rsidTr="009D47C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1566" w14:textId="49CA645E" w:rsidR="0009500D" w:rsidRDefault="5ABE9A1B">
            <w:pPr>
              <w:spacing w:after="0"/>
              <w:rPr>
                <w:rFonts w:ascii="Arial" w:hAnsi="Arial" w:cs="Arial"/>
              </w:rPr>
            </w:pPr>
            <w:r w:rsidRPr="4492460A">
              <w:rPr>
                <w:rFonts w:ascii="Arial" w:hAnsi="Arial" w:cs="Arial"/>
              </w:rPr>
              <w:t>Version 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D13B" w14:textId="7F6A89EA" w:rsidR="0009500D" w:rsidRDefault="000A649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March</w:t>
            </w:r>
            <w:r w:rsidR="5ABE9A1B" w:rsidRPr="4492460A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A2EB" w14:textId="77777777" w:rsidR="0009500D" w:rsidRDefault="0009500D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34C11BE6" w14:textId="4AF887A3" w:rsidR="00834478" w:rsidRPr="00C166F8" w:rsidRDefault="00834478" w:rsidP="59DDB82F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C166F8">
        <w:rPr>
          <w:rFonts w:ascii="Arial" w:hAnsi="Arial" w:cs="Arial"/>
          <w:b/>
          <w:bCs/>
          <w:sz w:val="24"/>
          <w:szCs w:val="24"/>
        </w:rPr>
        <w:br w:type="page"/>
      </w:r>
    </w:p>
    <w:p w14:paraId="1EA3E51F" w14:textId="5861F13C" w:rsidR="00834478" w:rsidRPr="00C166F8" w:rsidRDefault="00834478" w:rsidP="00FA41AA">
      <w:pPr>
        <w:pStyle w:val="BodyText"/>
        <w:spacing w:after="240"/>
        <w:rPr>
          <w:b/>
          <w:bCs/>
          <w:sz w:val="24"/>
          <w:szCs w:val="24"/>
        </w:rPr>
      </w:pPr>
      <w:r w:rsidRPr="00C166F8">
        <w:rPr>
          <w:b/>
          <w:bCs/>
          <w:sz w:val="24"/>
          <w:szCs w:val="24"/>
        </w:rPr>
        <w:lastRenderedPageBreak/>
        <w:t>Resourcing</w:t>
      </w:r>
    </w:p>
    <w:p w14:paraId="59E73F7E" w14:textId="1A21D31D" w:rsidR="00F811E7" w:rsidRDefault="00834478" w:rsidP="00FA41AA">
      <w:pPr>
        <w:pStyle w:val="BodyText"/>
        <w:spacing w:after="600"/>
        <w:rPr>
          <w:sz w:val="24"/>
          <w:szCs w:val="24"/>
        </w:rPr>
      </w:pPr>
      <w:r w:rsidRPr="172F4E68">
        <w:rPr>
          <w:sz w:val="24"/>
          <w:szCs w:val="24"/>
        </w:rPr>
        <w:t>The staffing structure for Community Services is below:</w:t>
      </w:r>
    </w:p>
    <w:p w14:paraId="6A6DEF60" w14:textId="1922574E" w:rsidR="00FA41AA" w:rsidRDefault="007A75A9">
      <w:pPr>
        <w:spacing w:after="0" w:line="240" w:lineRule="auto"/>
        <w:rPr>
          <w:rFonts w:ascii="Arial" w:eastAsia="Arial" w:hAnsi="Arial" w:cs="Arial"/>
          <w:sz w:val="24"/>
          <w:szCs w:val="24"/>
          <w:lang w:eastAsia="en-GB" w:bidi="en-GB"/>
        </w:rPr>
      </w:pPr>
      <w:r>
        <w:rPr>
          <w:noProof/>
          <w:sz w:val="24"/>
          <w:szCs w:val="24"/>
        </w:rPr>
        <w:drawing>
          <wp:inline distT="0" distB="0" distL="0" distR="0" wp14:anchorId="2C9118BA" wp14:editId="1470E2C1">
            <wp:extent cx="9580775" cy="5286375"/>
            <wp:effectExtent l="0" t="0" r="1905" b="0"/>
            <wp:docPr id="1953642668" name="Picture 2" descr="Staffing structure for Community Services:&#10;Executive Director&#10;Community Partnerships &amp; Projects Team; Safer Communities Team; Housing Solutions Team; Housing Strategy &amp; Development Team; Private Sector Housing Team; Environmental Promotion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642668" name="Picture 2" descr="Staffing structure for Community Services:&#10;Executive Director&#10;Community Partnerships &amp; Projects Team; Safer Communities Team; Housing Solutions Team; Housing Strategy &amp; Development Team; Private Sector Housing Team; Environmental Promotion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677" cy="5301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A41AA">
        <w:rPr>
          <w:sz w:val="24"/>
          <w:szCs w:val="24"/>
        </w:rPr>
        <w:br w:type="page"/>
      </w:r>
    </w:p>
    <w:p w14:paraId="26AF3FDC" w14:textId="6D83DD4C" w:rsidR="00BB228B" w:rsidRPr="001536C2" w:rsidRDefault="00834478" w:rsidP="001536C2">
      <w:pPr>
        <w:pStyle w:val="BodyText"/>
        <w:spacing w:after="240"/>
        <w:rPr>
          <w:b/>
          <w:bCs/>
          <w:sz w:val="24"/>
          <w:szCs w:val="24"/>
        </w:rPr>
      </w:pPr>
      <w:r w:rsidRPr="00C166F8">
        <w:rPr>
          <w:b/>
          <w:bCs/>
          <w:sz w:val="24"/>
          <w:szCs w:val="24"/>
        </w:rPr>
        <w:lastRenderedPageBreak/>
        <w:t>Service Priorities</w:t>
      </w:r>
    </w:p>
    <w:p w14:paraId="7548EF1D" w14:textId="77777777" w:rsidR="001812C5" w:rsidRDefault="51E483E9" w:rsidP="59DDB82F">
      <w:pPr>
        <w:pStyle w:val="BodyText"/>
        <w:rPr>
          <w:sz w:val="24"/>
          <w:szCs w:val="24"/>
        </w:rPr>
      </w:pPr>
      <w:r w:rsidRPr="001812C5">
        <w:rPr>
          <w:sz w:val="24"/>
          <w:szCs w:val="24"/>
        </w:rPr>
        <w:t>The table below sets out the service priorities for 202</w:t>
      </w:r>
      <w:r w:rsidR="001812C5" w:rsidRPr="001812C5">
        <w:rPr>
          <w:sz w:val="24"/>
          <w:szCs w:val="24"/>
        </w:rPr>
        <w:t>4</w:t>
      </w:r>
      <w:r w:rsidRPr="001812C5">
        <w:rPr>
          <w:sz w:val="24"/>
          <w:szCs w:val="24"/>
        </w:rPr>
        <w:t>/2</w:t>
      </w:r>
      <w:r w:rsidR="001812C5" w:rsidRPr="001812C5">
        <w:rPr>
          <w:sz w:val="24"/>
          <w:szCs w:val="24"/>
        </w:rPr>
        <w:t>5</w:t>
      </w:r>
      <w:r w:rsidR="5750B832" w:rsidRPr="001812C5">
        <w:rPr>
          <w:sz w:val="24"/>
          <w:szCs w:val="24"/>
        </w:rPr>
        <w:t>, over and above day to day service delivery</w:t>
      </w:r>
      <w:r w:rsidRPr="001812C5">
        <w:rPr>
          <w:sz w:val="24"/>
          <w:szCs w:val="24"/>
        </w:rPr>
        <w:t>.</w:t>
      </w:r>
    </w:p>
    <w:p w14:paraId="657E330C" w14:textId="7C376C76" w:rsidR="51E483E9" w:rsidRPr="001812C5" w:rsidRDefault="51E483E9" w:rsidP="001536C2">
      <w:pPr>
        <w:pStyle w:val="BodyText"/>
        <w:spacing w:after="240"/>
        <w:rPr>
          <w:sz w:val="24"/>
          <w:szCs w:val="24"/>
        </w:rPr>
      </w:pPr>
      <w:r w:rsidRPr="001812C5">
        <w:rPr>
          <w:sz w:val="24"/>
          <w:szCs w:val="24"/>
        </w:rPr>
        <w:t xml:space="preserve">Delivery against these is monitored via the quarterly </w:t>
      </w:r>
      <w:r w:rsidR="0200237D" w:rsidRPr="001812C5">
        <w:rPr>
          <w:sz w:val="24"/>
          <w:szCs w:val="24"/>
        </w:rPr>
        <w:t xml:space="preserve">Overview and Scrutiny </w:t>
      </w:r>
      <w:r w:rsidRPr="001812C5">
        <w:rPr>
          <w:sz w:val="24"/>
          <w:szCs w:val="24"/>
        </w:rPr>
        <w:t>Service Pan</w:t>
      </w:r>
      <w:r w:rsidR="60FA1EC8" w:rsidRPr="001812C5">
        <w:rPr>
          <w:sz w:val="24"/>
          <w:szCs w:val="24"/>
        </w:rPr>
        <w:t>el.</w:t>
      </w: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  <w:tblCaption w:val="Service priorities"/>
        <w:tblDescription w:val="The table below sets out the service priorities for 2024/25, over and above day to day service delivery.&#10;Delivery against these is monitored via the quarterly Overview and Scrutiny Service Panel.&#10;&#10;&#10;"/>
      </w:tblPr>
      <w:tblGrid>
        <w:gridCol w:w="550"/>
        <w:gridCol w:w="2835"/>
        <w:gridCol w:w="1430"/>
        <w:gridCol w:w="1799"/>
        <w:gridCol w:w="6564"/>
        <w:gridCol w:w="2126"/>
      </w:tblGrid>
      <w:tr w:rsidR="001C4E40" w:rsidRPr="00C166F8" w14:paraId="1C155251" w14:textId="77777777" w:rsidTr="009D47C9">
        <w:trPr>
          <w:cantSplit/>
          <w:tblHeader/>
        </w:trPr>
        <w:tc>
          <w:tcPr>
            <w:tcW w:w="550" w:type="dxa"/>
            <w:shd w:val="clear" w:color="auto" w:fill="D9D9D9" w:themeFill="background1" w:themeFillShade="D9"/>
          </w:tcPr>
          <w:p w14:paraId="79501CEB" w14:textId="7D729625" w:rsidR="001C4E40" w:rsidRPr="00C166F8" w:rsidRDefault="001C4E40" w:rsidP="000014C5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1172696C" w14:textId="34097578" w:rsidR="001C4E40" w:rsidRPr="00C166F8" w:rsidRDefault="001C4E40" w:rsidP="000014C5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C166F8">
              <w:rPr>
                <w:rFonts w:eastAsia="Times New Roman"/>
                <w:b/>
                <w:bCs/>
                <w:sz w:val="24"/>
                <w:szCs w:val="24"/>
              </w:rPr>
              <w:t>Service Priority</w:t>
            </w:r>
          </w:p>
        </w:tc>
        <w:tc>
          <w:tcPr>
            <w:tcW w:w="1430" w:type="dxa"/>
            <w:shd w:val="clear" w:color="auto" w:fill="D9D9D9" w:themeFill="background1" w:themeFillShade="D9"/>
          </w:tcPr>
          <w:p w14:paraId="0E9825EA" w14:textId="71C363ED" w:rsidR="004904C6" w:rsidRPr="007E217F" w:rsidRDefault="004904C6" w:rsidP="004904C6">
            <w:pPr>
              <w:pStyle w:val="BodyText"/>
              <w:rPr>
                <w:b/>
                <w:sz w:val="24"/>
                <w:szCs w:val="24"/>
              </w:rPr>
            </w:pPr>
            <w:r w:rsidRPr="0D5DC204">
              <w:rPr>
                <w:b/>
                <w:sz w:val="24"/>
                <w:szCs w:val="24"/>
              </w:rPr>
              <w:t>Link to Corporate Plan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14:paraId="6D43060F" w14:textId="4BA4A08E" w:rsidR="001C4E40" w:rsidRPr="00C166F8" w:rsidRDefault="004904C6" w:rsidP="000014C5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D5DC204">
              <w:rPr>
                <w:rFonts w:eastAsia="Times New Roman"/>
                <w:b/>
                <w:sz w:val="24"/>
                <w:szCs w:val="24"/>
              </w:rPr>
              <w:t>Re</w:t>
            </w:r>
            <w:r w:rsidR="00576958" w:rsidRPr="0D5DC204">
              <w:rPr>
                <w:rFonts w:eastAsia="Times New Roman"/>
                <w:b/>
                <w:sz w:val="24"/>
                <w:szCs w:val="24"/>
              </w:rPr>
              <w:t>source</w:t>
            </w:r>
            <w:r w:rsidR="00E22133" w:rsidRPr="0D5DC204">
              <w:rPr>
                <w:rFonts w:eastAsia="Times New Roman"/>
                <w:b/>
                <w:sz w:val="24"/>
                <w:szCs w:val="24"/>
              </w:rPr>
              <w:t>s</w:t>
            </w:r>
          </w:p>
        </w:tc>
        <w:tc>
          <w:tcPr>
            <w:tcW w:w="6564" w:type="dxa"/>
            <w:shd w:val="clear" w:color="auto" w:fill="D9D9D9" w:themeFill="background1" w:themeFillShade="D9"/>
          </w:tcPr>
          <w:p w14:paraId="3F4C65A2" w14:textId="1B456773" w:rsidR="001C4E40" w:rsidRPr="00C166F8" w:rsidRDefault="001C4E40" w:rsidP="000014C5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C166F8">
              <w:rPr>
                <w:rFonts w:eastAsia="Times New Roman"/>
                <w:b/>
                <w:bCs/>
                <w:sz w:val="24"/>
                <w:szCs w:val="24"/>
              </w:rPr>
              <w:t>Expected Outcomes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0E3DF2D" w14:textId="218B3432" w:rsidR="001C4E40" w:rsidRPr="00E1028A" w:rsidRDefault="001C4E40" w:rsidP="00E1028A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6B7C79F5">
              <w:rPr>
                <w:rFonts w:eastAsia="Times New Roman"/>
                <w:b/>
                <w:bCs/>
                <w:sz w:val="24"/>
                <w:szCs w:val="24"/>
              </w:rPr>
              <w:t xml:space="preserve">Target </w:t>
            </w:r>
            <w:r w:rsidRPr="00E1028A">
              <w:rPr>
                <w:rFonts w:eastAsia="Times New Roman"/>
                <w:b/>
                <w:bCs/>
                <w:sz w:val="24"/>
                <w:szCs w:val="24"/>
              </w:rPr>
              <w:t>Completion Date</w:t>
            </w:r>
          </w:p>
        </w:tc>
      </w:tr>
      <w:tr w:rsidR="004904C6" w:rsidRPr="00C166F8" w14:paraId="1EF8D306" w14:textId="77777777" w:rsidTr="009D47C9">
        <w:trPr>
          <w:cantSplit/>
          <w:trHeight w:val="1413"/>
        </w:trPr>
        <w:tc>
          <w:tcPr>
            <w:tcW w:w="550" w:type="dxa"/>
            <w:shd w:val="clear" w:color="auto" w:fill="auto"/>
            <w:vAlign w:val="center"/>
          </w:tcPr>
          <w:p w14:paraId="150B65F7" w14:textId="2A875643" w:rsidR="004904C6" w:rsidRPr="000B0AFD" w:rsidRDefault="004904C6" w:rsidP="004904C6">
            <w:pPr>
              <w:pStyle w:val="BodyTex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537DC8" w14:textId="5BD0CC02" w:rsidR="004904C6" w:rsidRPr="00346E66" w:rsidRDefault="004904C6" w:rsidP="004904C6">
            <w:pPr>
              <w:spacing w:line="240" w:lineRule="auto"/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46E66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Employ</w:t>
            </w:r>
            <w: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ment and Skills – Launch of Hart into Employment</w:t>
            </w:r>
          </w:p>
        </w:tc>
        <w:tc>
          <w:tcPr>
            <w:tcW w:w="1430" w:type="dxa"/>
            <w:vAlign w:val="center"/>
          </w:tcPr>
          <w:p w14:paraId="607931E6" w14:textId="6FDD6412" w:rsidR="004904C6" w:rsidRPr="007E217F" w:rsidRDefault="004904C6" w:rsidP="004904C6">
            <w:pPr>
              <w:pStyle w:val="ListParagraph"/>
              <w:spacing w:line="24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 w:rsidRPr="0D5DC204">
              <w:rPr>
                <w:rFonts w:ascii="Arial" w:hAnsi="Arial" w:cs="Arial"/>
                <w:sz w:val="24"/>
                <w:szCs w:val="24"/>
              </w:rPr>
              <w:t>People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2B0D65AE" w14:textId="5F9A2815" w:rsidR="004904C6" w:rsidRPr="00E22133" w:rsidRDefault="2694C253" w:rsidP="00E22133">
            <w:pPr>
              <w:pStyle w:val="ListParagraph"/>
              <w:spacing w:after="0" w:line="24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 w:rsidRPr="6604201E">
              <w:rPr>
                <w:rFonts w:ascii="Arial" w:eastAsia="Calibri" w:hAnsi="Arial" w:cs="Arial"/>
                <w:sz w:val="24"/>
                <w:szCs w:val="24"/>
              </w:rPr>
              <w:t>Human</w:t>
            </w:r>
            <w:r w:rsidR="6BDF592B" w:rsidRPr="6604201E">
              <w:rPr>
                <w:rFonts w:ascii="Arial" w:eastAsia="Calibri" w:hAnsi="Arial" w:cs="Arial"/>
                <w:sz w:val="24"/>
                <w:szCs w:val="24"/>
              </w:rPr>
              <w:t xml:space="preserve"> – </w:t>
            </w:r>
            <w:r w:rsidR="0C0644BC" w:rsidRPr="6604201E">
              <w:rPr>
                <w:rFonts w:ascii="Arial" w:eastAsia="Calibri" w:hAnsi="Arial" w:cs="Arial"/>
                <w:sz w:val="24"/>
                <w:szCs w:val="24"/>
              </w:rPr>
              <w:t>Community Partnerships &amp; Projects Team</w:t>
            </w:r>
          </w:p>
        </w:tc>
        <w:tc>
          <w:tcPr>
            <w:tcW w:w="6564" w:type="dxa"/>
            <w:shd w:val="clear" w:color="auto" w:fill="auto"/>
            <w:vAlign w:val="center"/>
          </w:tcPr>
          <w:p w14:paraId="42A9589D" w14:textId="09BDA036" w:rsidR="004904C6" w:rsidRDefault="004904C6" w:rsidP="00371227">
            <w:pPr>
              <w:pStyle w:val="paragraph"/>
              <w:numPr>
                <w:ilvl w:val="0"/>
                <w:numId w:val="4"/>
              </w:numPr>
              <w:spacing w:before="0" w:beforeAutospacing="0" w:after="240" w:afterAutospacing="0"/>
              <w:ind w:left="465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  <w:r w:rsidRPr="1008EBAD">
              <w:rPr>
                <w:rStyle w:val="normaltextrun"/>
                <w:rFonts w:ascii="Arial" w:hAnsi="Arial" w:cs="Arial"/>
                <w:color w:val="000000" w:themeColor="text1"/>
              </w:rPr>
              <w:t xml:space="preserve">Launch by </w:t>
            </w:r>
            <w:r w:rsidR="63DA1443" w:rsidRPr="1008EBAD">
              <w:rPr>
                <w:rStyle w:val="normaltextrun"/>
                <w:rFonts w:ascii="Arial" w:hAnsi="Arial" w:cs="Arial"/>
                <w:color w:val="000000" w:themeColor="text1"/>
              </w:rPr>
              <w:t>May</w:t>
            </w:r>
            <w:r w:rsidRPr="1008EBAD">
              <w:rPr>
                <w:rStyle w:val="normaltextrun"/>
                <w:rFonts w:ascii="Arial" w:hAnsi="Arial" w:cs="Arial"/>
                <w:color w:val="000000" w:themeColor="text1"/>
              </w:rPr>
              <w:t xml:space="preserve"> 2024</w:t>
            </w:r>
          </w:p>
          <w:p w14:paraId="3C02A026" w14:textId="305D692A" w:rsidR="004904C6" w:rsidRPr="000B0AFD" w:rsidRDefault="1442BB8D" w:rsidP="0037122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465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  <w:r w:rsidRPr="1008EBAD">
              <w:rPr>
                <w:rStyle w:val="normaltextrun"/>
                <w:rFonts w:ascii="Arial" w:hAnsi="Arial" w:cs="Arial"/>
                <w:color w:val="000000" w:themeColor="text1"/>
              </w:rPr>
              <w:t>To offer ongoing support</w:t>
            </w:r>
            <w:r w:rsidR="16F9B218" w:rsidRPr="1008EBAD">
              <w:rPr>
                <w:rStyle w:val="normaltextrun"/>
                <w:rFonts w:ascii="Arial" w:hAnsi="Arial" w:cs="Arial"/>
                <w:color w:val="000000" w:themeColor="text1"/>
              </w:rPr>
              <w:t xml:space="preserve"> to all residents, with a focus on Ukrainian households</w:t>
            </w:r>
            <w:r w:rsidRPr="1008EBAD">
              <w:rPr>
                <w:rStyle w:val="normaltextrun"/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C6A6C6" w14:textId="4821D37F" w:rsidR="004904C6" w:rsidRPr="00E43B48" w:rsidRDefault="004904C6" w:rsidP="004904C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6F807376">
              <w:rPr>
                <w:rFonts w:ascii="Arial" w:eastAsia="Calibri" w:hAnsi="Arial" w:cs="Arial"/>
                <w:sz w:val="24"/>
                <w:szCs w:val="24"/>
              </w:rPr>
              <w:t>Ma</w:t>
            </w:r>
            <w:r w:rsidR="1C340EAC" w:rsidRPr="6F807376">
              <w:rPr>
                <w:rFonts w:ascii="Arial" w:eastAsia="Calibri" w:hAnsi="Arial" w:cs="Arial"/>
                <w:sz w:val="24"/>
                <w:szCs w:val="24"/>
              </w:rPr>
              <w:t>y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2024 and ongoing</w:t>
            </w:r>
          </w:p>
        </w:tc>
      </w:tr>
      <w:tr w:rsidR="001C4E40" w14:paraId="772F89C5" w14:textId="77777777" w:rsidTr="009D47C9">
        <w:trPr>
          <w:cantSplit/>
          <w:trHeight w:val="1697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1362E6" w14:textId="433AFA57" w:rsidR="001C4E40" w:rsidRPr="00B565A2" w:rsidRDefault="00DE3505" w:rsidP="00B565A2">
            <w:pPr>
              <w:pStyle w:val="BodyText"/>
              <w:rPr>
                <w:rStyle w:val="normaltextrun"/>
                <w:b/>
                <w:sz w:val="24"/>
                <w:szCs w:val="24"/>
              </w:rPr>
            </w:pPr>
            <w:r>
              <w:rPr>
                <w:rStyle w:val="normaltextru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30809" w14:textId="342C85E0" w:rsidR="001C4E40" w:rsidRPr="00B565A2" w:rsidRDefault="001C4E40" w:rsidP="00B565A2">
            <w:pPr>
              <w:pStyle w:val="BodyText"/>
              <w:rPr>
                <w:sz w:val="24"/>
                <w:szCs w:val="24"/>
              </w:rPr>
            </w:pPr>
            <w:r w:rsidRPr="00B565A2">
              <w:rPr>
                <w:rStyle w:val="normaltextrun"/>
                <w:sz w:val="24"/>
                <w:szCs w:val="24"/>
              </w:rPr>
              <w:t>Delivery of the Armed Forces Covenant Duty</w:t>
            </w:r>
          </w:p>
        </w:tc>
        <w:tc>
          <w:tcPr>
            <w:tcW w:w="1430" w:type="dxa"/>
            <w:vAlign w:val="center"/>
          </w:tcPr>
          <w:p w14:paraId="500F839D" w14:textId="24F3DB2C" w:rsidR="004904C6" w:rsidRPr="007E217F" w:rsidRDefault="004904C6" w:rsidP="004904C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D5DC204">
              <w:rPr>
                <w:rFonts w:ascii="Arial" w:hAnsi="Arial" w:cs="Arial"/>
                <w:sz w:val="24"/>
                <w:szCs w:val="24"/>
              </w:rPr>
              <w:t>People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224F6230" w14:textId="46AF19FC" w:rsidR="001C4E40" w:rsidRPr="00B565A2" w:rsidRDefault="1ACD2A23" w:rsidP="00B565A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6604201E">
              <w:rPr>
                <w:rFonts w:ascii="Arial" w:eastAsia="Calibri" w:hAnsi="Arial" w:cs="Arial"/>
                <w:sz w:val="24"/>
                <w:szCs w:val="24"/>
              </w:rPr>
              <w:t>Human –</w:t>
            </w:r>
            <w:r w:rsidR="1469636B" w:rsidRPr="6604201E">
              <w:rPr>
                <w:rFonts w:ascii="Arial" w:eastAsia="Calibri" w:hAnsi="Arial" w:cs="Arial"/>
                <w:sz w:val="24"/>
                <w:szCs w:val="24"/>
              </w:rPr>
              <w:t xml:space="preserve"> Community Partnerships &amp; Projects Team  </w:t>
            </w:r>
          </w:p>
        </w:tc>
        <w:tc>
          <w:tcPr>
            <w:tcW w:w="6564" w:type="dxa"/>
            <w:shd w:val="clear" w:color="auto" w:fill="FFFFFF" w:themeFill="background1"/>
            <w:vAlign w:val="center"/>
          </w:tcPr>
          <w:p w14:paraId="0B42C55E" w14:textId="10BE8D4F" w:rsidR="001C4E40" w:rsidRPr="00B565A2" w:rsidRDefault="004904C6" w:rsidP="0037122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465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Deliver</w:t>
            </w:r>
            <w:r w:rsidR="001C4E40" w:rsidRPr="1C2EB2EC">
              <w:rPr>
                <w:rStyle w:val="normaltextrun"/>
                <w:rFonts w:ascii="Arial" w:hAnsi="Arial" w:cs="Arial"/>
              </w:rPr>
              <w:t xml:space="preserve"> Silver</w:t>
            </w:r>
            <w:r w:rsidR="095B959E" w:rsidRPr="1C2EB2EC">
              <w:rPr>
                <w:rStyle w:val="normaltextrun"/>
                <w:rFonts w:ascii="Arial" w:hAnsi="Arial" w:cs="Arial"/>
              </w:rPr>
              <w:t xml:space="preserve"> </w:t>
            </w:r>
            <w:r w:rsidR="001C4E40" w:rsidRPr="1C2EB2EC">
              <w:rPr>
                <w:rStyle w:val="normaltextrun"/>
                <w:rFonts w:ascii="Arial" w:hAnsi="Arial" w:cs="Arial"/>
              </w:rPr>
              <w:t>Employer Recognition Award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597305" w14:textId="421A0859" w:rsidR="001C4E40" w:rsidRPr="00B565A2" w:rsidRDefault="28FD2170" w:rsidP="00470CCB">
            <w:pPr>
              <w:pStyle w:val="BodyText"/>
              <w:spacing w:after="240"/>
              <w:jc w:val="center"/>
              <w:rPr>
                <w:sz w:val="24"/>
                <w:szCs w:val="24"/>
              </w:rPr>
            </w:pPr>
            <w:r w:rsidRPr="5D892BDE">
              <w:rPr>
                <w:sz w:val="24"/>
                <w:szCs w:val="24"/>
              </w:rPr>
              <w:t xml:space="preserve">May </w:t>
            </w:r>
            <w:r w:rsidR="4502A0E9" w:rsidRPr="5D892BDE">
              <w:rPr>
                <w:sz w:val="24"/>
                <w:szCs w:val="24"/>
              </w:rPr>
              <w:t>2024</w:t>
            </w:r>
          </w:p>
        </w:tc>
      </w:tr>
      <w:tr w:rsidR="00470CCB" w14:paraId="306B8E25" w14:textId="77777777" w:rsidTr="009D47C9">
        <w:trPr>
          <w:cantSplit/>
          <w:trHeight w:val="4082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979187" w14:textId="6CAD660D" w:rsidR="00470CCB" w:rsidRPr="00470CCB" w:rsidRDefault="00470CCB" w:rsidP="00470CCB">
            <w:pPr>
              <w:pStyle w:val="BodyText"/>
              <w:rPr>
                <w:rStyle w:val="normaltextrun"/>
                <w:b/>
                <w:bCs/>
                <w:sz w:val="24"/>
                <w:szCs w:val="24"/>
              </w:rPr>
            </w:pPr>
            <w:r>
              <w:rPr>
                <w:rStyle w:val="normaltextru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B6BA89" w14:textId="1E2AC7FF" w:rsidR="00470CCB" w:rsidRPr="00470CCB" w:rsidRDefault="00470CCB" w:rsidP="00470CCB">
            <w:pPr>
              <w:pStyle w:val="BodyText"/>
              <w:rPr>
                <w:rStyle w:val="normaltextrun"/>
                <w:sz w:val="24"/>
                <w:szCs w:val="24"/>
              </w:rPr>
            </w:pPr>
            <w:r w:rsidRPr="00470CCB">
              <w:rPr>
                <w:rStyle w:val="normaltextrun"/>
                <w:sz w:val="24"/>
                <w:szCs w:val="24"/>
              </w:rPr>
              <w:t>Delivery of the actions of the CCTV Review</w:t>
            </w:r>
          </w:p>
        </w:tc>
        <w:tc>
          <w:tcPr>
            <w:tcW w:w="1430" w:type="dxa"/>
            <w:vAlign w:val="center"/>
          </w:tcPr>
          <w:p w14:paraId="2E1F1973" w14:textId="6A47497E" w:rsidR="00470CCB" w:rsidRPr="00470CCB" w:rsidRDefault="00470CCB" w:rsidP="00470C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70CCB">
              <w:rPr>
                <w:rFonts w:ascii="Arial" w:hAnsi="Arial" w:cs="Arial"/>
                <w:sz w:val="24"/>
                <w:szCs w:val="24"/>
              </w:rPr>
              <w:t>People</w:t>
            </w:r>
          </w:p>
        </w:tc>
        <w:tc>
          <w:tcPr>
            <w:tcW w:w="1799" w:type="dxa"/>
            <w:vAlign w:val="center"/>
          </w:tcPr>
          <w:p w14:paraId="78C8F5FB" w14:textId="0314D441" w:rsidR="45C91F48" w:rsidRDefault="45C91F48" w:rsidP="264884B6">
            <w:pPr>
              <w:spacing w:after="240" w:line="240" w:lineRule="auto"/>
              <w:rPr>
                <w:rFonts w:ascii="Arial" w:hAnsi="Arial" w:cs="Arial"/>
                <w:sz w:val="24"/>
                <w:szCs w:val="24"/>
              </w:rPr>
            </w:pPr>
            <w:r w:rsidRPr="71036B50">
              <w:rPr>
                <w:rFonts w:ascii="Arial" w:hAnsi="Arial" w:cs="Arial"/>
                <w:sz w:val="24"/>
                <w:szCs w:val="24"/>
              </w:rPr>
              <w:t>Budgetary – agreed with Cabinet Jan 2024 - £</w:t>
            </w:r>
            <w:proofErr w:type="gramStart"/>
            <w:r w:rsidRPr="71036B50">
              <w:rPr>
                <w:rFonts w:ascii="Arial" w:hAnsi="Arial" w:cs="Arial"/>
                <w:sz w:val="24"/>
                <w:szCs w:val="24"/>
              </w:rPr>
              <w:t>1</w:t>
            </w:r>
            <w:r w:rsidR="45CA85B8" w:rsidRPr="71036B50">
              <w:rPr>
                <w:rFonts w:ascii="Arial" w:hAnsi="Arial" w:cs="Arial"/>
                <w:sz w:val="24"/>
                <w:szCs w:val="24"/>
              </w:rPr>
              <w:t>5k</w:t>
            </w:r>
            <w:proofErr w:type="gramEnd"/>
          </w:p>
          <w:p w14:paraId="7A201808" w14:textId="4BDB4808" w:rsidR="00470CCB" w:rsidRPr="00470CCB" w:rsidRDefault="00470CCB" w:rsidP="00470CCB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70CCB">
              <w:rPr>
                <w:rFonts w:ascii="Arial" w:hAnsi="Arial" w:cs="Arial"/>
                <w:sz w:val="24"/>
                <w:szCs w:val="24"/>
              </w:rPr>
              <w:t>Human – Community Safety Team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672BE8" w14:textId="1BC71F96" w:rsidR="00470CCB" w:rsidRPr="00470CCB" w:rsidRDefault="00470CCB" w:rsidP="00470CCB">
            <w:pPr>
              <w:pStyle w:val="paragraph"/>
              <w:spacing w:before="0" w:beforeAutospacing="0" w:after="240" w:afterAutospacing="0"/>
              <w:textAlignment w:val="baseline"/>
              <w:rPr>
                <w:rStyle w:val="normaltextrun"/>
                <w:rFonts w:ascii="Arial" w:hAnsi="Arial" w:cs="Arial"/>
                <w:color w:val="000000" w:themeColor="text1"/>
              </w:rPr>
            </w:pPr>
            <w:r w:rsidRPr="00470CCB">
              <w:rPr>
                <w:rStyle w:val="normaltextrun"/>
                <w:rFonts w:ascii="Arial" w:hAnsi="Arial" w:cs="Arial"/>
                <w:color w:val="000000" w:themeColor="text1"/>
              </w:rPr>
              <w:t xml:space="preserve">Delivery </w:t>
            </w:r>
            <w:r w:rsidR="00F4171F">
              <w:rPr>
                <w:rStyle w:val="normaltextrun"/>
                <w:rFonts w:ascii="Arial" w:hAnsi="Arial" w:cs="Arial"/>
                <w:color w:val="000000" w:themeColor="text1"/>
              </w:rPr>
              <w:t xml:space="preserve">of </w:t>
            </w:r>
            <w:r w:rsidRPr="00470CCB">
              <w:rPr>
                <w:rStyle w:val="normaltextrun"/>
                <w:rFonts w:ascii="Arial" w:hAnsi="Arial" w:cs="Arial"/>
                <w:color w:val="000000" w:themeColor="text1"/>
              </w:rPr>
              <w:t>the following Actions identified as part of the CCTV Review undertaken in Q3 of 2023/24:</w:t>
            </w:r>
          </w:p>
          <w:p w14:paraId="2F0C2452" w14:textId="77777777" w:rsidR="00470CCB" w:rsidRPr="00470CCB" w:rsidRDefault="00470CCB" w:rsidP="00371227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498"/>
              <w:textAlignment w:val="baseline"/>
              <w:rPr>
                <w:rStyle w:val="normaltextrun"/>
                <w:rFonts w:ascii="Arial" w:hAnsi="Arial" w:cs="Arial"/>
              </w:rPr>
            </w:pPr>
            <w:r w:rsidRPr="00470CCB">
              <w:rPr>
                <w:rStyle w:val="normaltextrun"/>
                <w:rFonts w:ascii="Arial" w:hAnsi="Arial" w:cs="Arial"/>
                <w:color w:val="000000" w:themeColor="text1"/>
              </w:rPr>
              <w:t>Further data analysis on the public realm hot spot figures</w:t>
            </w:r>
          </w:p>
          <w:p w14:paraId="7FDA2ABD" w14:textId="77777777" w:rsidR="00470CCB" w:rsidRPr="00470CCB" w:rsidRDefault="00470CCB" w:rsidP="00371227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498"/>
              <w:textAlignment w:val="baseline"/>
              <w:rPr>
                <w:rStyle w:val="normaltextrun"/>
                <w:rFonts w:ascii="Arial" w:hAnsi="Arial" w:cs="Arial"/>
              </w:rPr>
            </w:pPr>
            <w:r w:rsidRPr="00470CCB">
              <w:rPr>
                <w:rStyle w:val="normaltextrun"/>
                <w:rFonts w:ascii="Arial" w:hAnsi="Arial" w:cs="Arial"/>
                <w:color w:val="000000" w:themeColor="text1"/>
              </w:rPr>
              <w:t>Review the current CCTV provision along Fleet Road (cameras - FL902, FL903, FL905, FL906 and FL907)</w:t>
            </w:r>
          </w:p>
          <w:p w14:paraId="6FA68367" w14:textId="77777777" w:rsidR="00470CCB" w:rsidRPr="00470CCB" w:rsidRDefault="00470CCB" w:rsidP="00371227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498"/>
              <w:textAlignment w:val="baseline"/>
              <w:rPr>
                <w:rStyle w:val="normaltextrun"/>
                <w:rFonts w:ascii="Arial" w:hAnsi="Arial" w:cs="Arial"/>
              </w:rPr>
            </w:pPr>
            <w:r w:rsidRPr="00470CCB">
              <w:rPr>
                <w:rStyle w:val="normaltextrun"/>
                <w:rFonts w:ascii="Arial" w:hAnsi="Arial" w:cs="Arial"/>
              </w:rPr>
              <w:t xml:space="preserve">Produce a plan for upgrading cameras with capital budget </w:t>
            </w:r>
            <w:proofErr w:type="gramStart"/>
            <w:r w:rsidRPr="00470CCB">
              <w:rPr>
                <w:rStyle w:val="normaltextrun"/>
                <w:rFonts w:ascii="Arial" w:hAnsi="Arial" w:cs="Arial"/>
              </w:rPr>
              <w:t>secured</w:t>
            </w:r>
            <w:proofErr w:type="gramEnd"/>
          </w:p>
          <w:p w14:paraId="620BF23D" w14:textId="77777777" w:rsidR="00470CCB" w:rsidRPr="00470CCB" w:rsidRDefault="00470CCB" w:rsidP="00371227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498"/>
              <w:textAlignment w:val="baseline"/>
              <w:rPr>
                <w:rStyle w:val="normaltextrun"/>
                <w:rFonts w:ascii="Arial" w:hAnsi="Arial" w:cs="Arial"/>
              </w:rPr>
            </w:pPr>
            <w:r w:rsidRPr="00470CCB">
              <w:rPr>
                <w:rStyle w:val="normaltextrun"/>
                <w:rFonts w:ascii="Arial" w:hAnsi="Arial" w:cs="Arial"/>
              </w:rPr>
              <w:t xml:space="preserve">Review and further consider any other opportunities identified in the Review under section </w:t>
            </w:r>
            <w:proofErr w:type="gramStart"/>
            <w:r w:rsidRPr="00470CCB">
              <w:rPr>
                <w:rStyle w:val="normaltextrun"/>
                <w:rFonts w:ascii="Arial" w:hAnsi="Arial" w:cs="Arial"/>
              </w:rPr>
              <w:t>4M</w:t>
            </w:r>
            <w:proofErr w:type="gramEnd"/>
          </w:p>
          <w:p w14:paraId="3C46E125" w14:textId="41137F5B" w:rsidR="00470CCB" w:rsidRPr="00470CCB" w:rsidRDefault="00470CCB" w:rsidP="0037122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465"/>
              <w:rPr>
                <w:rStyle w:val="normaltextrun"/>
                <w:rFonts w:ascii="Arial" w:hAnsi="Arial" w:cs="Arial"/>
              </w:rPr>
            </w:pPr>
            <w:r w:rsidRPr="00470CCB">
              <w:rPr>
                <w:rStyle w:val="normaltextrun"/>
                <w:rFonts w:ascii="Arial" w:hAnsi="Arial" w:cs="Arial"/>
              </w:rPr>
              <w:t xml:space="preserve">Investigation and implementation of upgraded IP lines to replace </w:t>
            </w:r>
            <w:r w:rsidR="00F4171F">
              <w:rPr>
                <w:rStyle w:val="normaltextrun"/>
                <w:rFonts w:ascii="Arial" w:hAnsi="Arial" w:cs="Arial"/>
              </w:rPr>
              <w:t xml:space="preserve">the </w:t>
            </w:r>
            <w:r w:rsidRPr="00470CCB">
              <w:rPr>
                <w:rStyle w:val="normaltextrun"/>
                <w:rFonts w:ascii="Arial" w:hAnsi="Arial" w:cs="Arial"/>
              </w:rPr>
              <w:t>remaining 9 analogue lines</w:t>
            </w:r>
          </w:p>
        </w:tc>
        <w:tc>
          <w:tcPr>
            <w:tcW w:w="2126" w:type="dxa"/>
            <w:vAlign w:val="center"/>
          </w:tcPr>
          <w:p w14:paraId="7BD3C797" w14:textId="77777777" w:rsidR="00470CCB" w:rsidRPr="00470CCB" w:rsidRDefault="00470CCB" w:rsidP="009C770B">
            <w:pPr>
              <w:pStyle w:val="BodyText"/>
              <w:spacing w:before="720" w:after="360"/>
              <w:jc w:val="center"/>
              <w:rPr>
                <w:sz w:val="24"/>
                <w:szCs w:val="24"/>
              </w:rPr>
            </w:pPr>
            <w:r w:rsidRPr="00470CCB">
              <w:rPr>
                <w:sz w:val="24"/>
                <w:szCs w:val="24"/>
              </w:rPr>
              <w:t>April 2024</w:t>
            </w:r>
          </w:p>
          <w:p w14:paraId="069CEB16" w14:textId="77777777" w:rsidR="00470CCB" w:rsidRPr="00470CCB" w:rsidRDefault="00470CCB" w:rsidP="00470CCB">
            <w:pPr>
              <w:pStyle w:val="BodyText"/>
              <w:spacing w:after="360"/>
              <w:jc w:val="center"/>
              <w:rPr>
                <w:sz w:val="24"/>
                <w:szCs w:val="24"/>
              </w:rPr>
            </w:pPr>
            <w:r w:rsidRPr="00470CCB">
              <w:rPr>
                <w:sz w:val="24"/>
                <w:szCs w:val="24"/>
              </w:rPr>
              <w:t>April 2024</w:t>
            </w:r>
          </w:p>
          <w:p w14:paraId="4CF36EF4" w14:textId="77777777" w:rsidR="00470CCB" w:rsidRPr="00470CCB" w:rsidRDefault="00470CCB" w:rsidP="00470CCB">
            <w:pPr>
              <w:pStyle w:val="BodyText"/>
              <w:spacing w:after="360"/>
              <w:jc w:val="center"/>
              <w:rPr>
                <w:sz w:val="24"/>
                <w:szCs w:val="24"/>
              </w:rPr>
            </w:pPr>
            <w:r w:rsidRPr="00470CCB">
              <w:rPr>
                <w:sz w:val="24"/>
                <w:szCs w:val="24"/>
              </w:rPr>
              <w:t>July 2024</w:t>
            </w:r>
          </w:p>
          <w:p w14:paraId="05B3510B" w14:textId="29780B3A" w:rsidR="00470CCB" w:rsidRPr="00470CCB" w:rsidRDefault="00470CCB" w:rsidP="00470CCB">
            <w:pPr>
              <w:pStyle w:val="BodyText"/>
              <w:spacing w:after="240"/>
              <w:jc w:val="center"/>
              <w:rPr>
                <w:sz w:val="24"/>
                <w:szCs w:val="24"/>
              </w:rPr>
            </w:pPr>
            <w:r w:rsidRPr="00470CCB">
              <w:rPr>
                <w:sz w:val="24"/>
                <w:szCs w:val="24"/>
              </w:rPr>
              <w:t>September 2024</w:t>
            </w:r>
          </w:p>
          <w:p w14:paraId="06381433" w14:textId="4B38C08D" w:rsidR="00470CCB" w:rsidRPr="00470CCB" w:rsidRDefault="00470CCB" w:rsidP="00470CCB">
            <w:pPr>
              <w:pStyle w:val="BodyText"/>
              <w:spacing w:after="240"/>
              <w:jc w:val="center"/>
              <w:rPr>
                <w:sz w:val="24"/>
                <w:szCs w:val="24"/>
              </w:rPr>
            </w:pPr>
            <w:r w:rsidRPr="00470CCB">
              <w:rPr>
                <w:sz w:val="24"/>
                <w:szCs w:val="24"/>
              </w:rPr>
              <w:t>March 2025</w:t>
            </w:r>
          </w:p>
        </w:tc>
      </w:tr>
      <w:tr w:rsidR="004904C6" w:rsidRPr="00C166F8" w14:paraId="1CFF9DB5" w14:textId="77777777" w:rsidTr="009D47C9">
        <w:trPr>
          <w:cantSplit/>
          <w:trHeight w:val="1537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1347F7" w14:textId="64FBAE23" w:rsidR="004904C6" w:rsidRDefault="009C770B" w:rsidP="004904C6">
            <w:pPr>
              <w:pStyle w:val="BodyText"/>
              <w:rPr>
                <w:rStyle w:val="normaltextrun"/>
                <w:b/>
                <w:bCs/>
                <w:sz w:val="24"/>
                <w:szCs w:val="24"/>
              </w:rPr>
            </w:pPr>
            <w:r>
              <w:rPr>
                <w:rStyle w:val="normaltextru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BC825B" w14:textId="26DA85D3" w:rsidR="004904C6" w:rsidRPr="0025468C" w:rsidRDefault="00042E4F" w:rsidP="004904C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Delivery/installation</w:t>
            </w:r>
            <w:r w:rsidR="004904C6" w:rsidRPr="00F32134">
              <w:rPr>
                <w:rStyle w:val="normaltextrun"/>
                <w:rFonts w:ascii="Arial" w:hAnsi="Arial" w:cs="Arial"/>
              </w:rPr>
              <w:t xml:space="preserve"> of </w:t>
            </w:r>
            <w:r>
              <w:rPr>
                <w:rStyle w:val="normaltextrun"/>
                <w:rFonts w:ascii="Arial" w:hAnsi="Arial" w:cs="Arial"/>
              </w:rPr>
              <w:t>touchscreen</w:t>
            </w:r>
            <w:r w:rsidR="004904C6" w:rsidRPr="00F32134">
              <w:rPr>
                <w:rStyle w:val="normaltextrun"/>
                <w:rFonts w:ascii="Arial" w:hAnsi="Arial" w:cs="Arial"/>
              </w:rPr>
              <w:t xml:space="preserve"> parking machines</w:t>
            </w:r>
          </w:p>
        </w:tc>
        <w:tc>
          <w:tcPr>
            <w:tcW w:w="1430" w:type="dxa"/>
            <w:vAlign w:val="center"/>
          </w:tcPr>
          <w:p w14:paraId="5A09425C" w14:textId="56A17895" w:rsidR="004904C6" w:rsidRPr="007E217F" w:rsidRDefault="004904C6" w:rsidP="004904C6">
            <w:pPr>
              <w:pStyle w:val="BodyText"/>
              <w:rPr>
                <w:sz w:val="24"/>
                <w:szCs w:val="24"/>
                <w:highlight w:val="yellow"/>
              </w:rPr>
            </w:pPr>
            <w:r w:rsidRPr="0081149D">
              <w:rPr>
                <w:sz w:val="24"/>
                <w:szCs w:val="24"/>
              </w:rPr>
              <w:t>P</w:t>
            </w:r>
            <w:r w:rsidR="000E5E49" w:rsidRPr="0081149D">
              <w:rPr>
                <w:sz w:val="24"/>
                <w:szCs w:val="24"/>
              </w:rPr>
              <w:t>eople</w:t>
            </w:r>
          </w:p>
        </w:tc>
        <w:tc>
          <w:tcPr>
            <w:tcW w:w="1799" w:type="dxa"/>
            <w:vAlign w:val="center"/>
          </w:tcPr>
          <w:p w14:paraId="37809B89" w14:textId="51D4180D" w:rsidR="4F526E63" w:rsidRDefault="4F526E63" w:rsidP="71036B50">
            <w:pPr>
              <w:pStyle w:val="BodyText"/>
              <w:spacing w:after="120"/>
              <w:rPr>
                <w:color w:val="000000" w:themeColor="text1"/>
                <w:sz w:val="24"/>
                <w:szCs w:val="24"/>
              </w:rPr>
            </w:pPr>
            <w:r w:rsidRPr="71036B50">
              <w:rPr>
                <w:color w:val="000000" w:themeColor="text1"/>
                <w:sz w:val="24"/>
                <w:szCs w:val="24"/>
              </w:rPr>
              <w:t>Capital Budget setting as agreed at Full Council Feb 2024</w:t>
            </w:r>
            <w:r w:rsidR="4F333900" w:rsidRPr="71036B50">
              <w:rPr>
                <w:color w:val="000000" w:themeColor="text1"/>
                <w:sz w:val="24"/>
                <w:szCs w:val="24"/>
              </w:rPr>
              <w:t xml:space="preserve"> - £</w:t>
            </w:r>
            <w:proofErr w:type="gramStart"/>
            <w:r w:rsidR="4F333900" w:rsidRPr="71036B50">
              <w:rPr>
                <w:color w:val="000000" w:themeColor="text1"/>
                <w:sz w:val="24"/>
                <w:szCs w:val="24"/>
              </w:rPr>
              <w:t>74k</w:t>
            </w:r>
            <w:proofErr w:type="gramEnd"/>
          </w:p>
          <w:p w14:paraId="2EE1BCAB" w14:textId="3751941F" w:rsidR="004904C6" w:rsidRPr="0025468C" w:rsidRDefault="419F85BC" w:rsidP="004904C6">
            <w:pPr>
              <w:pStyle w:val="BodyText"/>
              <w:rPr>
                <w:sz w:val="24"/>
                <w:szCs w:val="24"/>
              </w:rPr>
            </w:pPr>
            <w:r w:rsidRPr="1008EBAD">
              <w:rPr>
                <w:sz w:val="24"/>
                <w:szCs w:val="24"/>
              </w:rPr>
              <w:t>Human – Parking Team</w:t>
            </w:r>
          </w:p>
        </w:tc>
        <w:tc>
          <w:tcPr>
            <w:tcW w:w="6564" w:type="dxa"/>
            <w:vAlign w:val="center"/>
          </w:tcPr>
          <w:p w14:paraId="250FBD45" w14:textId="7A610CF7" w:rsidR="004904C6" w:rsidRDefault="0081149D" w:rsidP="004904C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Installation of machine upgrades to 22 </w:t>
            </w:r>
            <w:r w:rsidR="00F32134">
              <w:rPr>
                <w:rStyle w:val="normaltextrun"/>
                <w:rFonts w:ascii="Arial" w:hAnsi="Arial" w:cs="Arial"/>
              </w:rPr>
              <w:t>of the existing car park machines.</w:t>
            </w:r>
          </w:p>
        </w:tc>
        <w:tc>
          <w:tcPr>
            <w:tcW w:w="2126" w:type="dxa"/>
            <w:vAlign w:val="center"/>
          </w:tcPr>
          <w:p w14:paraId="67DCCF0A" w14:textId="03880C8C" w:rsidR="004904C6" w:rsidRDefault="00F32134" w:rsidP="004904C6">
            <w:pPr>
              <w:pStyle w:val="BodyText"/>
              <w:jc w:val="center"/>
              <w:rPr>
                <w:sz w:val="24"/>
                <w:szCs w:val="24"/>
              </w:rPr>
            </w:pPr>
            <w:r w:rsidRPr="1008EBAD">
              <w:rPr>
                <w:sz w:val="24"/>
                <w:szCs w:val="24"/>
              </w:rPr>
              <w:t>March 2025</w:t>
            </w:r>
          </w:p>
        </w:tc>
      </w:tr>
      <w:tr w:rsidR="004904C6" w:rsidRPr="00C166F8" w14:paraId="77B7C13D" w14:textId="77777777" w:rsidTr="009D47C9">
        <w:trPr>
          <w:cantSplit/>
          <w:trHeight w:val="2438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BB369B" w14:textId="505FCEEB" w:rsidR="004904C6" w:rsidRPr="0018684C" w:rsidRDefault="001F040A" w:rsidP="004904C6">
            <w:pPr>
              <w:pStyle w:val="BodyText"/>
              <w:rPr>
                <w:rStyle w:val="normaltextrun"/>
                <w:b/>
                <w:bCs/>
                <w:sz w:val="24"/>
                <w:szCs w:val="24"/>
              </w:rPr>
            </w:pPr>
            <w:r>
              <w:rPr>
                <w:rStyle w:val="normaltextru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2ACB53" w14:textId="707F5FA4" w:rsidR="004904C6" w:rsidRPr="0018684C" w:rsidRDefault="2FCCBADC" w:rsidP="004904C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 w:themeColor="text1"/>
              </w:rPr>
            </w:pPr>
            <w:r w:rsidRPr="0018684C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Parking review</w:t>
            </w:r>
            <w:r w:rsidR="778E6C0E" w:rsidRPr="0018684C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, following changes to the service during 2023</w:t>
            </w:r>
          </w:p>
        </w:tc>
        <w:tc>
          <w:tcPr>
            <w:tcW w:w="1430" w:type="dxa"/>
            <w:vAlign w:val="center"/>
          </w:tcPr>
          <w:p w14:paraId="4372941A" w14:textId="6DE0D5A6" w:rsidR="004904C6" w:rsidRPr="007E217F" w:rsidRDefault="00A06ABB" w:rsidP="004904C6">
            <w:pPr>
              <w:pStyle w:val="BodyText"/>
              <w:rPr>
                <w:sz w:val="24"/>
                <w:szCs w:val="24"/>
                <w:highlight w:val="yellow"/>
              </w:rPr>
            </w:pPr>
            <w:r w:rsidRPr="00563940">
              <w:rPr>
                <w:sz w:val="24"/>
                <w:szCs w:val="24"/>
              </w:rPr>
              <w:t>Place</w:t>
            </w:r>
          </w:p>
        </w:tc>
        <w:tc>
          <w:tcPr>
            <w:tcW w:w="1799" w:type="dxa"/>
            <w:vAlign w:val="center"/>
          </w:tcPr>
          <w:p w14:paraId="00C70207" w14:textId="752AE7EF" w:rsidR="004904C6" w:rsidRPr="0018684C" w:rsidRDefault="3CD9B3A5" w:rsidP="004904C6">
            <w:pPr>
              <w:pStyle w:val="BodyText"/>
              <w:rPr>
                <w:sz w:val="24"/>
                <w:szCs w:val="24"/>
                <w:highlight w:val="yellow"/>
              </w:rPr>
            </w:pPr>
            <w:r w:rsidRPr="4043B604">
              <w:rPr>
                <w:sz w:val="24"/>
                <w:szCs w:val="24"/>
              </w:rPr>
              <w:t>Human –</w:t>
            </w:r>
            <w:r w:rsidR="00563940" w:rsidRPr="4043B604">
              <w:rPr>
                <w:sz w:val="24"/>
                <w:szCs w:val="24"/>
              </w:rPr>
              <w:t xml:space="preserve"> </w:t>
            </w:r>
            <w:r w:rsidRPr="4043B604">
              <w:rPr>
                <w:sz w:val="24"/>
                <w:szCs w:val="24"/>
              </w:rPr>
              <w:t>Safer Communities Manager</w:t>
            </w:r>
            <w:r w:rsidR="00563940" w:rsidRPr="4043B604">
              <w:rPr>
                <w:sz w:val="24"/>
                <w:szCs w:val="24"/>
              </w:rPr>
              <w:t>, Parking Manager</w:t>
            </w:r>
            <w:r w:rsidRPr="4043B604">
              <w:rPr>
                <w:sz w:val="24"/>
                <w:szCs w:val="24"/>
              </w:rPr>
              <w:t xml:space="preserve"> &amp; Project Officer</w:t>
            </w:r>
          </w:p>
        </w:tc>
        <w:tc>
          <w:tcPr>
            <w:tcW w:w="6564" w:type="dxa"/>
            <w:vAlign w:val="center"/>
          </w:tcPr>
          <w:p w14:paraId="107115E1" w14:textId="59AB41C6" w:rsidR="4E12C5A7" w:rsidRDefault="4E12C5A7" w:rsidP="00371227">
            <w:pPr>
              <w:pStyle w:val="paragraph"/>
              <w:numPr>
                <w:ilvl w:val="0"/>
                <w:numId w:val="8"/>
              </w:numPr>
              <w:spacing w:before="0" w:beforeAutospacing="0" w:after="120" w:afterAutospacing="0"/>
              <w:ind w:left="465" w:hanging="357"/>
              <w:rPr>
                <w:rStyle w:val="normaltextrun"/>
                <w:rFonts w:ascii="Arial" w:hAnsi="Arial" w:cs="Arial"/>
                <w:color w:val="000000" w:themeColor="text1"/>
              </w:rPr>
            </w:pPr>
            <w:r w:rsidRPr="1008EBAD">
              <w:rPr>
                <w:rStyle w:val="normaltextrun"/>
                <w:rFonts w:ascii="Arial" w:hAnsi="Arial" w:cs="Arial"/>
                <w:color w:val="000000" w:themeColor="text1"/>
              </w:rPr>
              <w:t xml:space="preserve">Review of the Parking Service in line with best </w:t>
            </w:r>
            <w:r w:rsidR="00042E4F">
              <w:rPr>
                <w:rStyle w:val="normaltextrun"/>
                <w:rFonts w:ascii="Arial" w:hAnsi="Arial" w:cs="Arial"/>
                <w:color w:val="000000" w:themeColor="text1"/>
              </w:rPr>
              <w:t>practices</w:t>
            </w:r>
            <w:r w:rsidR="00282360">
              <w:rPr>
                <w:rStyle w:val="normaltextrun"/>
                <w:rFonts w:ascii="Arial" w:hAnsi="Arial" w:cs="Arial"/>
                <w:color w:val="000000" w:themeColor="text1"/>
              </w:rPr>
              <w:t>,</w:t>
            </w:r>
            <w:r w:rsidRPr="1008EBAD">
              <w:rPr>
                <w:rStyle w:val="normaltextrun"/>
                <w:rFonts w:ascii="Arial" w:hAnsi="Arial" w:cs="Arial"/>
                <w:color w:val="000000" w:themeColor="text1"/>
              </w:rPr>
              <w:t xml:space="preserve"> including benchmarking</w:t>
            </w:r>
          </w:p>
          <w:p w14:paraId="75327939" w14:textId="77446202" w:rsidR="3B57D015" w:rsidRDefault="3B57D015" w:rsidP="00371227">
            <w:pPr>
              <w:pStyle w:val="paragraph"/>
              <w:numPr>
                <w:ilvl w:val="0"/>
                <w:numId w:val="8"/>
              </w:numPr>
              <w:spacing w:before="0" w:beforeAutospacing="0" w:after="120" w:afterAutospacing="0"/>
              <w:ind w:left="465" w:hanging="357"/>
              <w:rPr>
                <w:rStyle w:val="normaltextrun"/>
                <w:rFonts w:ascii="Arial" w:hAnsi="Arial" w:cs="Arial"/>
                <w:color w:val="000000" w:themeColor="text1"/>
              </w:rPr>
            </w:pPr>
            <w:r w:rsidRPr="4043B604">
              <w:rPr>
                <w:rStyle w:val="normaltextrun"/>
                <w:rFonts w:ascii="Arial" w:hAnsi="Arial" w:cs="Arial"/>
                <w:color w:val="000000" w:themeColor="text1"/>
              </w:rPr>
              <w:t xml:space="preserve">Review of charging, </w:t>
            </w:r>
            <w:proofErr w:type="spellStart"/>
            <w:r w:rsidRPr="4043B604">
              <w:rPr>
                <w:rStyle w:val="normaltextrun"/>
                <w:rFonts w:ascii="Arial" w:hAnsi="Arial" w:cs="Arial"/>
                <w:color w:val="000000" w:themeColor="text1"/>
              </w:rPr>
              <w:t>inc</w:t>
            </w:r>
            <w:proofErr w:type="spellEnd"/>
            <w:r w:rsidRPr="4043B604">
              <w:rPr>
                <w:rStyle w:val="normaltextrun"/>
                <w:rFonts w:ascii="Arial" w:hAnsi="Arial" w:cs="Arial"/>
                <w:color w:val="000000" w:themeColor="text1"/>
              </w:rPr>
              <w:t xml:space="preserve"> benchmarking</w:t>
            </w:r>
          </w:p>
          <w:p w14:paraId="6DA575F8" w14:textId="18516F75" w:rsidR="004904C6" w:rsidRPr="002F72A3" w:rsidRDefault="004904C6" w:rsidP="00371227">
            <w:pPr>
              <w:pStyle w:val="paragraph"/>
              <w:numPr>
                <w:ilvl w:val="0"/>
                <w:numId w:val="8"/>
              </w:numPr>
              <w:spacing w:before="0" w:beforeAutospacing="0" w:after="120" w:afterAutospacing="0"/>
              <w:ind w:left="465" w:hanging="357"/>
              <w:textAlignment w:val="baseline"/>
              <w:rPr>
                <w:rStyle w:val="normaltextrun"/>
                <w:rFonts w:ascii="Arial" w:hAnsi="Arial" w:cs="Arial"/>
                <w:color w:val="000000" w:themeColor="text1"/>
              </w:rPr>
            </w:pPr>
            <w:r w:rsidRPr="3D92E4ED">
              <w:rPr>
                <w:rStyle w:val="normaltextrun"/>
                <w:rFonts w:ascii="Arial" w:hAnsi="Arial" w:cs="Arial"/>
                <w:color w:val="000000" w:themeColor="text1"/>
              </w:rPr>
              <w:t>Review of countryside car parks</w:t>
            </w:r>
            <w:r w:rsidR="42FB4A6E" w:rsidRPr="3D92E4ED">
              <w:rPr>
                <w:rStyle w:val="normaltextrun"/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7FABAA78" w14:textId="66E84DBA" w:rsidR="004904C6" w:rsidRPr="0018684C" w:rsidRDefault="00A97112" w:rsidP="004904C6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2025</w:t>
            </w:r>
          </w:p>
        </w:tc>
      </w:tr>
      <w:tr w:rsidR="001C4E40" w:rsidRPr="00C166F8" w14:paraId="44CD82DC" w14:textId="77777777" w:rsidTr="009D47C9">
        <w:trPr>
          <w:cantSplit/>
          <w:trHeight w:val="2221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D9FF66" w14:textId="26A1F151" w:rsidR="001C4E40" w:rsidRPr="00DB37A7" w:rsidRDefault="001F040A" w:rsidP="5C425BAF">
            <w:pPr>
              <w:pStyle w:val="BodyText"/>
              <w:rPr>
                <w:rStyle w:val="normaltextrun"/>
                <w:b/>
                <w:bCs/>
                <w:sz w:val="24"/>
                <w:szCs w:val="24"/>
              </w:rPr>
            </w:pPr>
            <w:r>
              <w:rPr>
                <w:rStyle w:val="normaltextru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5564B" w14:textId="0A3A4557" w:rsidR="001C4E40" w:rsidRPr="00DB37A7" w:rsidRDefault="50D5688A" w:rsidP="00DB37A7">
            <w:pPr>
              <w:pStyle w:val="BodyText"/>
              <w:rPr>
                <w:sz w:val="24"/>
                <w:szCs w:val="24"/>
              </w:rPr>
            </w:pPr>
            <w:r w:rsidRPr="4492460A">
              <w:rPr>
                <w:rStyle w:val="normaltextrun"/>
                <w:sz w:val="24"/>
                <w:szCs w:val="24"/>
              </w:rPr>
              <w:t xml:space="preserve">Review </w:t>
            </w:r>
            <w:r w:rsidR="07A6D43E" w:rsidRPr="4492460A">
              <w:rPr>
                <w:rStyle w:val="normaltextrun"/>
                <w:sz w:val="24"/>
                <w:szCs w:val="24"/>
              </w:rPr>
              <w:t xml:space="preserve">Housing </w:t>
            </w:r>
            <w:r w:rsidRPr="4492460A">
              <w:rPr>
                <w:rStyle w:val="normaltextrun"/>
                <w:sz w:val="24"/>
                <w:szCs w:val="24"/>
              </w:rPr>
              <w:t>Allocations Policy</w:t>
            </w:r>
          </w:p>
        </w:tc>
        <w:tc>
          <w:tcPr>
            <w:tcW w:w="1430" w:type="dxa"/>
            <w:vAlign w:val="center"/>
          </w:tcPr>
          <w:p w14:paraId="49636D17" w14:textId="523024F2" w:rsidR="004904C6" w:rsidRPr="007E217F" w:rsidRDefault="004904C6" w:rsidP="004904C6">
            <w:pPr>
              <w:pStyle w:val="BodyText"/>
              <w:rPr>
                <w:sz w:val="24"/>
                <w:szCs w:val="24"/>
              </w:rPr>
            </w:pPr>
            <w:r w:rsidRPr="0D5DC204">
              <w:rPr>
                <w:sz w:val="24"/>
                <w:szCs w:val="24"/>
              </w:rPr>
              <w:t>P</w:t>
            </w:r>
            <w:r w:rsidR="00B15783" w:rsidRPr="0D5DC204">
              <w:rPr>
                <w:sz w:val="24"/>
                <w:szCs w:val="24"/>
              </w:rPr>
              <w:t>eople</w:t>
            </w:r>
          </w:p>
        </w:tc>
        <w:tc>
          <w:tcPr>
            <w:tcW w:w="1799" w:type="dxa"/>
            <w:vAlign w:val="center"/>
          </w:tcPr>
          <w:p w14:paraId="1F6648C3" w14:textId="0054E761" w:rsidR="001C4E40" w:rsidRPr="00DB37A7" w:rsidRDefault="45328183" w:rsidP="00DB37A7">
            <w:pPr>
              <w:pStyle w:val="BodyText"/>
              <w:rPr>
                <w:sz w:val="24"/>
                <w:szCs w:val="24"/>
              </w:rPr>
            </w:pPr>
            <w:r w:rsidRPr="1008EBAD">
              <w:rPr>
                <w:sz w:val="24"/>
                <w:szCs w:val="24"/>
              </w:rPr>
              <w:t>Human</w:t>
            </w:r>
            <w:r w:rsidR="1EA29B69" w:rsidRPr="1008EBAD">
              <w:rPr>
                <w:sz w:val="24"/>
                <w:szCs w:val="24"/>
              </w:rPr>
              <w:t xml:space="preserve"> – Housing Solutions Team and Project Officer</w:t>
            </w:r>
          </w:p>
        </w:tc>
        <w:tc>
          <w:tcPr>
            <w:tcW w:w="6564" w:type="dxa"/>
            <w:vAlign w:val="center"/>
          </w:tcPr>
          <w:p w14:paraId="34CA7700" w14:textId="66065A3C" w:rsidR="001C4E40" w:rsidRPr="00DB37A7" w:rsidRDefault="001C4E40" w:rsidP="00371227">
            <w:pPr>
              <w:pStyle w:val="paragraph"/>
              <w:numPr>
                <w:ilvl w:val="0"/>
                <w:numId w:val="6"/>
              </w:numPr>
              <w:spacing w:before="0" w:beforeAutospacing="0" w:after="240" w:afterAutospacing="0"/>
              <w:ind w:left="465"/>
              <w:textAlignment w:val="baseline"/>
              <w:rPr>
                <w:rFonts w:ascii="Segoe UI" w:hAnsi="Segoe UI" w:cs="Segoe UI"/>
              </w:rPr>
            </w:pPr>
            <w:r w:rsidRPr="00DB37A7">
              <w:rPr>
                <w:rStyle w:val="normaltextrun"/>
                <w:rFonts w:ascii="Arial" w:hAnsi="Arial" w:cs="Arial"/>
              </w:rPr>
              <w:t xml:space="preserve">Full review of allocations Policy to ensure compliance with all new </w:t>
            </w:r>
            <w:proofErr w:type="gramStart"/>
            <w:r w:rsidRPr="00DB37A7">
              <w:rPr>
                <w:rStyle w:val="normaltextrun"/>
                <w:rFonts w:ascii="Arial" w:hAnsi="Arial" w:cs="Arial"/>
              </w:rPr>
              <w:t>legislation</w:t>
            </w:r>
            <w:proofErr w:type="gramEnd"/>
          </w:p>
          <w:p w14:paraId="1115848B" w14:textId="46D20671" w:rsidR="001C4E40" w:rsidRPr="00DB37A7" w:rsidRDefault="001C4E40" w:rsidP="0037122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465"/>
              <w:textAlignment w:val="baseline"/>
              <w:rPr>
                <w:rFonts w:ascii="Segoe UI" w:hAnsi="Segoe UI" w:cs="Segoe UI"/>
              </w:rPr>
            </w:pPr>
            <w:r w:rsidRPr="00DB37A7">
              <w:rPr>
                <w:rStyle w:val="normaltextrun"/>
                <w:rFonts w:ascii="Arial" w:hAnsi="Arial" w:cs="Arial"/>
              </w:rPr>
              <w:t>Take revised Policy (if change is needed) to Cabinet for approval</w:t>
            </w:r>
          </w:p>
        </w:tc>
        <w:tc>
          <w:tcPr>
            <w:tcW w:w="2126" w:type="dxa"/>
            <w:vAlign w:val="center"/>
          </w:tcPr>
          <w:p w14:paraId="7BE47B34" w14:textId="238AD924" w:rsidR="001C4E40" w:rsidRPr="00DB37A7" w:rsidRDefault="001C4E40" w:rsidP="00DB37A7">
            <w:pPr>
              <w:pStyle w:val="BodyText"/>
              <w:jc w:val="center"/>
              <w:rPr>
                <w:sz w:val="24"/>
                <w:szCs w:val="24"/>
              </w:rPr>
            </w:pPr>
            <w:r w:rsidRPr="00DB37A7">
              <w:rPr>
                <w:sz w:val="24"/>
                <w:szCs w:val="24"/>
              </w:rPr>
              <w:t>March</w:t>
            </w:r>
            <w:r w:rsidR="004904C6">
              <w:rPr>
                <w:sz w:val="24"/>
                <w:szCs w:val="24"/>
              </w:rPr>
              <w:t xml:space="preserve"> </w:t>
            </w:r>
            <w:r w:rsidR="004904C6" w:rsidRPr="00DB37A7">
              <w:rPr>
                <w:sz w:val="24"/>
                <w:szCs w:val="24"/>
              </w:rPr>
              <w:t>202</w:t>
            </w:r>
            <w:r w:rsidR="004904C6">
              <w:rPr>
                <w:sz w:val="24"/>
                <w:szCs w:val="24"/>
              </w:rPr>
              <w:t>5</w:t>
            </w:r>
          </w:p>
        </w:tc>
      </w:tr>
      <w:tr w:rsidR="001C4E40" w:rsidRPr="00C166F8" w14:paraId="3CC4EC27" w14:textId="77777777" w:rsidTr="009D47C9">
        <w:trPr>
          <w:cantSplit/>
          <w:trHeight w:val="1414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6B682" w14:textId="5BAC2545" w:rsidR="001C4E40" w:rsidRPr="000C0D76" w:rsidRDefault="001F040A" w:rsidP="0038381E">
            <w:pPr>
              <w:pStyle w:val="BodyText"/>
              <w:rPr>
                <w:rStyle w:val="normaltextrun"/>
                <w:b/>
                <w:bCs/>
                <w:sz w:val="24"/>
                <w:szCs w:val="24"/>
              </w:rPr>
            </w:pPr>
            <w:r>
              <w:rPr>
                <w:rStyle w:val="normaltextru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46A87" w14:textId="199C25E5" w:rsidR="001C4E40" w:rsidRPr="006F02DC" w:rsidRDefault="001C4E40" w:rsidP="0038381E">
            <w:pPr>
              <w:pStyle w:val="BodyText"/>
              <w:rPr>
                <w:rStyle w:val="normaltextrun"/>
                <w:sz w:val="24"/>
                <w:szCs w:val="24"/>
              </w:rPr>
            </w:pPr>
            <w:r w:rsidRPr="006F02DC">
              <w:rPr>
                <w:rStyle w:val="normaltextrun"/>
                <w:sz w:val="24"/>
                <w:szCs w:val="24"/>
              </w:rPr>
              <w:t>Produce an Annual Community Services Update</w:t>
            </w:r>
          </w:p>
        </w:tc>
        <w:tc>
          <w:tcPr>
            <w:tcW w:w="1430" w:type="dxa"/>
            <w:vAlign w:val="center"/>
          </w:tcPr>
          <w:p w14:paraId="068D9E14" w14:textId="77777777" w:rsidR="004904C6" w:rsidRDefault="004904C6" w:rsidP="004904C6">
            <w:pPr>
              <w:pStyle w:val="BodyText"/>
              <w:rPr>
                <w:sz w:val="24"/>
                <w:szCs w:val="24"/>
              </w:rPr>
            </w:pPr>
            <w:r w:rsidRPr="1008EBAD">
              <w:rPr>
                <w:sz w:val="24"/>
                <w:szCs w:val="24"/>
              </w:rPr>
              <w:t>People</w:t>
            </w:r>
          </w:p>
          <w:p w14:paraId="4FBCEF3E" w14:textId="77777777" w:rsidR="003F01F3" w:rsidRDefault="003F01F3" w:rsidP="004904C6">
            <w:pPr>
              <w:pStyle w:val="BodyText"/>
              <w:rPr>
                <w:sz w:val="24"/>
                <w:szCs w:val="24"/>
              </w:rPr>
            </w:pPr>
            <w:r w:rsidRPr="1008EBAD">
              <w:rPr>
                <w:sz w:val="24"/>
                <w:szCs w:val="24"/>
              </w:rPr>
              <w:t>Place</w:t>
            </w:r>
          </w:p>
          <w:p w14:paraId="188BF19F" w14:textId="058F12F0" w:rsidR="004904C6" w:rsidRPr="007E217F" w:rsidRDefault="003F01F3" w:rsidP="004904C6">
            <w:pPr>
              <w:pStyle w:val="BodyText"/>
              <w:rPr>
                <w:sz w:val="24"/>
                <w:szCs w:val="24"/>
              </w:rPr>
            </w:pPr>
            <w:r w:rsidRPr="1008EBAD">
              <w:rPr>
                <w:sz w:val="24"/>
                <w:szCs w:val="24"/>
              </w:rPr>
              <w:t>Planet</w:t>
            </w:r>
          </w:p>
        </w:tc>
        <w:tc>
          <w:tcPr>
            <w:tcW w:w="1799" w:type="dxa"/>
            <w:vAlign w:val="center"/>
          </w:tcPr>
          <w:p w14:paraId="66377397" w14:textId="66BA6AF1" w:rsidR="001C4E40" w:rsidRPr="006F02DC" w:rsidRDefault="4A21EAF9" w:rsidP="0038381E">
            <w:pPr>
              <w:pStyle w:val="BodyText"/>
              <w:rPr>
                <w:sz w:val="24"/>
                <w:szCs w:val="24"/>
              </w:rPr>
            </w:pPr>
            <w:r w:rsidRPr="1008EBAD">
              <w:rPr>
                <w:sz w:val="24"/>
                <w:szCs w:val="24"/>
              </w:rPr>
              <w:t>Human – Housing Strategy Team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5A4AAF" w14:textId="218DF18E" w:rsidR="001C4E40" w:rsidRPr="006F02DC" w:rsidRDefault="001C4E40" w:rsidP="0038381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6F02DC">
              <w:rPr>
                <w:rStyle w:val="normaltextrun"/>
                <w:rFonts w:ascii="Arial" w:hAnsi="Arial" w:cs="Arial"/>
              </w:rPr>
              <w:t xml:space="preserve">Publication of an annual update and associated </w:t>
            </w:r>
            <w:r w:rsidR="00282360">
              <w:rPr>
                <w:rStyle w:val="normaltextrun"/>
                <w:rFonts w:ascii="Arial" w:hAnsi="Arial" w:cs="Arial"/>
              </w:rPr>
              <w:t>promotion/communication</w:t>
            </w:r>
            <w:r w:rsidRPr="006F02DC">
              <w:rPr>
                <w:rStyle w:val="normaltextrun"/>
                <w:rFonts w:ascii="Arial" w:hAnsi="Arial" w:cs="Arial"/>
              </w:rPr>
              <w:t xml:space="preserve"> on key outputs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F00BD1" w14:textId="5253234B" w:rsidR="001C4E40" w:rsidRPr="006F02DC" w:rsidRDefault="001C4E40" w:rsidP="0038381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</w:rPr>
            </w:pPr>
            <w:r w:rsidRPr="6D1889DA">
              <w:rPr>
                <w:rStyle w:val="normaltextrun"/>
                <w:rFonts w:ascii="Arial" w:hAnsi="Arial" w:cs="Arial"/>
              </w:rPr>
              <w:t xml:space="preserve">July </w:t>
            </w:r>
            <w:r w:rsidR="004904C6" w:rsidRPr="6D1889DA">
              <w:rPr>
                <w:rStyle w:val="normaltextrun"/>
                <w:rFonts w:ascii="Arial" w:hAnsi="Arial" w:cs="Arial"/>
              </w:rPr>
              <w:t>202</w:t>
            </w:r>
            <w:r w:rsidR="004904C6">
              <w:rPr>
                <w:rStyle w:val="normaltextrun"/>
                <w:rFonts w:ascii="Arial" w:hAnsi="Arial" w:cs="Arial"/>
              </w:rPr>
              <w:t>4</w:t>
            </w:r>
          </w:p>
        </w:tc>
      </w:tr>
      <w:tr w:rsidR="00A66E0D" w:rsidRPr="00C166F8" w14:paraId="3E51C883" w14:textId="77777777" w:rsidTr="009D47C9">
        <w:trPr>
          <w:cantSplit/>
          <w:trHeight w:val="2083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71089" w14:textId="69AA5811" w:rsidR="00A66E0D" w:rsidRPr="1008EBAD" w:rsidRDefault="001F040A" w:rsidP="00A66E0D">
            <w:pPr>
              <w:pStyle w:val="BodyText"/>
              <w:rPr>
                <w:rStyle w:val="normaltextrun"/>
                <w:b/>
                <w:bCs/>
                <w:sz w:val="24"/>
                <w:szCs w:val="24"/>
              </w:rPr>
            </w:pPr>
            <w:r>
              <w:rPr>
                <w:rStyle w:val="normaltextru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8255E0" w14:textId="1119675E" w:rsidR="00A66E0D" w:rsidRPr="006F02DC" w:rsidRDefault="00A66E0D" w:rsidP="00A66E0D">
            <w:pPr>
              <w:pStyle w:val="BodyText"/>
              <w:rPr>
                <w:rStyle w:val="normaltextrun"/>
                <w:sz w:val="24"/>
                <w:szCs w:val="24"/>
              </w:rPr>
            </w:pPr>
            <w:r w:rsidRPr="3D92E4ED">
              <w:rPr>
                <w:rStyle w:val="normaltextrun"/>
                <w:sz w:val="24"/>
                <w:szCs w:val="24"/>
              </w:rPr>
              <w:t>Review the Preferred Partners Scheme</w:t>
            </w:r>
          </w:p>
        </w:tc>
        <w:tc>
          <w:tcPr>
            <w:tcW w:w="1430" w:type="dxa"/>
            <w:vAlign w:val="center"/>
          </w:tcPr>
          <w:p w14:paraId="37AB458E" w14:textId="77777777" w:rsidR="00A66E0D" w:rsidRDefault="00A66E0D" w:rsidP="00A66E0D">
            <w:pPr>
              <w:pStyle w:val="BodyText"/>
              <w:rPr>
                <w:sz w:val="24"/>
                <w:szCs w:val="24"/>
              </w:rPr>
            </w:pPr>
            <w:r w:rsidRPr="3D92E4ED">
              <w:rPr>
                <w:sz w:val="24"/>
                <w:szCs w:val="24"/>
              </w:rPr>
              <w:t>Place</w:t>
            </w:r>
          </w:p>
          <w:p w14:paraId="40981C2C" w14:textId="77777777" w:rsidR="00A66E0D" w:rsidRDefault="00A66E0D" w:rsidP="00A66E0D">
            <w:pPr>
              <w:pStyle w:val="BodyText"/>
              <w:rPr>
                <w:sz w:val="24"/>
                <w:szCs w:val="24"/>
              </w:rPr>
            </w:pPr>
            <w:r w:rsidRPr="3D92E4ED">
              <w:rPr>
                <w:sz w:val="24"/>
                <w:szCs w:val="24"/>
              </w:rPr>
              <w:t>People</w:t>
            </w:r>
          </w:p>
          <w:p w14:paraId="332540D3" w14:textId="267D97AE" w:rsidR="00A66E0D" w:rsidRPr="1008EBAD" w:rsidRDefault="00A66E0D" w:rsidP="00A66E0D">
            <w:pPr>
              <w:pStyle w:val="BodyText"/>
              <w:rPr>
                <w:sz w:val="24"/>
                <w:szCs w:val="24"/>
              </w:rPr>
            </w:pPr>
            <w:r w:rsidRPr="3D92E4ED">
              <w:rPr>
                <w:sz w:val="24"/>
                <w:szCs w:val="24"/>
              </w:rPr>
              <w:t>Planet</w:t>
            </w:r>
          </w:p>
        </w:tc>
        <w:tc>
          <w:tcPr>
            <w:tcW w:w="1799" w:type="dxa"/>
            <w:vAlign w:val="center"/>
          </w:tcPr>
          <w:p w14:paraId="3734BF50" w14:textId="3B30C3EE" w:rsidR="00A66E0D" w:rsidRPr="1008EBAD" w:rsidRDefault="00A66E0D" w:rsidP="00A66E0D">
            <w:pPr>
              <w:pStyle w:val="BodyText"/>
              <w:rPr>
                <w:sz w:val="24"/>
                <w:szCs w:val="24"/>
              </w:rPr>
            </w:pPr>
            <w:r w:rsidRPr="3D92E4ED">
              <w:rPr>
                <w:sz w:val="24"/>
                <w:szCs w:val="24"/>
              </w:rPr>
              <w:t>Human – Strategy and Development Team and Project Officer</w:t>
            </w:r>
          </w:p>
        </w:tc>
        <w:tc>
          <w:tcPr>
            <w:tcW w:w="6564" w:type="dxa"/>
            <w:vAlign w:val="center"/>
          </w:tcPr>
          <w:p w14:paraId="24657819" w14:textId="0BC1FEEF" w:rsidR="00A66E0D" w:rsidRPr="00037849" w:rsidRDefault="00A66E0D" w:rsidP="00371227">
            <w:pPr>
              <w:pStyle w:val="BodyText"/>
              <w:numPr>
                <w:ilvl w:val="0"/>
                <w:numId w:val="10"/>
              </w:numPr>
              <w:spacing w:after="240"/>
              <w:rPr>
                <w:rStyle w:val="normaltextrun"/>
                <w:sz w:val="24"/>
                <w:szCs w:val="24"/>
              </w:rPr>
            </w:pPr>
            <w:r w:rsidRPr="3D92E4ED">
              <w:rPr>
                <w:rStyle w:val="normaltextrun"/>
                <w:sz w:val="24"/>
                <w:szCs w:val="24"/>
              </w:rPr>
              <w:t xml:space="preserve">Refresh the process and application </w:t>
            </w:r>
            <w:proofErr w:type="gramStart"/>
            <w:r w:rsidRPr="3D92E4ED">
              <w:rPr>
                <w:rStyle w:val="normaltextrun"/>
                <w:sz w:val="24"/>
                <w:szCs w:val="24"/>
              </w:rPr>
              <w:t>requirements</w:t>
            </w:r>
            <w:proofErr w:type="gramEnd"/>
          </w:p>
          <w:p w14:paraId="7D9C1FAC" w14:textId="5D78A1C3" w:rsidR="00A66E0D" w:rsidRPr="00037849" w:rsidRDefault="00A66E0D" w:rsidP="00371227">
            <w:pPr>
              <w:pStyle w:val="BodyText"/>
              <w:numPr>
                <w:ilvl w:val="0"/>
                <w:numId w:val="10"/>
              </w:numPr>
              <w:rPr>
                <w:rStyle w:val="normaltextrun"/>
                <w:sz w:val="24"/>
                <w:szCs w:val="24"/>
              </w:rPr>
            </w:pPr>
            <w:r w:rsidRPr="3D92E4ED">
              <w:rPr>
                <w:rStyle w:val="normaltextrun"/>
                <w:sz w:val="24"/>
                <w:szCs w:val="24"/>
              </w:rPr>
              <w:t>Select Registered Providers who demonstrate that they meet the requirements and standards</w:t>
            </w:r>
          </w:p>
        </w:tc>
        <w:tc>
          <w:tcPr>
            <w:tcW w:w="2126" w:type="dxa"/>
            <w:vAlign w:val="center"/>
          </w:tcPr>
          <w:p w14:paraId="697811DA" w14:textId="67369704" w:rsidR="00A66E0D" w:rsidRPr="6D1889DA" w:rsidRDefault="00A66E0D" w:rsidP="00A66E0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</w:rPr>
            </w:pPr>
            <w:r w:rsidRPr="3D92E4ED">
              <w:rPr>
                <w:rStyle w:val="normaltextrun"/>
                <w:rFonts w:ascii="Arial" w:hAnsi="Arial" w:cs="Arial"/>
              </w:rPr>
              <w:t>March 2025</w:t>
            </w:r>
          </w:p>
        </w:tc>
      </w:tr>
      <w:tr w:rsidR="00A66E0D" w:rsidRPr="00C166F8" w14:paraId="298A559D" w14:textId="77777777" w:rsidTr="009D47C9">
        <w:trPr>
          <w:cantSplit/>
          <w:trHeight w:val="3247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5FFDDA" w14:textId="74A06120" w:rsidR="00A66E0D" w:rsidRPr="00A66E0D" w:rsidRDefault="001F040A" w:rsidP="00A66E0D">
            <w:pPr>
              <w:pStyle w:val="BodyText"/>
              <w:rPr>
                <w:rStyle w:val="normaltextru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9A736F" w14:textId="52099AF9" w:rsidR="00A66E0D" w:rsidRPr="006F02DC" w:rsidRDefault="00A66E0D" w:rsidP="00A66E0D">
            <w:pPr>
              <w:pStyle w:val="BodyText"/>
              <w:rPr>
                <w:rStyle w:val="normaltextrun"/>
                <w:color w:val="000000"/>
                <w:sz w:val="24"/>
                <w:szCs w:val="24"/>
              </w:rPr>
            </w:pPr>
            <w:r>
              <w:rPr>
                <w:rStyle w:val="normaltextrun"/>
                <w:color w:val="000000"/>
                <w:sz w:val="24"/>
                <w:szCs w:val="24"/>
              </w:rPr>
              <w:t>Heathlands remodelling project</w:t>
            </w:r>
          </w:p>
        </w:tc>
        <w:tc>
          <w:tcPr>
            <w:tcW w:w="1430" w:type="dxa"/>
            <w:vAlign w:val="center"/>
          </w:tcPr>
          <w:p w14:paraId="371BF66E" w14:textId="77777777" w:rsidR="00A66E0D" w:rsidRPr="007E217F" w:rsidRDefault="00A66E0D" w:rsidP="00A66E0D">
            <w:pPr>
              <w:pStyle w:val="BodyText"/>
              <w:rPr>
                <w:sz w:val="24"/>
                <w:szCs w:val="24"/>
              </w:rPr>
            </w:pPr>
            <w:r w:rsidRPr="1008EBAD">
              <w:rPr>
                <w:sz w:val="24"/>
                <w:szCs w:val="24"/>
              </w:rPr>
              <w:t>People</w:t>
            </w:r>
          </w:p>
          <w:p w14:paraId="7103BE38" w14:textId="39A5EA16" w:rsidR="00A66E0D" w:rsidRPr="007E217F" w:rsidRDefault="00A66E0D" w:rsidP="00A66E0D">
            <w:pPr>
              <w:pStyle w:val="BodyText"/>
              <w:rPr>
                <w:sz w:val="24"/>
                <w:szCs w:val="24"/>
              </w:rPr>
            </w:pPr>
            <w:r w:rsidRPr="1008EBAD">
              <w:rPr>
                <w:sz w:val="24"/>
                <w:szCs w:val="24"/>
              </w:rPr>
              <w:t>Place</w:t>
            </w:r>
          </w:p>
          <w:p w14:paraId="467CB8AE" w14:textId="29763037" w:rsidR="00A66E0D" w:rsidRPr="007E217F" w:rsidRDefault="00A66E0D" w:rsidP="00A66E0D">
            <w:pPr>
              <w:pStyle w:val="BodyText"/>
              <w:rPr>
                <w:sz w:val="24"/>
                <w:szCs w:val="24"/>
              </w:rPr>
            </w:pPr>
            <w:r w:rsidRPr="1008EBAD">
              <w:rPr>
                <w:sz w:val="24"/>
                <w:szCs w:val="24"/>
              </w:rPr>
              <w:t>Planet</w:t>
            </w:r>
          </w:p>
        </w:tc>
        <w:tc>
          <w:tcPr>
            <w:tcW w:w="1799" w:type="dxa"/>
            <w:vAlign w:val="center"/>
          </w:tcPr>
          <w:p w14:paraId="24099514" w14:textId="77777777" w:rsidR="00A66E0D" w:rsidRDefault="454CA4CA" w:rsidP="00634A99">
            <w:pPr>
              <w:pStyle w:val="BodyText"/>
              <w:spacing w:after="240"/>
              <w:rPr>
                <w:sz w:val="24"/>
                <w:szCs w:val="24"/>
              </w:rPr>
            </w:pPr>
            <w:r w:rsidRPr="6604201E">
              <w:rPr>
                <w:sz w:val="24"/>
                <w:szCs w:val="24"/>
              </w:rPr>
              <w:t>Human – Housing Strategy Team with Technical Specialist</w:t>
            </w:r>
          </w:p>
          <w:p w14:paraId="564B17A1" w14:textId="0B24C340" w:rsidR="00634A99" w:rsidRPr="610B293A" w:rsidRDefault="00634A99" w:rsidP="00634A99">
            <w:pPr>
              <w:pStyle w:val="BodyText"/>
              <w:spacing w:after="240"/>
              <w:rPr>
                <w:sz w:val="24"/>
                <w:szCs w:val="24"/>
              </w:rPr>
            </w:pPr>
            <w:r w:rsidRPr="6604201E">
              <w:rPr>
                <w:sz w:val="24"/>
                <w:szCs w:val="24"/>
              </w:rPr>
              <w:t xml:space="preserve">Budgetary – agreed with Cabinet Jan </w:t>
            </w:r>
            <w:r w:rsidR="0096295E">
              <w:rPr>
                <w:sz w:val="24"/>
                <w:szCs w:val="24"/>
              </w:rPr>
              <w:t>20</w:t>
            </w:r>
            <w:r w:rsidRPr="6604201E">
              <w:rPr>
                <w:sz w:val="24"/>
                <w:szCs w:val="24"/>
              </w:rPr>
              <w:t>23 - £80k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0FDE8" w14:textId="77777777" w:rsidR="00A66E0D" w:rsidRDefault="00A66E0D" w:rsidP="00371227">
            <w:pPr>
              <w:pStyle w:val="paragraph"/>
              <w:numPr>
                <w:ilvl w:val="0"/>
                <w:numId w:val="2"/>
              </w:numPr>
              <w:spacing w:before="0" w:beforeAutospacing="0" w:after="120" w:afterAutospacing="0"/>
              <w:ind w:left="465" w:hanging="357"/>
              <w:textAlignment w:val="baseline"/>
              <w:rPr>
                <w:rStyle w:val="normaltextrun"/>
                <w:rFonts w:ascii="Arial" w:hAnsi="Arial" w:cs="Arial"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</w:rPr>
              <w:t>Recruitment of technical specialist</w:t>
            </w:r>
          </w:p>
          <w:p w14:paraId="6CE1FFEB" w14:textId="77777777" w:rsidR="00A66E0D" w:rsidRDefault="00A66E0D" w:rsidP="00371227">
            <w:pPr>
              <w:pStyle w:val="paragraph"/>
              <w:numPr>
                <w:ilvl w:val="0"/>
                <w:numId w:val="2"/>
              </w:numPr>
              <w:spacing w:before="0" w:beforeAutospacing="0" w:after="120" w:afterAutospacing="0"/>
              <w:ind w:left="465" w:hanging="357"/>
              <w:textAlignment w:val="baseline"/>
              <w:rPr>
                <w:rStyle w:val="normaltextrun"/>
                <w:rFonts w:ascii="Arial" w:hAnsi="Arial" w:cs="Arial"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</w:rPr>
              <w:t>Delivery of feasibility study</w:t>
            </w:r>
          </w:p>
          <w:p w14:paraId="19D65F12" w14:textId="31F36F11" w:rsidR="00A66E0D" w:rsidRPr="6D1889DA" w:rsidRDefault="00A66E0D" w:rsidP="00371227">
            <w:pPr>
              <w:pStyle w:val="paragraph"/>
              <w:numPr>
                <w:ilvl w:val="0"/>
                <w:numId w:val="2"/>
              </w:numPr>
              <w:spacing w:before="0" w:beforeAutospacing="0" w:after="120" w:afterAutospacing="0"/>
              <w:ind w:left="465" w:hanging="357"/>
              <w:textAlignment w:val="baseline"/>
              <w:rPr>
                <w:rStyle w:val="normaltextrun"/>
                <w:rFonts w:ascii="Arial" w:hAnsi="Arial" w:cs="Arial"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</w:rPr>
              <w:t>Development of project programme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9F860" w14:textId="77271704" w:rsidR="00A66E0D" w:rsidRDefault="00A66E0D" w:rsidP="00A66E0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March 2025 and ongoing</w:t>
            </w:r>
          </w:p>
        </w:tc>
      </w:tr>
      <w:tr w:rsidR="00A66E0D" w:rsidRPr="00C166F8" w14:paraId="06571749" w14:textId="77777777" w:rsidTr="009D47C9">
        <w:trPr>
          <w:cantSplit/>
          <w:trHeight w:val="297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B45498" w14:textId="695AAC48" w:rsidR="00A66E0D" w:rsidRPr="007D31BC" w:rsidRDefault="00A66E0D" w:rsidP="00A66E0D">
            <w:pPr>
              <w:pStyle w:val="BodyText"/>
              <w:rPr>
                <w:rStyle w:val="normaltextru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1F040A">
              <w:rPr>
                <w:rStyle w:val="normaltextru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E3D55" w14:textId="663AAF4D" w:rsidR="00A66E0D" w:rsidRDefault="00A66E0D" w:rsidP="00A66E0D">
            <w:pPr>
              <w:pStyle w:val="BodyText"/>
              <w:rPr>
                <w:rStyle w:val="normaltextrun"/>
                <w:color w:val="000000"/>
                <w:sz w:val="24"/>
                <w:szCs w:val="24"/>
              </w:rPr>
            </w:pPr>
            <w:r>
              <w:rPr>
                <w:rStyle w:val="normaltextrun"/>
                <w:color w:val="000000"/>
                <w:sz w:val="24"/>
                <w:szCs w:val="24"/>
              </w:rPr>
              <w:t>Progressing Housing Capital Projects</w:t>
            </w:r>
          </w:p>
        </w:tc>
        <w:tc>
          <w:tcPr>
            <w:tcW w:w="1430" w:type="dxa"/>
            <w:vAlign w:val="center"/>
          </w:tcPr>
          <w:p w14:paraId="6FB87DAE" w14:textId="2A395E42" w:rsidR="00A66E0D" w:rsidRPr="007E217F" w:rsidRDefault="00A66E0D" w:rsidP="00A66E0D">
            <w:pPr>
              <w:pStyle w:val="BodyText"/>
              <w:rPr>
                <w:sz w:val="24"/>
                <w:szCs w:val="24"/>
              </w:rPr>
            </w:pPr>
            <w:r w:rsidRPr="1008EBAD">
              <w:rPr>
                <w:sz w:val="24"/>
                <w:szCs w:val="24"/>
              </w:rPr>
              <w:t>Place</w:t>
            </w:r>
          </w:p>
          <w:p w14:paraId="0FA5CD31" w14:textId="07B42DB8" w:rsidR="00A66E0D" w:rsidRPr="007E217F" w:rsidRDefault="00A66E0D" w:rsidP="00A66E0D">
            <w:pPr>
              <w:pStyle w:val="BodyText"/>
              <w:rPr>
                <w:sz w:val="24"/>
                <w:szCs w:val="24"/>
              </w:rPr>
            </w:pPr>
            <w:r w:rsidRPr="1008EBAD">
              <w:rPr>
                <w:sz w:val="24"/>
                <w:szCs w:val="24"/>
              </w:rPr>
              <w:t>People</w:t>
            </w:r>
          </w:p>
        </w:tc>
        <w:tc>
          <w:tcPr>
            <w:tcW w:w="1799" w:type="dxa"/>
            <w:vAlign w:val="center"/>
          </w:tcPr>
          <w:p w14:paraId="298C0194" w14:textId="2300BD52" w:rsidR="00A66E0D" w:rsidRDefault="454CA4CA" w:rsidP="00634A99">
            <w:pPr>
              <w:pStyle w:val="BodyText"/>
              <w:spacing w:after="240"/>
              <w:rPr>
                <w:sz w:val="24"/>
                <w:szCs w:val="24"/>
              </w:rPr>
            </w:pPr>
            <w:r w:rsidRPr="6604201E">
              <w:rPr>
                <w:sz w:val="24"/>
                <w:szCs w:val="24"/>
              </w:rPr>
              <w:t>Human – Housing Strategy Team</w:t>
            </w:r>
          </w:p>
          <w:p w14:paraId="7F098AD2" w14:textId="4279F02C" w:rsidR="00A66E0D" w:rsidRDefault="4FC860C6" w:rsidP="6604201E">
            <w:pPr>
              <w:pStyle w:val="BodyText"/>
              <w:rPr>
                <w:sz w:val="24"/>
                <w:szCs w:val="24"/>
              </w:rPr>
            </w:pPr>
            <w:r w:rsidRPr="6604201E">
              <w:rPr>
                <w:sz w:val="24"/>
                <w:szCs w:val="24"/>
              </w:rPr>
              <w:t>Budgetary</w:t>
            </w:r>
            <w:r w:rsidR="0096295E">
              <w:rPr>
                <w:sz w:val="24"/>
                <w:szCs w:val="24"/>
              </w:rPr>
              <w:t xml:space="preserve"> </w:t>
            </w:r>
            <w:r w:rsidRPr="6604201E">
              <w:rPr>
                <w:sz w:val="24"/>
                <w:szCs w:val="24"/>
              </w:rPr>
              <w:t xml:space="preserve">- </w:t>
            </w:r>
          </w:p>
          <w:p w14:paraId="48555702" w14:textId="1E1214C1" w:rsidR="00A66E0D" w:rsidRDefault="08517685" w:rsidP="6604201E">
            <w:pPr>
              <w:pStyle w:val="BodyText"/>
              <w:rPr>
                <w:sz w:val="24"/>
                <w:szCs w:val="24"/>
              </w:rPr>
            </w:pPr>
            <w:r w:rsidRPr="6604201E">
              <w:rPr>
                <w:sz w:val="24"/>
                <w:szCs w:val="24"/>
              </w:rPr>
              <w:t xml:space="preserve">Accessible </w:t>
            </w:r>
            <w:r w:rsidR="0096295E">
              <w:rPr>
                <w:sz w:val="24"/>
                <w:szCs w:val="24"/>
              </w:rPr>
              <w:t>H</w:t>
            </w:r>
            <w:r w:rsidRPr="6604201E">
              <w:rPr>
                <w:sz w:val="24"/>
                <w:szCs w:val="24"/>
              </w:rPr>
              <w:t xml:space="preserve">omes - </w:t>
            </w:r>
            <w:r w:rsidR="37AFE818" w:rsidRPr="6604201E">
              <w:rPr>
                <w:sz w:val="24"/>
                <w:szCs w:val="24"/>
              </w:rPr>
              <w:t>£1m</w:t>
            </w:r>
          </w:p>
          <w:p w14:paraId="0223D839" w14:textId="004B1797" w:rsidR="00A66E0D" w:rsidRDefault="37AFE818" w:rsidP="00A66E0D">
            <w:pPr>
              <w:pStyle w:val="BodyText"/>
              <w:rPr>
                <w:sz w:val="24"/>
                <w:szCs w:val="24"/>
              </w:rPr>
            </w:pPr>
            <w:r w:rsidRPr="6604201E">
              <w:rPr>
                <w:sz w:val="24"/>
                <w:szCs w:val="24"/>
              </w:rPr>
              <w:t>Larger Homes - £1.5m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8471B" w14:textId="630B5C75" w:rsidR="00A66E0D" w:rsidRDefault="0BBAF343" w:rsidP="00371227">
            <w:pPr>
              <w:pStyle w:val="paragraph"/>
              <w:numPr>
                <w:ilvl w:val="0"/>
                <w:numId w:val="3"/>
              </w:numPr>
              <w:spacing w:before="0" w:beforeAutospacing="0" w:after="120" w:afterAutospacing="0"/>
              <w:ind w:left="465" w:hanging="357"/>
              <w:textAlignment w:val="baseline"/>
              <w:rPr>
                <w:rStyle w:val="normaltextrun"/>
                <w:rFonts w:ascii="Arial" w:hAnsi="Arial" w:cs="Arial"/>
                <w:color w:val="000000" w:themeColor="text1"/>
              </w:rPr>
            </w:pPr>
            <w:r w:rsidRPr="6604201E">
              <w:rPr>
                <w:rStyle w:val="normaltextrun"/>
                <w:rFonts w:ascii="Arial" w:hAnsi="Arial" w:cs="Arial"/>
                <w:color w:val="000000" w:themeColor="text1"/>
              </w:rPr>
              <w:t>P</w:t>
            </w:r>
            <w:r w:rsidR="454CA4CA" w:rsidRPr="6604201E">
              <w:rPr>
                <w:rStyle w:val="normaltextrun"/>
                <w:rFonts w:ascii="Arial" w:hAnsi="Arial" w:cs="Arial"/>
                <w:color w:val="000000" w:themeColor="text1"/>
              </w:rPr>
              <w:t xml:space="preserve">urchase of </w:t>
            </w:r>
            <w:r w:rsidR="008A4A9E">
              <w:rPr>
                <w:rStyle w:val="normaltextrun"/>
                <w:rFonts w:ascii="Arial" w:hAnsi="Arial" w:cs="Arial"/>
                <w:color w:val="000000" w:themeColor="text1"/>
              </w:rPr>
              <w:t>wheelchair-accessible</w:t>
            </w:r>
            <w:r w:rsidR="454CA4CA" w:rsidRPr="6604201E">
              <w:rPr>
                <w:rStyle w:val="normaltextrun"/>
                <w:rFonts w:ascii="Arial" w:hAnsi="Arial" w:cs="Arial"/>
                <w:color w:val="000000" w:themeColor="text1"/>
              </w:rPr>
              <w:t xml:space="preserve"> homes</w:t>
            </w:r>
          </w:p>
          <w:p w14:paraId="31E9DF93" w14:textId="0CC17D40" w:rsidR="00A66E0D" w:rsidRDefault="00A66E0D" w:rsidP="00371227">
            <w:pPr>
              <w:pStyle w:val="paragraph"/>
              <w:numPr>
                <w:ilvl w:val="0"/>
                <w:numId w:val="3"/>
              </w:numPr>
              <w:spacing w:before="0" w:beforeAutospacing="0" w:after="120" w:afterAutospacing="0"/>
              <w:ind w:left="465" w:hanging="357"/>
              <w:textAlignment w:val="baseline"/>
              <w:rPr>
                <w:rStyle w:val="normaltextrun"/>
                <w:rFonts w:ascii="Arial" w:hAnsi="Arial" w:cs="Arial"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</w:rPr>
              <w:t>Purchase of larger 4-bedroom family homes</w:t>
            </w:r>
          </w:p>
          <w:p w14:paraId="342ABD60" w14:textId="23A8F302" w:rsidR="00A66E0D" w:rsidRPr="0037125B" w:rsidRDefault="00A66E0D" w:rsidP="00371227">
            <w:pPr>
              <w:pStyle w:val="paragraph"/>
              <w:numPr>
                <w:ilvl w:val="0"/>
                <w:numId w:val="3"/>
              </w:numPr>
              <w:spacing w:before="0" w:beforeAutospacing="0" w:after="120" w:afterAutospacing="0"/>
              <w:ind w:left="465" w:hanging="357"/>
              <w:textAlignment w:val="baseline"/>
              <w:rPr>
                <w:rStyle w:val="normaltextrun"/>
                <w:rFonts w:ascii="Arial" w:hAnsi="Arial" w:cs="Arial"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</w:rPr>
              <w:t>Temporary accommodation for single people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FEE55" w14:textId="732EAF77" w:rsidR="00A66E0D" w:rsidRDefault="00A66E0D" w:rsidP="00A66E0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March 2025 and ongoing</w:t>
            </w:r>
          </w:p>
        </w:tc>
      </w:tr>
      <w:tr w:rsidR="00A66E0D" w:rsidRPr="00C166F8" w14:paraId="4BC60D2B" w14:textId="77777777" w:rsidTr="009D47C9">
        <w:trPr>
          <w:cantSplit/>
          <w:trHeight w:val="173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3EF9E2" w14:textId="77CE2A41" w:rsidR="00A66E0D" w:rsidRPr="006F02DC" w:rsidRDefault="00A66E0D" w:rsidP="00A66E0D">
            <w:pPr>
              <w:pStyle w:val="BodyText"/>
              <w:rPr>
                <w:rStyle w:val="normaltextrun"/>
                <w:b/>
                <w:bCs/>
                <w:color w:val="000000" w:themeColor="text1"/>
                <w:sz w:val="24"/>
                <w:szCs w:val="24"/>
              </w:rPr>
            </w:pPr>
            <w:r w:rsidRPr="1008EBAD">
              <w:rPr>
                <w:rStyle w:val="normaltextrun"/>
                <w:b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  <w:r w:rsidR="001F040A">
              <w:rPr>
                <w:rStyle w:val="normaltextru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050F46" w14:textId="6855F553" w:rsidR="00A66E0D" w:rsidRPr="006F02DC" w:rsidRDefault="00A66E0D" w:rsidP="00A66E0D">
            <w:pPr>
              <w:pStyle w:val="BodyText"/>
              <w:rPr>
                <w:rStyle w:val="normaltextrun"/>
                <w:sz w:val="24"/>
                <w:szCs w:val="24"/>
              </w:rPr>
            </w:pPr>
            <w:r>
              <w:rPr>
                <w:rStyle w:val="normaltextrun"/>
                <w:sz w:val="24"/>
                <w:szCs w:val="24"/>
              </w:rPr>
              <w:t>Bring empty homes back into use (Homes for Ukraine – HCC funding)</w:t>
            </w:r>
          </w:p>
        </w:tc>
        <w:tc>
          <w:tcPr>
            <w:tcW w:w="1430" w:type="dxa"/>
            <w:vAlign w:val="center"/>
          </w:tcPr>
          <w:p w14:paraId="2347A04F" w14:textId="0875E71A" w:rsidR="00A66E0D" w:rsidRPr="007E217F" w:rsidRDefault="00A66E0D" w:rsidP="00A66E0D">
            <w:pPr>
              <w:pStyle w:val="BodyText"/>
              <w:rPr>
                <w:sz w:val="24"/>
                <w:szCs w:val="24"/>
              </w:rPr>
            </w:pPr>
            <w:r w:rsidRPr="0D5DC204">
              <w:rPr>
                <w:sz w:val="24"/>
                <w:szCs w:val="24"/>
              </w:rPr>
              <w:t>Place</w:t>
            </w:r>
          </w:p>
          <w:p w14:paraId="0CF845BF" w14:textId="4E15287D" w:rsidR="00A66E0D" w:rsidRPr="007E217F" w:rsidRDefault="00A66E0D" w:rsidP="00A66E0D">
            <w:pPr>
              <w:pStyle w:val="BodyText"/>
              <w:rPr>
                <w:sz w:val="24"/>
                <w:szCs w:val="24"/>
              </w:rPr>
            </w:pPr>
            <w:r w:rsidRPr="0D5DC204">
              <w:rPr>
                <w:sz w:val="24"/>
                <w:szCs w:val="24"/>
              </w:rPr>
              <w:t>People</w:t>
            </w:r>
          </w:p>
        </w:tc>
        <w:tc>
          <w:tcPr>
            <w:tcW w:w="1799" w:type="dxa"/>
            <w:vAlign w:val="center"/>
          </w:tcPr>
          <w:p w14:paraId="5B279E6F" w14:textId="44929112" w:rsidR="00A66E0D" w:rsidRPr="006F02DC" w:rsidRDefault="00A66E0D" w:rsidP="00A66E0D">
            <w:pPr>
              <w:pStyle w:val="BodyText"/>
              <w:rPr>
                <w:sz w:val="24"/>
                <w:szCs w:val="24"/>
              </w:rPr>
            </w:pPr>
            <w:r w:rsidRPr="1008EBAD">
              <w:rPr>
                <w:sz w:val="24"/>
                <w:szCs w:val="24"/>
              </w:rPr>
              <w:t>External funding from HCC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C7A00C" w14:textId="46388D18" w:rsidR="00A66E0D" w:rsidRDefault="00A66E0D" w:rsidP="00A66E0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 xml:space="preserve">Recruitment of </w:t>
            </w:r>
            <w:r w:rsidR="008A4A9E">
              <w:rPr>
                <w:rStyle w:val="normaltextrun"/>
                <w:rFonts w:ascii="Arial" w:hAnsi="Arial" w:cs="Arial"/>
                <w:color w:val="000000"/>
              </w:rPr>
              <w:t>resources</w:t>
            </w:r>
            <w:r>
              <w:rPr>
                <w:rStyle w:val="normaltextrun"/>
                <w:rFonts w:ascii="Arial" w:hAnsi="Arial" w:cs="Arial"/>
                <w:color w:val="000000"/>
              </w:rPr>
              <w:t xml:space="preserve"> – Empty Homes Officer</w:t>
            </w:r>
          </w:p>
          <w:p w14:paraId="19F5F666" w14:textId="01132B8D" w:rsidR="00A66E0D" w:rsidRPr="004559AE" w:rsidRDefault="00A66E0D" w:rsidP="00A66E0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Bringing properties back into use for occupation by Ukrainians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FA5404" w14:textId="5D84C923" w:rsidR="00A66E0D" w:rsidRPr="0025468C" w:rsidRDefault="00A66E0D" w:rsidP="00A66E0D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1551052"/>
              <w:rPr>
                <w:rStyle w:val="normaltextrun"/>
                <w:rFonts w:ascii="Segoe UI" w:hAnsi="Segoe UI" w:cs="Segoe UI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 xml:space="preserve">March </w:t>
            </w:r>
            <w:r w:rsidRPr="006F02DC">
              <w:rPr>
                <w:rStyle w:val="normaltextrun"/>
                <w:rFonts w:ascii="Arial" w:hAnsi="Arial" w:cs="Arial"/>
                <w:color w:val="000000"/>
              </w:rPr>
              <w:t>202</w:t>
            </w:r>
            <w:r>
              <w:rPr>
                <w:rStyle w:val="normaltextrun"/>
                <w:rFonts w:ascii="Arial" w:hAnsi="Arial" w:cs="Arial"/>
                <w:color w:val="000000"/>
              </w:rPr>
              <w:t>5 and ongoing</w:t>
            </w:r>
          </w:p>
        </w:tc>
      </w:tr>
      <w:tr w:rsidR="00A66E0D" w:rsidRPr="00C166F8" w14:paraId="15A248A3" w14:textId="77777777" w:rsidTr="009D47C9">
        <w:trPr>
          <w:cantSplit/>
          <w:trHeight w:val="2746"/>
        </w:trPr>
        <w:tc>
          <w:tcPr>
            <w:tcW w:w="550" w:type="dxa"/>
            <w:vAlign w:val="center"/>
          </w:tcPr>
          <w:p w14:paraId="5EE0CF92" w14:textId="6EC03238" w:rsidR="00A66E0D" w:rsidRPr="006F02DC" w:rsidRDefault="00A66E0D" w:rsidP="00A66E0D">
            <w:pPr>
              <w:pStyle w:val="BodyText"/>
              <w:rPr>
                <w:rStyle w:val="normaltextrun"/>
                <w:b/>
                <w:bCs/>
                <w:sz w:val="24"/>
                <w:szCs w:val="24"/>
              </w:rPr>
            </w:pPr>
            <w:r>
              <w:rPr>
                <w:rStyle w:val="normaltextrun"/>
                <w:b/>
                <w:bCs/>
                <w:sz w:val="24"/>
                <w:szCs w:val="24"/>
              </w:rPr>
              <w:t>1</w:t>
            </w:r>
            <w:r w:rsidR="00827292">
              <w:rPr>
                <w:rStyle w:val="normaltextru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7187F9CA" w14:textId="28171336" w:rsidR="00A66E0D" w:rsidRPr="006F02DC" w:rsidRDefault="00A66E0D" w:rsidP="00A66E0D">
            <w:pPr>
              <w:pStyle w:val="BodyText"/>
              <w:rPr>
                <w:rStyle w:val="normaltextrun"/>
                <w:sz w:val="24"/>
                <w:szCs w:val="24"/>
              </w:rPr>
            </w:pPr>
            <w:r w:rsidRPr="006F02DC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Identify biodiversity and climate change offsetting opportunities</w:t>
            </w:r>
          </w:p>
        </w:tc>
        <w:tc>
          <w:tcPr>
            <w:tcW w:w="1430" w:type="dxa"/>
            <w:vAlign w:val="center"/>
          </w:tcPr>
          <w:p w14:paraId="06F0C88B" w14:textId="5F0341CA" w:rsidR="00A66E0D" w:rsidRPr="007E217F" w:rsidRDefault="00A66E0D" w:rsidP="00A66E0D">
            <w:pPr>
              <w:pStyle w:val="BodyText"/>
              <w:rPr>
                <w:sz w:val="24"/>
                <w:szCs w:val="24"/>
              </w:rPr>
            </w:pPr>
            <w:r w:rsidRPr="4043B604">
              <w:rPr>
                <w:sz w:val="24"/>
                <w:szCs w:val="24"/>
              </w:rPr>
              <w:t>Planet</w:t>
            </w:r>
          </w:p>
        </w:tc>
        <w:tc>
          <w:tcPr>
            <w:tcW w:w="1799" w:type="dxa"/>
            <w:vAlign w:val="center"/>
          </w:tcPr>
          <w:p w14:paraId="0886ADDA" w14:textId="287E838D" w:rsidR="00A66E0D" w:rsidRPr="006F02DC" w:rsidRDefault="00A66E0D" w:rsidP="00A66E0D">
            <w:pPr>
              <w:pStyle w:val="BodyText"/>
              <w:rPr>
                <w:sz w:val="24"/>
                <w:szCs w:val="24"/>
              </w:rPr>
            </w:pPr>
            <w:r w:rsidRPr="0D5DC204">
              <w:rPr>
                <w:sz w:val="24"/>
                <w:szCs w:val="24"/>
              </w:rPr>
              <w:t xml:space="preserve">Human – Environmental Promotion Approved Grant Funding Project with support from Earmarked Reserves 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033438" w14:textId="559C1DBE" w:rsidR="00A66E0D" w:rsidRDefault="00A66E0D" w:rsidP="00371227">
            <w:pPr>
              <w:pStyle w:val="paragraph"/>
              <w:numPr>
                <w:ilvl w:val="0"/>
                <w:numId w:val="7"/>
              </w:numPr>
              <w:spacing w:before="120" w:beforeAutospacing="0" w:after="120" w:afterAutospacing="0"/>
              <w:ind w:left="465" w:hanging="357"/>
              <w:textAlignment w:val="baseline"/>
              <w:rPr>
                <w:rStyle w:val="normaltextrun"/>
                <w:rFonts w:ascii="Arial" w:hAnsi="Arial" w:cs="Arial"/>
              </w:rPr>
            </w:pPr>
            <w:r w:rsidRPr="2BE00963">
              <w:rPr>
                <w:rStyle w:val="normaltextrun"/>
                <w:rFonts w:ascii="Arial" w:hAnsi="Arial" w:cs="Arial"/>
              </w:rPr>
              <w:t xml:space="preserve">Submit Biodiversity Strategy, with BNG financial model and costed delivery plan, to Cabinet for the approach to and delivery of BNG - subject to Government </w:t>
            </w:r>
            <w:proofErr w:type="gramStart"/>
            <w:r w:rsidRPr="2BE00963">
              <w:rPr>
                <w:rStyle w:val="normaltextrun"/>
                <w:rFonts w:ascii="Arial" w:hAnsi="Arial" w:cs="Arial"/>
              </w:rPr>
              <w:t>guidance</w:t>
            </w:r>
            <w:proofErr w:type="gramEnd"/>
          </w:p>
          <w:p w14:paraId="31C8343A" w14:textId="26A7F232" w:rsidR="00A66E0D" w:rsidRPr="006F02DC" w:rsidRDefault="00A66E0D" w:rsidP="00371227">
            <w:pPr>
              <w:pStyle w:val="paragraph"/>
              <w:numPr>
                <w:ilvl w:val="0"/>
                <w:numId w:val="7"/>
              </w:numPr>
              <w:spacing w:before="0" w:beforeAutospacing="0" w:after="120" w:afterAutospacing="0"/>
              <w:ind w:left="465" w:hanging="357"/>
              <w:textAlignment w:val="baseline"/>
              <w:rPr>
                <w:rStyle w:val="normaltextrun"/>
                <w:rFonts w:ascii="Arial" w:hAnsi="Arial" w:cs="Arial"/>
              </w:rPr>
            </w:pPr>
            <w:r w:rsidRPr="006F02DC">
              <w:rPr>
                <w:rStyle w:val="normaltextrun"/>
                <w:rFonts w:ascii="Arial" w:hAnsi="Arial" w:cs="Arial"/>
              </w:rPr>
              <w:t>Complete the delivery of “pilot” projects</w:t>
            </w:r>
            <w:r w:rsidRPr="6D1889DA">
              <w:rPr>
                <w:rStyle w:val="normaltextrun"/>
                <w:rFonts w:ascii="Arial" w:hAnsi="Arial" w:cs="Arial"/>
              </w:rPr>
              <w:t xml:space="preserve"> (delivery of the physical works on site)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E8C173F" w14:textId="77777777" w:rsidR="00A66E0D" w:rsidRDefault="00A66E0D" w:rsidP="00A66E0D">
            <w:pPr>
              <w:pStyle w:val="paragraph"/>
              <w:spacing w:before="0" w:beforeAutospacing="0" w:after="60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August 2024</w:t>
            </w:r>
          </w:p>
          <w:p w14:paraId="498C8378" w14:textId="2A1219AA" w:rsidR="00A66E0D" w:rsidRPr="006F02DC" w:rsidRDefault="00A66E0D" w:rsidP="00A66E0D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73458861"/>
              <w:rPr>
                <w:rFonts w:ascii="Segoe UI" w:hAnsi="Segoe UI" w:cs="Segoe UI"/>
              </w:rPr>
            </w:pPr>
            <w:r w:rsidRPr="006F02DC">
              <w:rPr>
                <w:rStyle w:val="normaltextrun"/>
                <w:rFonts w:ascii="Arial" w:hAnsi="Arial" w:cs="Arial"/>
                <w:color w:val="000000"/>
              </w:rPr>
              <w:t>Sep 2024 to</w:t>
            </w:r>
          </w:p>
          <w:p w14:paraId="6888591A" w14:textId="57F761DF" w:rsidR="00A66E0D" w:rsidRPr="006F02DC" w:rsidRDefault="00A66E0D" w:rsidP="00A66E0D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1551052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Feb 2025</w:t>
            </w:r>
          </w:p>
        </w:tc>
      </w:tr>
      <w:tr w:rsidR="00A66E0D" w:rsidRPr="00C166F8" w14:paraId="127CA4B6" w14:textId="77777777" w:rsidTr="009D47C9">
        <w:trPr>
          <w:cantSplit/>
          <w:trHeight w:val="210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247082" w14:textId="44209EBF" w:rsidR="00A66E0D" w:rsidRPr="006F02DC" w:rsidRDefault="00037849" w:rsidP="00A66E0D">
            <w:pPr>
              <w:pStyle w:val="BodyText"/>
              <w:rPr>
                <w:rStyle w:val="normaltextru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827292">
              <w:rPr>
                <w:rStyle w:val="normaltextru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FD037E" w14:textId="6E2F4A7E" w:rsidR="00A66E0D" w:rsidRPr="006F02DC" w:rsidRDefault="00A66E0D" w:rsidP="00A66E0D">
            <w:pPr>
              <w:pStyle w:val="BodyText"/>
              <w:rPr>
                <w:rStyle w:val="normaltextrun"/>
                <w:sz w:val="24"/>
                <w:szCs w:val="24"/>
              </w:rPr>
            </w:pPr>
            <w:r w:rsidRPr="006F02DC">
              <w:rPr>
                <w:rStyle w:val="normaltextrun"/>
                <w:sz w:val="24"/>
                <w:szCs w:val="24"/>
              </w:rPr>
              <w:t>Delivery of (Phase 2) Ecological Mitigation works at Fleet Pond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vAlign w:val="center"/>
          </w:tcPr>
          <w:p w14:paraId="29D0713D" w14:textId="46D40DAF" w:rsidR="00A66E0D" w:rsidRPr="007E217F" w:rsidRDefault="00A66E0D" w:rsidP="00A66E0D">
            <w:pPr>
              <w:pStyle w:val="BodyText"/>
              <w:rPr>
                <w:sz w:val="24"/>
                <w:szCs w:val="24"/>
              </w:rPr>
            </w:pPr>
            <w:r w:rsidRPr="4043B604">
              <w:rPr>
                <w:sz w:val="24"/>
                <w:szCs w:val="24"/>
              </w:rPr>
              <w:t>Planet</w:t>
            </w:r>
          </w:p>
        </w:tc>
        <w:tc>
          <w:tcPr>
            <w:tcW w:w="1799" w:type="dxa"/>
            <w:tcBorders>
              <w:top w:val="single" w:sz="4" w:space="0" w:color="auto"/>
            </w:tcBorders>
            <w:vAlign w:val="center"/>
          </w:tcPr>
          <w:p w14:paraId="5E7BD190" w14:textId="15F9D0C1" w:rsidR="00A66E0D" w:rsidRPr="006F02DC" w:rsidRDefault="00A66E0D" w:rsidP="00A66E0D">
            <w:pPr>
              <w:pStyle w:val="BodyText"/>
              <w:rPr>
                <w:sz w:val="24"/>
                <w:szCs w:val="24"/>
              </w:rPr>
            </w:pPr>
            <w:r w:rsidRPr="0D5DC204">
              <w:rPr>
                <w:sz w:val="24"/>
                <w:szCs w:val="24"/>
              </w:rPr>
              <w:t>Human – Environmental Promotion Approved Capital Earmarked Reserves.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236484" w14:textId="1316CED8" w:rsidR="00A66E0D" w:rsidRPr="006F02DC" w:rsidRDefault="00A66E0D" w:rsidP="00A66E0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260F21ED">
              <w:rPr>
                <w:rStyle w:val="normaltextrun"/>
                <w:rFonts w:ascii="Arial" w:hAnsi="Arial" w:cs="Arial"/>
              </w:rPr>
              <w:t xml:space="preserve">Fleet Pond Improvement Strategy for the delivery of ecological mitigation and improvement works to be produced and approved by </w:t>
            </w:r>
            <w:r>
              <w:rPr>
                <w:rStyle w:val="normaltextrun"/>
                <w:rFonts w:ascii="Arial" w:hAnsi="Arial" w:cs="Arial"/>
              </w:rPr>
              <w:t>C</w:t>
            </w:r>
            <w:r w:rsidRPr="260F21ED">
              <w:rPr>
                <w:rStyle w:val="normaltextrun"/>
                <w:rFonts w:ascii="Arial" w:hAnsi="Arial" w:cs="Arial"/>
              </w:rPr>
              <w:t>abinet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408AD" w14:textId="14D28436" w:rsidR="00A66E0D" w:rsidRPr="006F02DC" w:rsidRDefault="00A66E0D" w:rsidP="00A66E0D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1551052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March 2025</w:t>
            </w:r>
          </w:p>
        </w:tc>
      </w:tr>
      <w:tr w:rsidR="00A66E0D" w:rsidRPr="00C166F8" w14:paraId="7A81CAA9" w14:textId="77777777" w:rsidTr="009D47C9">
        <w:trPr>
          <w:cantSplit/>
          <w:trHeight w:val="1687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140D55" w14:textId="2B20B4A8" w:rsidR="00A66E0D" w:rsidRPr="009D5A49" w:rsidRDefault="00827292" w:rsidP="00A66E0D">
            <w:pPr>
              <w:pStyle w:val="BodyText"/>
              <w:rPr>
                <w:rStyle w:val="normaltextru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normaltextru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72505410" w14:textId="6E1FF034" w:rsidR="00A66E0D" w:rsidRPr="009D5A49" w:rsidRDefault="00A66E0D" w:rsidP="00A66E0D">
            <w:pPr>
              <w:pStyle w:val="BodyText"/>
              <w:rPr>
                <w:rStyle w:val="normaltextrun"/>
                <w:sz w:val="24"/>
                <w:szCs w:val="24"/>
              </w:rPr>
            </w:pPr>
            <w:r w:rsidRPr="009D5A49">
              <w:rPr>
                <w:rStyle w:val="normaltextrun"/>
                <w:sz w:val="24"/>
                <w:szCs w:val="24"/>
                <w:shd w:val="clear" w:color="auto" w:fill="FFFFFF"/>
              </w:rPr>
              <w:t>Grounds &amp; Street Care Audit</w:t>
            </w:r>
          </w:p>
        </w:tc>
        <w:tc>
          <w:tcPr>
            <w:tcW w:w="1430" w:type="dxa"/>
            <w:vAlign w:val="center"/>
          </w:tcPr>
          <w:p w14:paraId="497DB5A5" w14:textId="14E7CA42" w:rsidR="00A66E0D" w:rsidRPr="007E217F" w:rsidRDefault="00A66E0D" w:rsidP="00A66E0D">
            <w:pPr>
              <w:pStyle w:val="BodyText"/>
              <w:rPr>
                <w:sz w:val="24"/>
                <w:szCs w:val="24"/>
              </w:rPr>
            </w:pPr>
            <w:r w:rsidRPr="4043B604">
              <w:rPr>
                <w:sz w:val="24"/>
                <w:szCs w:val="24"/>
              </w:rPr>
              <w:t>Place</w:t>
            </w:r>
          </w:p>
          <w:p w14:paraId="0B3FD0B5" w14:textId="20E93FAD" w:rsidR="00A66E0D" w:rsidRPr="007E217F" w:rsidRDefault="00A66E0D" w:rsidP="00A66E0D">
            <w:pPr>
              <w:pStyle w:val="BodyText"/>
              <w:rPr>
                <w:sz w:val="24"/>
                <w:szCs w:val="24"/>
              </w:rPr>
            </w:pPr>
            <w:r w:rsidRPr="4043B604">
              <w:rPr>
                <w:sz w:val="24"/>
                <w:szCs w:val="24"/>
              </w:rPr>
              <w:t>Planet</w:t>
            </w:r>
          </w:p>
        </w:tc>
        <w:tc>
          <w:tcPr>
            <w:tcW w:w="1799" w:type="dxa"/>
            <w:vAlign w:val="center"/>
          </w:tcPr>
          <w:p w14:paraId="0EB5D005" w14:textId="341EEE91" w:rsidR="00A66E0D" w:rsidRPr="009D5A49" w:rsidRDefault="00A66E0D" w:rsidP="00A66E0D">
            <w:pPr>
              <w:pStyle w:val="BodyText"/>
              <w:rPr>
                <w:sz w:val="24"/>
                <w:szCs w:val="24"/>
              </w:rPr>
            </w:pPr>
            <w:r w:rsidRPr="0D5DC204">
              <w:rPr>
                <w:sz w:val="24"/>
                <w:szCs w:val="24"/>
              </w:rPr>
              <w:t xml:space="preserve">Human Will need support from GIS officer 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F9FA00" w14:textId="018A9C98" w:rsidR="00A66E0D" w:rsidRPr="009D5A49" w:rsidRDefault="00A66E0D" w:rsidP="00A66E0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9D5A49">
              <w:rPr>
                <w:rStyle w:val="normaltextrun"/>
                <w:rFonts w:ascii="Arial" w:hAnsi="Arial" w:cs="Arial"/>
              </w:rPr>
              <w:t xml:space="preserve">Mapping Grounds Maintenance areas to develop a schedule of rates with consideration </w:t>
            </w:r>
            <w:r w:rsidR="002E3421">
              <w:rPr>
                <w:rStyle w:val="normaltextrun"/>
                <w:rFonts w:ascii="Arial" w:hAnsi="Arial" w:cs="Arial"/>
              </w:rPr>
              <w:t xml:space="preserve">of </w:t>
            </w:r>
            <w:r w:rsidRPr="009D5A49">
              <w:rPr>
                <w:rStyle w:val="normaltextrun"/>
                <w:rFonts w:ascii="Arial" w:hAnsi="Arial" w:cs="Arial"/>
              </w:rPr>
              <w:t>biodiversity and carbon footprint considered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F8B5F4" w14:textId="41EE492C" w:rsidR="00A66E0D" w:rsidRPr="00B513E9" w:rsidRDefault="00A66E0D" w:rsidP="00A66E0D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1551052"/>
              <w:rPr>
                <w:rStyle w:val="normaltextrun"/>
                <w:rFonts w:ascii="Segoe UI" w:hAnsi="Segoe UI" w:cs="Segoe UI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 xml:space="preserve">March </w:t>
            </w:r>
            <w:r w:rsidRPr="009D5A49">
              <w:rPr>
                <w:rStyle w:val="normaltextrun"/>
                <w:rFonts w:ascii="Arial" w:hAnsi="Arial" w:cs="Arial"/>
                <w:color w:val="000000"/>
              </w:rPr>
              <w:t>202</w:t>
            </w:r>
            <w:r>
              <w:rPr>
                <w:rStyle w:val="normaltextrun"/>
                <w:rFonts w:ascii="Arial" w:hAnsi="Arial" w:cs="Arial"/>
                <w:color w:val="000000"/>
              </w:rPr>
              <w:t>5</w:t>
            </w:r>
          </w:p>
        </w:tc>
      </w:tr>
      <w:tr w:rsidR="00A66E0D" w:rsidRPr="00C166F8" w14:paraId="0F27083A" w14:textId="77777777" w:rsidTr="009D47C9">
        <w:trPr>
          <w:cantSplit/>
          <w:trHeight w:val="1541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EE947C" w14:textId="59FB8777" w:rsidR="00A66E0D" w:rsidRDefault="00827292" w:rsidP="00A66E0D">
            <w:pPr>
              <w:pStyle w:val="BodyText"/>
              <w:rPr>
                <w:rStyle w:val="normaltextru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b/>
                <w:bCs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74C34E88" w14:textId="0E37448A" w:rsidR="00A66E0D" w:rsidRPr="009D5A49" w:rsidRDefault="12072C64" w:rsidP="00A66E0D">
            <w:pPr>
              <w:pStyle w:val="BodyText"/>
              <w:rPr>
                <w:rStyle w:val="normaltextrun"/>
                <w:sz w:val="24"/>
                <w:szCs w:val="24"/>
                <w:shd w:val="clear" w:color="auto" w:fill="FFFFFF"/>
              </w:rPr>
            </w:pPr>
            <w:r w:rsidRPr="009D5A49">
              <w:rPr>
                <w:rStyle w:val="normaltextrun"/>
                <w:sz w:val="24"/>
                <w:szCs w:val="24"/>
                <w:shd w:val="clear" w:color="auto" w:fill="FFFFFF"/>
              </w:rPr>
              <w:t>Litter Enforcement</w:t>
            </w:r>
            <w:r w:rsidR="23608E70" w:rsidRPr="009D5A49">
              <w:rPr>
                <w:rStyle w:val="normaltextrun"/>
                <w:sz w:val="24"/>
                <w:szCs w:val="24"/>
                <w:shd w:val="clear" w:color="auto" w:fill="FFFFFF"/>
              </w:rPr>
              <w:t xml:space="preserve"> review</w:t>
            </w:r>
          </w:p>
        </w:tc>
        <w:tc>
          <w:tcPr>
            <w:tcW w:w="1430" w:type="dxa"/>
            <w:vAlign w:val="center"/>
          </w:tcPr>
          <w:p w14:paraId="08B72920" w14:textId="496F3C6E" w:rsidR="00A66E0D" w:rsidRPr="007E217F" w:rsidRDefault="00A66E0D" w:rsidP="00A66E0D">
            <w:pPr>
              <w:pStyle w:val="BodyText"/>
              <w:rPr>
                <w:sz w:val="24"/>
                <w:szCs w:val="24"/>
              </w:rPr>
            </w:pPr>
            <w:r w:rsidRPr="4043B604">
              <w:rPr>
                <w:sz w:val="24"/>
                <w:szCs w:val="24"/>
              </w:rPr>
              <w:t>Place</w:t>
            </w:r>
          </w:p>
          <w:p w14:paraId="5B1BDF1C" w14:textId="443D8F81" w:rsidR="00A66E0D" w:rsidRPr="007E217F" w:rsidRDefault="00A66E0D" w:rsidP="00A66E0D">
            <w:pPr>
              <w:pStyle w:val="BodyText"/>
              <w:rPr>
                <w:sz w:val="24"/>
                <w:szCs w:val="24"/>
              </w:rPr>
            </w:pPr>
            <w:r w:rsidRPr="4043B604">
              <w:rPr>
                <w:sz w:val="24"/>
                <w:szCs w:val="24"/>
              </w:rPr>
              <w:t>Planet</w:t>
            </w:r>
          </w:p>
        </w:tc>
        <w:tc>
          <w:tcPr>
            <w:tcW w:w="1799" w:type="dxa"/>
            <w:vAlign w:val="center"/>
          </w:tcPr>
          <w:p w14:paraId="03A8B06B" w14:textId="40F9986C" w:rsidR="00A66E0D" w:rsidRPr="610B293A" w:rsidRDefault="00A66E0D" w:rsidP="00A66E0D">
            <w:pPr>
              <w:pStyle w:val="BodyText"/>
              <w:rPr>
                <w:sz w:val="24"/>
                <w:szCs w:val="24"/>
              </w:rPr>
            </w:pPr>
            <w:r w:rsidRPr="0D5DC204">
              <w:rPr>
                <w:sz w:val="24"/>
                <w:szCs w:val="24"/>
              </w:rPr>
              <w:t>Human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84B9D5" w14:textId="2CB46AF6" w:rsidR="00A66E0D" w:rsidRPr="009D5A49" w:rsidRDefault="02267BBE" w:rsidP="00A66E0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Options appraisal for the future provision of the</w:t>
            </w:r>
            <w:r w:rsidR="00A66E0D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Litter Enforcement S</w:t>
            </w:r>
            <w:r w:rsidR="00A66E0D" w:rsidRPr="009D5A49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ervic</w:t>
            </w:r>
            <w:r w:rsidR="00A97112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e.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3DA0CB9" w14:textId="2AE56A54" w:rsidR="00A66E0D" w:rsidRDefault="00A66E0D" w:rsidP="00A66E0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  <w:r w:rsidRPr="3D92E4ED">
              <w:rPr>
                <w:rStyle w:val="normaltextrun"/>
                <w:rFonts w:ascii="Arial" w:hAnsi="Arial" w:cs="Arial"/>
                <w:color w:val="000000" w:themeColor="text1"/>
              </w:rPr>
              <w:t>July</w:t>
            </w:r>
            <w:r>
              <w:rPr>
                <w:rStyle w:val="normaltextrun"/>
                <w:rFonts w:ascii="Arial" w:hAnsi="Arial" w:cs="Arial"/>
                <w:color w:val="000000" w:themeColor="text1"/>
              </w:rPr>
              <w:t xml:space="preserve"> 2025</w:t>
            </w:r>
          </w:p>
        </w:tc>
      </w:tr>
    </w:tbl>
    <w:p w14:paraId="6F85D380" w14:textId="77777777" w:rsidR="008F11DE" w:rsidRDefault="008F11DE" w:rsidP="001579C0">
      <w:pPr>
        <w:spacing w:after="0" w:line="240" w:lineRule="auto"/>
        <w:ind w:right="1038"/>
        <w:rPr>
          <w:rFonts w:ascii="Arial" w:hAnsi="Arial" w:cs="Arial"/>
          <w:b/>
          <w:sz w:val="24"/>
          <w:szCs w:val="24"/>
        </w:rPr>
      </w:pPr>
    </w:p>
    <w:p w14:paraId="05EDD312" w14:textId="77777777" w:rsidR="000014C5" w:rsidRDefault="000014C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33D6B">
        <w:rPr>
          <w:rFonts w:ascii="Arial" w:hAnsi="Arial" w:cs="Arial"/>
          <w:b/>
          <w:bCs/>
          <w:sz w:val="24"/>
          <w:szCs w:val="24"/>
        </w:rPr>
        <w:br w:type="page"/>
      </w:r>
    </w:p>
    <w:p w14:paraId="5AACB02F" w14:textId="7C0FD1BA" w:rsidR="00834478" w:rsidRPr="00433D6B" w:rsidRDefault="00834478" w:rsidP="00834478">
      <w:pPr>
        <w:spacing w:before="4" w:line="290" w:lineRule="auto"/>
        <w:ind w:right="1036"/>
        <w:rPr>
          <w:rFonts w:ascii="Arial" w:hAnsi="Arial" w:cs="Arial"/>
          <w:b/>
          <w:sz w:val="24"/>
          <w:szCs w:val="24"/>
        </w:rPr>
      </w:pPr>
      <w:r w:rsidRPr="00433D6B">
        <w:rPr>
          <w:rFonts w:ascii="Arial" w:hAnsi="Arial" w:cs="Arial"/>
          <w:b/>
          <w:sz w:val="24"/>
          <w:szCs w:val="24"/>
        </w:rPr>
        <w:lastRenderedPageBreak/>
        <w:t>Performance indicators and targets</w:t>
      </w:r>
    </w:p>
    <w:tbl>
      <w:tblPr>
        <w:tblStyle w:val="TableGrid"/>
        <w:tblW w:w="1530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  <w:tblCaption w:val="Performance indicators and targets"/>
        <w:tblDescription w:val="Performance indicators and targets"/>
      </w:tblPr>
      <w:tblGrid>
        <w:gridCol w:w="1305"/>
        <w:gridCol w:w="8896"/>
        <w:gridCol w:w="5103"/>
      </w:tblGrid>
      <w:tr w:rsidR="00433D6B" w:rsidRPr="00433D6B" w14:paraId="364E8547" w14:textId="77777777" w:rsidTr="009D47C9">
        <w:trPr>
          <w:cantSplit/>
          <w:trHeight w:val="756"/>
        </w:trPr>
        <w:tc>
          <w:tcPr>
            <w:tcW w:w="130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DEFF2E3" w14:textId="77777777" w:rsidR="00834478" w:rsidRPr="006F02DC" w:rsidRDefault="00834478" w:rsidP="00834478">
            <w:pPr>
              <w:widowControl w:val="0"/>
              <w:autoSpaceDE w:val="0"/>
              <w:autoSpaceDN w:val="0"/>
              <w:rPr>
                <w:rFonts w:ascii="Arial" w:eastAsia="Verdana" w:hAnsi="Arial" w:cs="Arial"/>
                <w:sz w:val="24"/>
                <w:szCs w:val="24"/>
              </w:rPr>
            </w:pPr>
            <w:r w:rsidRPr="006F02DC">
              <w:rPr>
                <w:rFonts w:ascii="Arial" w:eastAsia="Verdana" w:hAnsi="Arial" w:cs="Arial"/>
                <w:sz w:val="24"/>
                <w:szCs w:val="24"/>
              </w:rPr>
              <w:t>KPI</w:t>
            </w:r>
          </w:p>
        </w:tc>
        <w:tc>
          <w:tcPr>
            <w:tcW w:w="889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945B2F2" w14:textId="77777777" w:rsidR="00834478" w:rsidRPr="006F02DC" w:rsidRDefault="00834478" w:rsidP="00834478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F02DC">
              <w:rPr>
                <w:rFonts w:ascii="Arial" w:eastAsia="Verdana" w:hAnsi="Arial" w:cs="Arial"/>
                <w:sz w:val="24"/>
                <w:szCs w:val="24"/>
              </w:rPr>
              <w:t>Description</w:t>
            </w:r>
          </w:p>
        </w:tc>
        <w:tc>
          <w:tcPr>
            <w:tcW w:w="5103" w:type="dxa"/>
            <w:tcBorders>
              <w:top w:val="single" w:sz="4" w:space="0" w:color="A6A6A6" w:themeColor="background1" w:themeShade="A6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EEEEDE" w14:textId="77777777" w:rsidR="00834478" w:rsidRPr="006F02DC" w:rsidRDefault="00834478" w:rsidP="0083447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2DC">
              <w:rPr>
                <w:rFonts w:ascii="Arial" w:eastAsia="Verdana" w:hAnsi="Arial" w:cs="Arial"/>
                <w:sz w:val="24"/>
                <w:szCs w:val="24"/>
              </w:rPr>
              <w:t>Annual Target</w:t>
            </w:r>
          </w:p>
        </w:tc>
      </w:tr>
      <w:tr w:rsidR="00FC16A6" w:rsidRPr="00433D6B" w14:paraId="58D4CB95" w14:textId="77777777" w:rsidTr="009D47C9">
        <w:trPr>
          <w:cantSplit/>
        </w:trPr>
        <w:tc>
          <w:tcPr>
            <w:tcW w:w="1305" w:type="dxa"/>
            <w:tcBorders>
              <w:top w:val="nil"/>
              <w:bottom w:val="single" w:sz="4" w:space="0" w:color="A6A6A6" w:themeColor="background1" w:themeShade="A6"/>
            </w:tcBorders>
          </w:tcPr>
          <w:p w14:paraId="7D5BCB55" w14:textId="1ABFBAD0" w:rsidR="00FC16A6" w:rsidRPr="006F02DC" w:rsidRDefault="00FC16A6" w:rsidP="00FC16A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6F02DC">
              <w:rPr>
                <w:rFonts w:ascii="Arial" w:eastAsia="Verdana" w:hAnsi="Arial" w:cs="Arial"/>
                <w:sz w:val="24"/>
                <w:szCs w:val="24"/>
              </w:rPr>
              <w:t>1</w:t>
            </w:r>
          </w:p>
        </w:tc>
        <w:tc>
          <w:tcPr>
            <w:tcW w:w="8896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auto"/>
          </w:tcPr>
          <w:p w14:paraId="45947437" w14:textId="4DD6DB36" w:rsidR="00FC16A6" w:rsidRPr="006F02DC" w:rsidRDefault="00FC16A6" w:rsidP="00FC16A6">
            <w:pPr>
              <w:widowControl w:val="0"/>
              <w:autoSpaceDE w:val="0"/>
              <w:autoSpaceDN w:val="0"/>
              <w:rPr>
                <w:rFonts w:ascii="Arial" w:eastAsia="Verdana" w:hAnsi="Arial" w:cs="Arial"/>
                <w:sz w:val="24"/>
                <w:szCs w:val="24"/>
              </w:rPr>
            </w:pPr>
            <w:r w:rsidRPr="006F02DC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Number of </w:t>
            </w:r>
            <w:r w:rsidR="00FB17E1">
              <w:rPr>
                <w:rStyle w:val="normaltextrun"/>
                <w:rFonts w:ascii="Arial" w:hAnsi="Arial" w:cs="Arial"/>
                <w:sz w:val="24"/>
                <w:szCs w:val="24"/>
              </w:rPr>
              <w:t>h</w:t>
            </w:r>
            <w:r w:rsidRPr="006F02DC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ouseholds </w:t>
            </w:r>
            <w:r w:rsidR="00A06458">
              <w:rPr>
                <w:rStyle w:val="normaltextrun"/>
                <w:rFonts w:ascii="Arial" w:hAnsi="Arial" w:cs="Arial"/>
                <w:sz w:val="24"/>
                <w:szCs w:val="24"/>
              </w:rPr>
              <w:t>receiving acute intervention</w:t>
            </w:r>
          </w:p>
        </w:tc>
        <w:tc>
          <w:tcPr>
            <w:tcW w:w="5103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14:paraId="6B3B3107" w14:textId="5076F80D" w:rsidR="00FC16A6" w:rsidRPr="006F02DC" w:rsidRDefault="00FC16A6" w:rsidP="00FC16A6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i/>
                <w:sz w:val="24"/>
                <w:szCs w:val="24"/>
              </w:rPr>
            </w:pPr>
            <w:r w:rsidRPr="006F02DC">
              <w:rPr>
                <w:rStyle w:val="normaltextrun"/>
                <w:rFonts w:ascii="Arial" w:hAnsi="Arial" w:cs="Arial"/>
                <w:i/>
                <w:iCs/>
                <w:sz w:val="24"/>
                <w:szCs w:val="24"/>
              </w:rPr>
              <w:t>INFO ONLY</w:t>
            </w:r>
          </w:p>
        </w:tc>
      </w:tr>
      <w:tr w:rsidR="00FC16A6" w:rsidRPr="00433D6B" w14:paraId="6AF54C0A" w14:textId="77777777" w:rsidTr="009D47C9">
        <w:trPr>
          <w:cantSplit/>
        </w:trPr>
        <w:tc>
          <w:tcPr>
            <w:tcW w:w="13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692FEA6" w14:textId="77FA1E35" w:rsidR="00FC16A6" w:rsidRPr="006F02DC" w:rsidRDefault="00FC16A6" w:rsidP="00FC16A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6F02DC">
              <w:rPr>
                <w:rFonts w:ascii="Arial" w:eastAsia="Verdana" w:hAnsi="Arial" w:cs="Arial"/>
                <w:sz w:val="24"/>
                <w:szCs w:val="24"/>
              </w:rPr>
              <w:t>2</w:t>
            </w:r>
          </w:p>
        </w:tc>
        <w:tc>
          <w:tcPr>
            <w:tcW w:w="8896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auto"/>
          </w:tcPr>
          <w:p w14:paraId="00401940" w14:textId="4E338CF8" w:rsidR="00FC16A6" w:rsidRPr="006F02DC" w:rsidRDefault="00FC16A6" w:rsidP="00FC16A6">
            <w:pPr>
              <w:widowControl w:val="0"/>
              <w:autoSpaceDE w:val="0"/>
              <w:autoSpaceDN w:val="0"/>
              <w:rPr>
                <w:rFonts w:ascii="Arial" w:eastAsia="Verdana" w:hAnsi="Arial" w:cs="Arial"/>
                <w:sz w:val="24"/>
                <w:szCs w:val="24"/>
              </w:rPr>
            </w:pPr>
            <w:r w:rsidRPr="006F02DC">
              <w:rPr>
                <w:rStyle w:val="normaltextrun"/>
                <w:rFonts w:ascii="Arial" w:hAnsi="Arial" w:cs="Arial"/>
                <w:sz w:val="24"/>
                <w:szCs w:val="24"/>
              </w:rPr>
              <w:t>Number of households prevented or relived from becoming homeless</w:t>
            </w:r>
          </w:p>
        </w:tc>
        <w:tc>
          <w:tcPr>
            <w:tcW w:w="5103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14:paraId="361551F1" w14:textId="3DF1169D" w:rsidR="00FC16A6" w:rsidRPr="006F02DC" w:rsidRDefault="00FC16A6" w:rsidP="00FC16A6">
            <w:pPr>
              <w:widowControl w:val="0"/>
              <w:autoSpaceDE w:val="0"/>
              <w:autoSpaceDN w:val="0"/>
              <w:jc w:val="center"/>
              <w:rPr>
                <w:rStyle w:val="normaltextrun"/>
                <w:rFonts w:ascii="Arial" w:hAnsi="Arial" w:cs="Arial"/>
                <w:i/>
                <w:sz w:val="24"/>
                <w:szCs w:val="24"/>
              </w:rPr>
            </w:pPr>
            <w:r w:rsidRPr="1008EBAD">
              <w:rPr>
                <w:rStyle w:val="normaltextrun"/>
                <w:rFonts w:ascii="Arial" w:hAnsi="Arial" w:cs="Arial"/>
                <w:i/>
                <w:iCs/>
                <w:sz w:val="24"/>
                <w:szCs w:val="24"/>
              </w:rPr>
              <w:t>50% of all presentations</w:t>
            </w:r>
            <w:r w:rsidR="6503A6FF" w:rsidRPr="1008EBAD">
              <w:rPr>
                <w:rStyle w:val="normaltextrun"/>
                <w:rFonts w:ascii="Arial" w:hAnsi="Arial" w:cs="Arial"/>
                <w:i/>
                <w:iCs/>
                <w:sz w:val="24"/>
                <w:szCs w:val="24"/>
              </w:rPr>
              <w:t xml:space="preserve"> recorded on HCLIC</w:t>
            </w:r>
            <w:r w:rsidR="3890D83D" w:rsidRPr="4043B604">
              <w:rPr>
                <w:rStyle w:val="normaltextrun"/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6503A6FF" w:rsidRPr="1008EBAD">
              <w:rPr>
                <w:rStyle w:val="normaltextrun"/>
                <w:rFonts w:ascii="Arial" w:hAnsi="Arial" w:cs="Arial"/>
                <w:i/>
                <w:iCs/>
                <w:sz w:val="24"/>
                <w:szCs w:val="24"/>
              </w:rPr>
              <w:t>(Homelessness Database)</w:t>
            </w:r>
          </w:p>
        </w:tc>
      </w:tr>
      <w:tr w:rsidR="00FC16A6" w:rsidRPr="00433D6B" w14:paraId="49E0A63D" w14:textId="77777777" w:rsidTr="009D47C9">
        <w:trPr>
          <w:cantSplit/>
        </w:trPr>
        <w:tc>
          <w:tcPr>
            <w:tcW w:w="13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F72FA6A" w14:textId="072D66A3" w:rsidR="00FC16A6" w:rsidRPr="006F02DC" w:rsidRDefault="00FC16A6" w:rsidP="00FC16A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6F02DC">
              <w:rPr>
                <w:rFonts w:ascii="Arial" w:eastAsia="Verdana" w:hAnsi="Arial" w:cs="Arial"/>
                <w:sz w:val="24"/>
                <w:szCs w:val="24"/>
              </w:rPr>
              <w:t>3</w:t>
            </w:r>
          </w:p>
        </w:tc>
        <w:tc>
          <w:tcPr>
            <w:tcW w:w="8896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auto"/>
          </w:tcPr>
          <w:p w14:paraId="58FDAC2B" w14:textId="581E19DA" w:rsidR="00FC16A6" w:rsidRPr="006F02DC" w:rsidRDefault="00FC16A6" w:rsidP="00FC16A6">
            <w:pPr>
              <w:widowControl w:val="0"/>
              <w:autoSpaceDE w:val="0"/>
              <w:autoSpaceDN w:val="0"/>
              <w:rPr>
                <w:rFonts w:ascii="Arial" w:eastAsia="Verdana" w:hAnsi="Arial" w:cs="Arial"/>
                <w:sz w:val="24"/>
                <w:szCs w:val="24"/>
              </w:rPr>
            </w:pPr>
            <w:r w:rsidRPr="006F02DC">
              <w:rPr>
                <w:rStyle w:val="normaltextrun"/>
                <w:rFonts w:ascii="Arial" w:hAnsi="Arial" w:cs="Arial"/>
                <w:sz w:val="24"/>
                <w:szCs w:val="24"/>
              </w:rPr>
              <w:t>Number of families in B&amp;B for more than 6 weeks</w:t>
            </w:r>
          </w:p>
        </w:tc>
        <w:tc>
          <w:tcPr>
            <w:tcW w:w="5103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14:paraId="16C2CA89" w14:textId="37BF465E" w:rsidR="00FC16A6" w:rsidRPr="006F02DC" w:rsidRDefault="00FC16A6" w:rsidP="00FC16A6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i/>
                <w:sz w:val="24"/>
                <w:szCs w:val="24"/>
              </w:rPr>
            </w:pPr>
            <w:r w:rsidRPr="006F02DC">
              <w:rPr>
                <w:rStyle w:val="normaltextrun"/>
                <w:rFonts w:ascii="Arial" w:hAnsi="Arial" w:cs="Arial"/>
                <w:i/>
                <w:iCs/>
                <w:sz w:val="24"/>
                <w:szCs w:val="24"/>
              </w:rPr>
              <w:t>zero</w:t>
            </w:r>
          </w:p>
        </w:tc>
      </w:tr>
      <w:tr w:rsidR="00FC16A6" w14:paraId="628F16AA" w14:textId="77777777" w:rsidTr="009D47C9">
        <w:trPr>
          <w:cantSplit/>
        </w:trPr>
        <w:tc>
          <w:tcPr>
            <w:tcW w:w="13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EE4A968" w14:textId="1AF56C13" w:rsidR="00FC16A6" w:rsidRPr="006F02DC" w:rsidRDefault="00FC16A6" w:rsidP="00FC16A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F02DC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896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auto"/>
          </w:tcPr>
          <w:p w14:paraId="38D36ADF" w14:textId="0BAE8E71" w:rsidR="00FC16A6" w:rsidRPr="006F02DC" w:rsidRDefault="00FC16A6" w:rsidP="00FC16A6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5D892BDE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  <w:t xml:space="preserve">Number housed </w:t>
            </w:r>
            <w:r w:rsidR="05FB9909" w:rsidRPr="5D892BDE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  <w:t>into</w:t>
            </w:r>
            <w:r w:rsidRPr="5D892BDE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  <w:t xml:space="preserve"> the PRS (cumulative)</w:t>
            </w:r>
          </w:p>
        </w:tc>
        <w:tc>
          <w:tcPr>
            <w:tcW w:w="5103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14:paraId="232C9D08" w14:textId="3FFB4ACE" w:rsidR="00FC16A6" w:rsidRPr="006F02DC" w:rsidRDefault="00FC16A6" w:rsidP="00FC16A6">
            <w:pPr>
              <w:jc w:val="center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6F02DC">
              <w:rPr>
                <w:rStyle w:val="normaltextrun"/>
                <w:rFonts w:ascii="Arial" w:hAnsi="Arial" w:cs="Arial"/>
                <w:i/>
                <w:iCs/>
                <w:sz w:val="24"/>
                <w:szCs w:val="24"/>
              </w:rPr>
              <w:t>30</w:t>
            </w:r>
          </w:p>
        </w:tc>
      </w:tr>
      <w:tr w:rsidR="00FC16A6" w:rsidRPr="00433D6B" w14:paraId="1ABDFC6A" w14:textId="77777777" w:rsidTr="009D47C9">
        <w:trPr>
          <w:cantSplit/>
        </w:trPr>
        <w:tc>
          <w:tcPr>
            <w:tcW w:w="13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A563C0A" w14:textId="2A9280A6" w:rsidR="00FC16A6" w:rsidRPr="006F02DC" w:rsidRDefault="00FC16A6" w:rsidP="00FC16A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6F02DC">
              <w:rPr>
                <w:rFonts w:ascii="Arial" w:eastAsia="Verdana" w:hAnsi="Arial" w:cs="Arial"/>
                <w:sz w:val="24"/>
                <w:szCs w:val="24"/>
              </w:rPr>
              <w:t>5</w:t>
            </w:r>
          </w:p>
        </w:tc>
        <w:tc>
          <w:tcPr>
            <w:tcW w:w="8896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auto"/>
          </w:tcPr>
          <w:p w14:paraId="694A2937" w14:textId="01329801" w:rsidR="00FC16A6" w:rsidRPr="006F02DC" w:rsidRDefault="00FC16A6" w:rsidP="00FC16A6">
            <w:pPr>
              <w:widowControl w:val="0"/>
              <w:autoSpaceDE w:val="0"/>
              <w:autoSpaceDN w:val="0"/>
              <w:rPr>
                <w:rFonts w:ascii="Arial" w:eastAsia="Verdana" w:hAnsi="Arial" w:cs="Arial"/>
                <w:sz w:val="24"/>
                <w:szCs w:val="24"/>
              </w:rPr>
            </w:pPr>
            <w:r w:rsidRPr="006F02DC">
              <w:rPr>
                <w:rStyle w:val="normaltextrun"/>
                <w:rFonts w:ascii="Arial" w:hAnsi="Arial" w:cs="Arial"/>
                <w:sz w:val="24"/>
                <w:szCs w:val="24"/>
              </w:rPr>
              <w:t>Number of gross affordable homes delivered (cumulative)</w:t>
            </w:r>
          </w:p>
        </w:tc>
        <w:tc>
          <w:tcPr>
            <w:tcW w:w="5103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14:paraId="5D1C1E29" w14:textId="7474EDCD" w:rsidR="00FC16A6" w:rsidRPr="006F02DC" w:rsidRDefault="6BF4B89F" w:rsidP="00FC16A6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i/>
                <w:sz w:val="24"/>
                <w:szCs w:val="24"/>
              </w:rPr>
            </w:pPr>
            <w:r w:rsidRPr="3D92E4ED">
              <w:rPr>
                <w:rStyle w:val="normaltextrun"/>
                <w:rFonts w:ascii="Arial" w:hAnsi="Arial" w:cs="Arial"/>
                <w:i/>
                <w:iCs/>
                <w:sz w:val="24"/>
                <w:szCs w:val="24"/>
              </w:rPr>
              <w:t>100</w:t>
            </w:r>
            <w:r w:rsidR="190AC895" w:rsidRPr="3D92E4ED">
              <w:rPr>
                <w:rStyle w:val="normaltextrun"/>
                <w:rFonts w:ascii="Arial" w:hAnsi="Arial" w:cs="Arial"/>
                <w:i/>
                <w:iCs/>
                <w:sz w:val="24"/>
                <w:szCs w:val="24"/>
              </w:rPr>
              <w:t xml:space="preserve"> (INFO ONLY)</w:t>
            </w:r>
          </w:p>
        </w:tc>
      </w:tr>
      <w:tr w:rsidR="00FC16A6" w:rsidRPr="00433D6B" w14:paraId="547DE6C6" w14:textId="77777777" w:rsidTr="009D47C9">
        <w:trPr>
          <w:cantSplit/>
        </w:trPr>
        <w:tc>
          <w:tcPr>
            <w:tcW w:w="13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5255D7D" w14:textId="048D535B" w:rsidR="00FC16A6" w:rsidRPr="006F02DC" w:rsidRDefault="00FC16A6" w:rsidP="00FC16A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6F02DC">
              <w:rPr>
                <w:rFonts w:ascii="Arial" w:eastAsia="Verdana" w:hAnsi="Arial" w:cs="Arial"/>
                <w:sz w:val="24"/>
                <w:szCs w:val="24"/>
              </w:rPr>
              <w:t>6</w:t>
            </w:r>
          </w:p>
        </w:tc>
        <w:tc>
          <w:tcPr>
            <w:tcW w:w="8896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auto"/>
          </w:tcPr>
          <w:p w14:paraId="25804F6A" w14:textId="0CFE0D46" w:rsidR="00FC16A6" w:rsidRPr="006F02DC" w:rsidRDefault="00FC16A6" w:rsidP="00FC16A6">
            <w:pPr>
              <w:widowControl w:val="0"/>
              <w:autoSpaceDE w:val="0"/>
              <w:autoSpaceDN w:val="0"/>
              <w:rPr>
                <w:rFonts w:ascii="Arial" w:eastAsia="Verdana" w:hAnsi="Arial" w:cs="Arial"/>
                <w:sz w:val="24"/>
                <w:szCs w:val="24"/>
              </w:rPr>
            </w:pPr>
            <w:r w:rsidRPr="006F02DC">
              <w:rPr>
                <w:rStyle w:val="normaltextrun"/>
                <w:rFonts w:ascii="Arial" w:hAnsi="Arial" w:cs="Arial"/>
                <w:sz w:val="24"/>
                <w:szCs w:val="24"/>
              </w:rPr>
              <w:t>% Disabled Facilities Grant spent against budget</w:t>
            </w:r>
          </w:p>
        </w:tc>
        <w:tc>
          <w:tcPr>
            <w:tcW w:w="5103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14:paraId="46736887" w14:textId="70EE3D82" w:rsidR="00FC16A6" w:rsidRPr="006F02DC" w:rsidRDefault="00FC16A6" w:rsidP="00FC16A6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i/>
                <w:sz w:val="24"/>
                <w:szCs w:val="24"/>
              </w:rPr>
            </w:pPr>
            <w:r w:rsidRPr="006F02DC">
              <w:rPr>
                <w:rStyle w:val="normaltextrun"/>
                <w:rFonts w:ascii="Arial" w:hAnsi="Arial" w:cs="Arial"/>
                <w:i/>
                <w:iCs/>
                <w:sz w:val="24"/>
                <w:szCs w:val="24"/>
              </w:rPr>
              <w:t>100%</w:t>
            </w:r>
          </w:p>
        </w:tc>
      </w:tr>
      <w:tr w:rsidR="00FC16A6" w:rsidRPr="00433D6B" w14:paraId="67267DC8" w14:textId="77777777" w:rsidTr="009D47C9">
        <w:trPr>
          <w:cantSplit/>
        </w:trPr>
        <w:tc>
          <w:tcPr>
            <w:tcW w:w="13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D0B0AB3" w14:textId="7DCCF9AD" w:rsidR="00FC16A6" w:rsidRPr="006F02DC" w:rsidRDefault="00FC16A6" w:rsidP="00FC16A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6F02DC">
              <w:rPr>
                <w:rFonts w:ascii="Arial" w:eastAsia="Verdana" w:hAnsi="Arial" w:cs="Arial"/>
                <w:sz w:val="24"/>
                <w:szCs w:val="24"/>
              </w:rPr>
              <w:t>7</w:t>
            </w:r>
          </w:p>
        </w:tc>
        <w:tc>
          <w:tcPr>
            <w:tcW w:w="8896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auto"/>
          </w:tcPr>
          <w:p w14:paraId="2BA66DE3" w14:textId="3940778F" w:rsidR="00FC16A6" w:rsidRPr="006F02DC" w:rsidRDefault="00FC16A6" w:rsidP="00FC16A6">
            <w:pPr>
              <w:widowControl w:val="0"/>
              <w:autoSpaceDE w:val="0"/>
              <w:autoSpaceDN w:val="0"/>
              <w:rPr>
                <w:rFonts w:ascii="Arial" w:eastAsia="Verdana" w:hAnsi="Arial" w:cs="Arial"/>
                <w:sz w:val="24"/>
                <w:szCs w:val="24"/>
              </w:rPr>
            </w:pPr>
            <w:r w:rsidRPr="006F02DC">
              <w:rPr>
                <w:rStyle w:val="normaltextrun"/>
                <w:rFonts w:ascii="Arial" w:hAnsi="Arial" w:cs="Arial"/>
                <w:sz w:val="24"/>
                <w:szCs w:val="24"/>
              </w:rPr>
              <w:t>No. of DFGs and Prevention Grants completed</w:t>
            </w:r>
          </w:p>
        </w:tc>
        <w:tc>
          <w:tcPr>
            <w:tcW w:w="5103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14:paraId="2AD276DB" w14:textId="7EBA85A1" w:rsidR="00FC16A6" w:rsidRPr="006F02DC" w:rsidRDefault="00FC16A6" w:rsidP="00FC16A6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i/>
                <w:sz w:val="24"/>
                <w:szCs w:val="24"/>
              </w:rPr>
            </w:pPr>
            <w:r w:rsidRPr="006F02DC">
              <w:rPr>
                <w:rStyle w:val="normaltextrun"/>
                <w:rFonts w:ascii="Arial" w:hAnsi="Arial" w:cs="Arial"/>
                <w:i/>
                <w:iCs/>
                <w:sz w:val="24"/>
                <w:szCs w:val="24"/>
              </w:rPr>
              <w:t>80</w:t>
            </w:r>
          </w:p>
        </w:tc>
      </w:tr>
      <w:tr w:rsidR="2ECC19B5" w14:paraId="084A23DA" w14:textId="77777777" w:rsidTr="009D47C9">
        <w:trPr>
          <w:cantSplit/>
        </w:trPr>
        <w:tc>
          <w:tcPr>
            <w:tcW w:w="13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3B0F0D2" w14:textId="54146CB4" w:rsidR="2B64FAA7" w:rsidRPr="006F02DC" w:rsidRDefault="00DA2A55" w:rsidP="2ECC19B5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889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0D7CB0C" w14:textId="2FE0DA2D" w:rsidR="3061B45D" w:rsidRPr="006F02DC" w:rsidRDefault="31612192" w:rsidP="2ECC19B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02DC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Community </w:t>
            </w:r>
            <w:r w:rsidR="00A06458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6F02DC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vents</w:t>
            </w:r>
            <w:r w:rsidR="0F7D58C8" w:rsidRPr="006F02DC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attended to promote service accessibility, across Community</w:t>
            </w:r>
            <w:r w:rsidR="00A352CA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including</w:t>
            </w:r>
            <w:r w:rsidR="00A352CA" w:rsidRPr="00A352CA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Countryside</w:t>
            </w:r>
          </w:p>
        </w:tc>
        <w:tc>
          <w:tcPr>
            <w:tcW w:w="510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04D9E3B6" w14:textId="64EB0A7C" w:rsidR="784C7985" w:rsidRPr="006F02DC" w:rsidRDefault="243F84DE" w:rsidP="2ECC19B5">
            <w:pPr>
              <w:spacing w:after="0"/>
              <w:jc w:val="center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4043B604">
              <w:rPr>
                <w:rFonts w:ascii="Arial" w:eastAsia="Arial" w:hAnsi="Arial" w:cs="Arial"/>
                <w:i/>
                <w:iCs/>
                <w:sz w:val="24"/>
                <w:szCs w:val="24"/>
              </w:rPr>
              <w:t>16</w:t>
            </w:r>
          </w:p>
        </w:tc>
      </w:tr>
      <w:tr w:rsidR="6D1889DA" w14:paraId="39889192" w14:textId="77777777" w:rsidTr="009D47C9">
        <w:trPr>
          <w:cantSplit/>
          <w:trHeight w:val="300"/>
        </w:trPr>
        <w:tc>
          <w:tcPr>
            <w:tcW w:w="13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3AC85F9" w14:textId="6B5A9CC5" w:rsidR="5977744B" w:rsidRDefault="00DA2A55" w:rsidP="6D1889D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889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CD90AD0" w14:textId="4A505614" w:rsidR="5977744B" w:rsidRDefault="5977744B" w:rsidP="6D1889DA">
            <w:pPr>
              <w:spacing w:line="240" w:lineRule="auto"/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430C620E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  <w:t xml:space="preserve">Number </w:t>
            </w:r>
            <w:r w:rsidR="75C8B2DE" w:rsidRPr="430C620E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  <w:t>of countryside “</w:t>
            </w:r>
            <w:r w:rsidRPr="430C620E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  <w:t>Green Flags Awards” held</w:t>
            </w:r>
          </w:p>
        </w:tc>
        <w:tc>
          <w:tcPr>
            <w:tcW w:w="510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112D58F1" w14:textId="373E3F31" w:rsidR="5977744B" w:rsidRDefault="00746B3D" w:rsidP="6D1889DA">
            <w:pPr>
              <w:jc w:val="center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5</w:t>
            </w:r>
          </w:p>
        </w:tc>
      </w:tr>
      <w:tr w:rsidR="6D1889DA" w14:paraId="26E7F712" w14:textId="77777777" w:rsidTr="009D47C9">
        <w:trPr>
          <w:cantSplit/>
          <w:trHeight w:val="300"/>
        </w:trPr>
        <w:tc>
          <w:tcPr>
            <w:tcW w:w="13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B656EA0" w14:textId="584736CE" w:rsidR="5977744B" w:rsidRDefault="5977744B" w:rsidP="6D1889D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60D8D16E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DA2A5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889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32B978F" w14:textId="673F3E2D" w:rsidR="5977744B" w:rsidRDefault="67A16A47" w:rsidP="6D1889DA">
            <w:pPr>
              <w:spacing w:line="240" w:lineRule="auto"/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5C425BA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  <w:t xml:space="preserve">% </w:t>
            </w:r>
            <w:r w:rsidR="523FD202" w:rsidRPr="5C425BA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Pr="5C425BA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  <w:t xml:space="preserve">ountryside </w:t>
            </w:r>
            <w:r w:rsidR="08710497" w:rsidRPr="5C425BA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  <w:t xml:space="preserve">major </w:t>
            </w:r>
            <w:r w:rsidRPr="5C425BA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  <w:t>sites with current Management Plan</w:t>
            </w:r>
          </w:p>
        </w:tc>
        <w:tc>
          <w:tcPr>
            <w:tcW w:w="510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414F9B4A" w14:textId="0DDE3D62" w:rsidR="5977744B" w:rsidRDefault="5977744B" w:rsidP="6D1889DA">
            <w:pPr>
              <w:jc w:val="center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6D1889DA">
              <w:rPr>
                <w:rFonts w:ascii="Arial" w:eastAsia="Arial" w:hAnsi="Arial" w:cs="Arial"/>
                <w:i/>
                <w:iCs/>
                <w:sz w:val="24"/>
                <w:szCs w:val="24"/>
              </w:rPr>
              <w:t>90%</w:t>
            </w:r>
          </w:p>
        </w:tc>
      </w:tr>
      <w:tr w:rsidR="430C620E" w14:paraId="39158679" w14:textId="77777777" w:rsidTr="009D47C9">
        <w:trPr>
          <w:cantSplit/>
          <w:trHeight w:val="300"/>
        </w:trPr>
        <w:tc>
          <w:tcPr>
            <w:tcW w:w="13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497BD79" w14:textId="3684EC91" w:rsidR="55BD5439" w:rsidRDefault="55BD5439" w:rsidP="430C620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430C620E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889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FB79531" w14:textId="1072591F" w:rsidR="55BD5439" w:rsidRDefault="55BD5439" w:rsidP="430C620E">
            <w:pPr>
              <w:spacing w:line="240" w:lineRule="auto"/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430C620E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  <w:t xml:space="preserve">Number of grass verge cuts per annum </w:t>
            </w:r>
            <w:r w:rsidR="67DA1982" w:rsidRPr="430C620E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="4CA88F20" w:rsidRPr="430C620E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  <w:t xml:space="preserve">typically undertaken </w:t>
            </w:r>
            <w:r w:rsidR="67DA1982" w:rsidRPr="430C620E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  <w:t xml:space="preserve">between March –October) </w:t>
            </w:r>
          </w:p>
        </w:tc>
        <w:tc>
          <w:tcPr>
            <w:tcW w:w="510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251AFA0B" w14:textId="12297D0A" w:rsidR="55BD5439" w:rsidRDefault="55BD5439" w:rsidP="430C620E">
            <w:pPr>
              <w:jc w:val="center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430C620E">
              <w:rPr>
                <w:rFonts w:ascii="Arial" w:eastAsia="Arial" w:hAnsi="Arial" w:cs="Arial"/>
                <w:i/>
                <w:iCs/>
                <w:sz w:val="24"/>
                <w:szCs w:val="24"/>
              </w:rPr>
              <w:t>9</w:t>
            </w:r>
          </w:p>
        </w:tc>
      </w:tr>
      <w:tr w:rsidR="430C620E" w14:paraId="350E0551" w14:textId="77777777" w:rsidTr="009D47C9">
        <w:trPr>
          <w:cantSplit/>
          <w:trHeight w:val="300"/>
        </w:trPr>
        <w:tc>
          <w:tcPr>
            <w:tcW w:w="13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B968DEA" w14:textId="3B6F80B7" w:rsidR="55BD5439" w:rsidRDefault="55BD5439" w:rsidP="430C620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430C620E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889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F2AFB7F" w14:textId="581EDDDD" w:rsidR="55BD5439" w:rsidRDefault="55BD5439" w:rsidP="430C620E">
            <w:pPr>
              <w:spacing w:line="240" w:lineRule="auto"/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430C620E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  <w:t xml:space="preserve">% Watercourses cleared out each year </w:t>
            </w:r>
          </w:p>
        </w:tc>
        <w:tc>
          <w:tcPr>
            <w:tcW w:w="510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3740EE2C" w14:textId="78DC7150" w:rsidR="55BD5439" w:rsidRDefault="55BD5439" w:rsidP="430C620E">
            <w:pPr>
              <w:jc w:val="center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430C620E">
              <w:rPr>
                <w:rFonts w:ascii="Arial" w:eastAsia="Arial" w:hAnsi="Arial" w:cs="Arial"/>
                <w:i/>
                <w:iCs/>
                <w:sz w:val="24"/>
                <w:szCs w:val="24"/>
              </w:rPr>
              <w:t>75%</w:t>
            </w:r>
          </w:p>
        </w:tc>
      </w:tr>
      <w:tr w:rsidR="430C620E" w14:paraId="50D37966" w14:textId="77777777" w:rsidTr="009D47C9">
        <w:trPr>
          <w:cantSplit/>
          <w:trHeight w:val="300"/>
        </w:trPr>
        <w:tc>
          <w:tcPr>
            <w:tcW w:w="13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9565132" w14:textId="24536E29" w:rsidR="55BD5439" w:rsidRDefault="55BD5439" w:rsidP="430C620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430C620E">
              <w:rPr>
                <w:rFonts w:ascii="Arial" w:eastAsia="Calibri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889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A7DA51D" w14:textId="5EA20EE9" w:rsidR="6686EFAB" w:rsidRDefault="6686EFAB" w:rsidP="430C620E">
            <w:pPr>
              <w:spacing w:line="240" w:lineRule="auto"/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430C620E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  <w:t xml:space="preserve">Hedge and shrubs maintained to service standard </w:t>
            </w:r>
          </w:p>
        </w:tc>
        <w:tc>
          <w:tcPr>
            <w:tcW w:w="510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6F2F523E" w14:textId="4F950E37" w:rsidR="12F94597" w:rsidRDefault="12F94597" w:rsidP="430C620E">
            <w:pPr>
              <w:jc w:val="center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430C620E">
              <w:rPr>
                <w:rFonts w:ascii="Arial" w:eastAsia="Arial" w:hAnsi="Arial" w:cs="Arial"/>
                <w:i/>
                <w:iCs/>
                <w:sz w:val="24"/>
                <w:szCs w:val="24"/>
              </w:rPr>
              <w:t>2 cuts a year</w:t>
            </w:r>
          </w:p>
        </w:tc>
      </w:tr>
      <w:tr w:rsidR="430C620E" w14:paraId="37C83D29" w14:textId="77777777" w:rsidTr="009D47C9">
        <w:trPr>
          <w:cantSplit/>
          <w:trHeight w:val="300"/>
        </w:trPr>
        <w:tc>
          <w:tcPr>
            <w:tcW w:w="13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B90B38C" w14:textId="4B5C6E0F" w:rsidR="12F94597" w:rsidRDefault="12F94597" w:rsidP="430C620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430C620E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889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0442BA3" w14:textId="6F786FA5" w:rsidR="526F2423" w:rsidRDefault="526F2423" w:rsidP="430C620E">
            <w:pPr>
              <w:spacing w:line="240" w:lineRule="auto"/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430C620E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  <w:t xml:space="preserve">% of </w:t>
            </w:r>
            <w:r w:rsidR="69C42272" w:rsidRPr="430C620E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  <w:t xml:space="preserve">adopted </w:t>
            </w:r>
            <w:r w:rsidRPr="430C620E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  <w:t xml:space="preserve">roads swept within the 15-week cycle </w:t>
            </w:r>
          </w:p>
        </w:tc>
        <w:tc>
          <w:tcPr>
            <w:tcW w:w="510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2DCE1A68" w14:textId="0DB926C8" w:rsidR="526F2423" w:rsidRDefault="526F2423" w:rsidP="430C620E">
            <w:pPr>
              <w:jc w:val="center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430C620E">
              <w:rPr>
                <w:rFonts w:ascii="Arial" w:eastAsia="Arial" w:hAnsi="Arial" w:cs="Arial"/>
                <w:i/>
                <w:iCs/>
                <w:sz w:val="24"/>
                <w:szCs w:val="24"/>
              </w:rPr>
              <w:t>75%</w:t>
            </w:r>
          </w:p>
        </w:tc>
      </w:tr>
      <w:tr w:rsidR="430C620E" w14:paraId="1F4576DA" w14:textId="77777777" w:rsidTr="009D47C9">
        <w:trPr>
          <w:cantSplit/>
          <w:trHeight w:val="300"/>
        </w:trPr>
        <w:tc>
          <w:tcPr>
            <w:tcW w:w="13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4710B5E" w14:textId="6E503538" w:rsidR="142CE2EE" w:rsidRDefault="142CE2EE" w:rsidP="430C620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430C620E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889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3AE44CC" w14:textId="09EC266B" w:rsidR="5E24FCF1" w:rsidRDefault="5E24FCF1" w:rsidP="430C620E">
            <w:pPr>
              <w:spacing w:line="240" w:lineRule="auto"/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430C620E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  <w:t xml:space="preserve">Of the 585 bins we own (1200 empties a month) no more than 5 missed a month </w:t>
            </w:r>
          </w:p>
        </w:tc>
        <w:tc>
          <w:tcPr>
            <w:tcW w:w="510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281E505B" w14:textId="78E44A29" w:rsidR="5E24FCF1" w:rsidRDefault="5E24FCF1" w:rsidP="430C620E">
            <w:pPr>
              <w:jc w:val="center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430C620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60 missed bins </w:t>
            </w:r>
          </w:p>
        </w:tc>
      </w:tr>
      <w:tr w:rsidR="60D8D16E" w14:paraId="4B1CEE97" w14:textId="77777777" w:rsidTr="009D47C9">
        <w:trPr>
          <w:cantSplit/>
          <w:trHeight w:val="300"/>
        </w:trPr>
        <w:tc>
          <w:tcPr>
            <w:tcW w:w="13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601D437" w14:textId="21EC978A" w:rsidR="4350A2E4" w:rsidRDefault="766416D6" w:rsidP="60D8D16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430C620E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7FC58524" w:rsidRPr="430C620E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889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6CA31DC" w14:textId="6D04C24B" w:rsidR="4350A2E4" w:rsidRDefault="4350A2E4" w:rsidP="60D8D16E">
            <w:pPr>
              <w:spacing w:line="240" w:lineRule="auto"/>
            </w:pPr>
            <w:r w:rsidRPr="60D8D16E">
              <w:rPr>
                <w:rFonts w:ascii="Arial" w:eastAsia="Arial" w:hAnsi="Arial" w:cs="Arial"/>
                <w:sz w:val="24"/>
                <w:szCs w:val="24"/>
              </w:rPr>
              <w:t>Provide system resilience levels of above 98% per calendar year for the CCTV control room system. The measurements will be hourly downtime as a % over 365 days</w:t>
            </w:r>
          </w:p>
        </w:tc>
        <w:tc>
          <w:tcPr>
            <w:tcW w:w="510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37A16266" w14:textId="4770899A" w:rsidR="60D8D16E" w:rsidRDefault="1B57944B" w:rsidP="60D8D16E">
            <w:pPr>
              <w:jc w:val="center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4043B604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The Control Room is </w:t>
            </w:r>
            <w:r w:rsidR="0039060A">
              <w:rPr>
                <w:rFonts w:ascii="Arial" w:eastAsia="Arial" w:hAnsi="Arial" w:cs="Arial"/>
                <w:i/>
                <w:iCs/>
                <w:sz w:val="24"/>
                <w:szCs w:val="24"/>
              </w:rPr>
              <w:t>manned 24/7, so is there any point in</w:t>
            </w:r>
            <w:r w:rsidRPr="4043B604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keeping this in as data will always be </w:t>
            </w:r>
            <w:r w:rsidR="09CC3B5A" w:rsidRPr="4043B604">
              <w:rPr>
                <w:rFonts w:ascii="Arial" w:eastAsia="Arial" w:hAnsi="Arial" w:cs="Arial"/>
                <w:i/>
                <w:iCs/>
                <w:sz w:val="24"/>
                <w:szCs w:val="24"/>
              </w:rPr>
              <w:t>0 unless there is a</w:t>
            </w:r>
            <w:r w:rsidR="4183FE78" w:rsidRPr="4043B604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civil emergency?</w:t>
            </w:r>
          </w:p>
        </w:tc>
      </w:tr>
      <w:tr w:rsidR="60D8D16E" w14:paraId="32D2D9BD" w14:textId="77777777" w:rsidTr="009D47C9">
        <w:trPr>
          <w:cantSplit/>
          <w:trHeight w:val="300"/>
        </w:trPr>
        <w:tc>
          <w:tcPr>
            <w:tcW w:w="13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3EB91F5" w14:textId="63327EF5" w:rsidR="4350A2E4" w:rsidRDefault="766416D6" w:rsidP="60D8D16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430C620E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550830F0" w:rsidRPr="430C620E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889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A59A410" w14:textId="56ABA654" w:rsidR="4350A2E4" w:rsidRPr="00F05F7D" w:rsidRDefault="0001050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05F7D">
              <w:rPr>
                <w:rFonts w:ascii="Arial" w:eastAsia="Arial" w:hAnsi="Arial" w:cs="Arial"/>
                <w:sz w:val="24"/>
                <w:szCs w:val="24"/>
              </w:rPr>
              <w:t xml:space="preserve">Illustration of activity being picked up </w:t>
            </w:r>
            <w:r w:rsidR="00F05F7D" w:rsidRPr="00F05F7D">
              <w:rPr>
                <w:rFonts w:ascii="Arial" w:eastAsia="Arial" w:hAnsi="Arial" w:cs="Arial"/>
                <w:sz w:val="24"/>
                <w:szCs w:val="24"/>
              </w:rPr>
              <w:t>and issues with CCTV cameras as follows:</w:t>
            </w:r>
          </w:p>
          <w:p w14:paraId="356B18D2" w14:textId="4E0F5851" w:rsidR="4350A2E4" w:rsidRDefault="4350A2E4" w:rsidP="00371227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60D8D16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breakdown of incidents per camera</w:t>
            </w:r>
          </w:p>
          <w:p w14:paraId="7A0FAC38" w14:textId="53EF15AD" w:rsidR="4350A2E4" w:rsidRDefault="4350A2E4" w:rsidP="00371227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60D8D16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camera faults identified</w:t>
            </w:r>
          </w:p>
        </w:tc>
        <w:tc>
          <w:tcPr>
            <w:tcW w:w="510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4FC8EAF2" w14:textId="77777777" w:rsidR="00F05F7D" w:rsidRDefault="00F05F7D" w:rsidP="60D8D16E">
            <w:pPr>
              <w:jc w:val="center"/>
              <w:rPr>
                <w:rStyle w:val="normaltextrun"/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5A193952" w14:textId="3F007D2E" w:rsidR="60D8D16E" w:rsidRPr="00C82B81" w:rsidRDefault="001D77F0" w:rsidP="60D8D16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F02DC">
              <w:rPr>
                <w:rStyle w:val="normaltextrun"/>
                <w:rFonts w:ascii="Arial" w:hAnsi="Arial" w:cs="Arial"/>
                <w:i/>
                <w:iCs/>
                <w:sz w:val="24"/>
                <w:szCs w:val="24"/>
              </w:rPr>
              <w:t>INFO ONLY</w:t>
            </w:r>
          </w:p>
        </w:tc>
      </w:tr>
      <w:tr w:rsidR="60D8D16E" w14:paraId="16A6B6C4" w14:textId="77777777" w:rsidTr="009D47C9">
        <w:trPr>
          <w:cantSplit/>
          <w:trHeight w:val="300"/>
        </w:trPr>
        <w:tc>
          <w:tcPr>
            <w:tcW w:w="13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CEE01FF" w14:textId="2AA82CE4" w:rsidR="4350A2E4" w:rsidRDefault="766416D6" w:rsidP="60D8D16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430C620E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3EBBC8DD" w:rsidRPr="430C620E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889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239F452" w14:textId="26DFF033" w:rsidR="60D8D16E" w:rsidRDefault="60D8D16E">
            <w:r w:rsidRPr="60D8D16E">
              <w:rPr>
                <w:rFonts w:ascii="Arial" w:eastAsia="Arial" w:hAnsi="Arial" w:cs="Arial"/>
                <w:sz w:val="24"/>
                <w:szCs w:val="24"/>
              </w:rPr>
              <w:t xml:space="preserve">Report requests for </w:t>
            </w:r>
            <w:r w:rsidR="00AD0BF4" w:rsidRPr="005D48C7">
              <w:rPr>
                <w:rFonts w:ascii="Arial" w:eastAsia="Arial" w:hAnsi="Arial" w:cs="Arial"/>
                <w:sz w:val="24"/>
                <w:szCs w:val="24"/>
              </w:rPr>
              <w:t>CCTV</w:t>
            </w:r>
            <w:r w:rsidR="00AD0BF4">
              <w:rPr>
                <w:rFonts w:eastAsia="Arial"/>
              </w:rPr>
              <w:t xml:space="preserve"> </w:t>
            </w:r>
            <w:r w:rsidRPr="60D8D16E">
              <w:rPr>
                <w:rFonts w:ascii="Arial" w:eastAsia="Arial" w:hAnsi="Arial" w:cs="Arial"/>
                <w:sz w:val="24"/>
                <w:szCs w:val="24"/>
              </w:rPr>
              <w:t>footage, by whom and in what locations</w:t>
            </w:r>
          </w:p>
        </w:tc>
        <w:tc>
          <w:tcPr>
            <w:tcW w:w="510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29F4ECFE" w14:textId="7B0C5EA7" w:rsidR="60D8D16E" w:rsidRDefault="003A5616" w:rsidP="60D8D16E">
            <w:pPr>
              <w:jc w:val="center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6F02DC">
              <w:rPr>
                <w:rStyle w:val="normaltextrun"/>
                <w:rFonts w:ascii="Arial" w:hAnsi="Arial" w:cs="Arial"/>
                <w:i/>
                <w:iCs/>
                <w:sz w:val="24"/>
                <w:szCs w:val="24"/>
              </w:rPr>
              <w:t>INFO ONLY</w:t>
            </w:r>
          </w:p>
        </w:tc>
      </w:tr>
    </w:tbl>
    <w:p w14:paraId="1C59A504" w14:textId="77777777" w:rsidR="00834478" w:rsidRPr="00433D6B" w:rsidRDefault="00834478" w:rsidP="00834478">
      <w:pPr>
        <w:tabs>
          <w:tab w:val="left" w:pos="6030"/>
        </w:tabs>
        <w:rPr>
          <w:rFonts w:ascii="Arial" w:hAnsi="Arial" w:cs="Arial"/>
          <w:sz w:val="24"/>
          <w:szCs w:val="24"/>
        </w:rPr>
      </w:pPr>
    </w:p>
    <w:sectPr w:rsidR="00834478" w:rsidRPr="00433D6B" w:rsidSect="0082693D">
      <w:headerReference w:type="default" r:id="rId13"/>
      <w:footerReference w:type="default" r:id="rId14"/>
      <w:pgSz w:w="16840" w:h="11907" w:orient="landscape" w:code="9"/>
      <w:pgMar w:top="907" w:right="907" w:bottom="907" w:left="907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A0CE2" w14:textId="77777777" w:rsidR="0082693D" w:rsidRDefault="0082693D" w:rsidP="001065BD">
      <w:pPr>
        <w:spacing w:after="0" w:line="240" w:lineRule="auto"/>
      </w:pPr>
      <w:r>
        <w:separator/>
      </w:r>
    </w:p>
  </w:endnote>
  <w:endnote w:type="continuationSeparator" w:id="0">
    <w:p w14:paraId="47DEDC7D" w14:textId="77777777" w:rsidR="0082693D" w:rsidRDefault="0082693D" w:rsidP="001065BD">
      <w:pPr>
        <w:spacing w:after="0" w:line="240" w:lineRule="auto"/>
      </w:pPr>
      <w:r>
        <w:continuationSeparator/>
      </w:r>
    </w:p>
  </w:endnote>
  <w:endnote w:type="continuationNotice" w:id="1">
    <w:p w14:paraId="3DDB1F87" w14:textId="77777777" w:rsidR="0082693D" w:rsidRDefault="008269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2272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004DD3" w14:textId="03F9D144" w:rsidR="00B56046" w:rsidRPr="00AC7A2E" w:rsidRDefault="00AC7A2E" w:rsidP="00AC7A2E">
        <w:pPr>
          <w:pStyle w:val="Footer"/>
          <w:jc w:val="right"/>
          <w:rPr>
            <w:rFonts w:ascii="Arial" w:hAnsi="Arial" w:cs="Arial"/>
          </w:rPr>
        </w:pPr>
        <w:r w:rsidRPr="00AC7A2E">
          <w:rPr>
            <w:rFonts w:ascii="Arial" w:hAnsi="Arial" w:cs="Arial"/>
          </w:rPr>
          <w:fldChar w:fldCharType="begin"/>
        </w:r>
        <w:r w:rsidRPr="00AC7A2E">
          <w:rPr>
            <w:rFonts w:ascii="Arial" w:hAnsi="Arial" w:cs="Arial"/>
          </w:rPr>
          <w:instrText xml:space="preserve"> PAGE   \* MERGEFORMAT </w:instrText>
        </w:r>
        <w:r w:rsidRPr="00AC7A2E">
          <w:rPr>
            <w:rFonts w:ascii="Arial" w:hAnsi="Arial" w:cs="Arial"/>
          </w:rPr>
          <w:fldChar w:fldCharType="separate"/>
        </w:r>
        <w:r w:rsidRPr="00AC7A2E">
          <w:rPr>
            <w:rFonts w:ascii="Arial" w:hAnsi="Arial" w:cs="Arial"/>
            <w:noProof/>
          </w:rPr>
          <w:t>2</w:t>
        </w:r>
        <w:r w:rsidRPr="00AC7A2E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2E805" w14:textId="77777777" w:rsidR="0082693D" w:rsidRDefault="0082693D" w:rsidP="001065BD">
      <w:pPr>
        <w:spacing w:after="0" w:line="240" w:lineRule="auto"/>
      </w:pPr>
      <w:r>
        <w:separator/>
      </w:r>
    </w:p>
  </w:footnote>
  <w:footnote w:type="continuationSeparator" w:id="0">
    <w:p w14:paraId="6855C2E3" w14:textId="77777777" w:rsidR="0082693D" w:rsidRDefault="0082693D" w:rsidP="001065BD">
      <w:pPr>
        <w:spacing w:after="0" w:line="240" w:lineRule="auto"/>
      </w:pPr>
      <w:r>
        <w:continuationSeparator/>
      </w:r>
    </w:p>
  </w:footnote>
  <w:footnote w:type="continuationNotice" w:id="1">
    <w:p w14:paraId="6CB8F671" w14:textId="77777777" w:rsidR="0082693D" w:rsidRDefault="008269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D8B0" w14:textId="77777777" w:rsidR="00A87846" w:rsidRPr="00A87846" w:rsidRDefault="00A87846" w:rsidP="00A87846">
    <w:pPr>
      <w:pStyle w:val="Header"/>
      <w:jc w:val="right"/>
      <w:rPr>
        <w:rFonts w:ascii="Gill Sans MT" w:hAnsi="Gill Sans MT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F4285"/>
    <w:multiLevelType w:val="hybridMultilevel"/>
    <w:tmpl w:val="BF34ACA2"/>
    <w:lvl w:ilvl="0" w:tplc="6F269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D40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0E8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A2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2E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2A8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6C1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DAED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863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B1505"/>
    <w:multiLevelType w:val="hybridMultilevel"/>
    <w:tmpl w:val="A9B4E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E3B64"/>
    <w:multiLevelType w:val="hybridMultilevel"/>
    <w:tmpl w:val="49F2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A0767"/>
    <w:multiLevelType w:val="hybridMultilevel"/>
    <w:tmpl w:val="303A7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20FC9"/>
    <w:multiLevelType w:val="hybridMultilevel"/>
    <w:tmpl w:val="75B07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D3381"/>
    <w:multiLevelType w:val="hybridMultilevel"/>
    <w:tmpl w:val="417A7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E2661"/>
    <w:multiLevelType w:val="hybridMultilevel"/>
    <w:tmpl w:val="9FBA1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14697"/>
    <w:multiLevelType w:val="hybridMultilevel"/>
    <w:tmpl w:val="BC1AB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327B6"/>
    <w:multiLevelType w:val="hybridMultilevel"/>
    <w:tmpl w:val="3D404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C1C54"/>
    <w:multiLevelType w:val="hybridMultilevel"/>
    <w:tmpl w:val="0FE28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592588">
    <w:abstractNumId w:val="5"/>
  </w:num>
  <w:num w:numId="2" w16cid:durableId="415447044">
    <w:abstractNumId w:val="3"/>
  </w:num>
  <w:num w:numId="3" w16cid:durableId="255483012">
    <w:abstractNumId w:val="7"/>
  </w:num>
  <w:num w:numId="4" w16cid:durableId="738331928">
    <w:abstractNumId w:val="9"/>
  </w:num>
  <w:num w:numId="5" w16cid:durableId="1639796260">
    <w:abstractNumId w:val="8"/>
  </w:num>
  <w:num w:numId="6" w16cid:durableId="751510778">
    <w:abstractNumId w:val="4"/>
  </w:num>
  <w:num w:numId="7" w16cid:durableId="1951475026">
    <w:abstractNumId w:val="6"/>
  </w:num>
  <w:num w:numId="8" w16cid:durableId="1276213840">
    <w:abstractNumId w:val="1"/>
  </w:num>
  <w:num w:numId="9" w16cid:durableId="368185902">
    <w:abstractNumId w:val="2"/>
  </w:num>
  <w:num w:numId="10" w16cid:durableId="671954989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4-06-19T10:37:56.3009259+01:00&quot;,&quot;Checksum&quot;:&quot;78ae8f2ba31d8f41849a1dbb0794c42b&quot;,&quot;IsAccessible&quot;:true,&quot;Settings&quot;:{&quot;CreatePdfUa&quot;:2}}"/>
    <w:docVar w:name="Encrypted_CloudStatistics_StoryID" w:val="xTGMwBUnf2GvO1Bd2dMPyxV0n6EkAlhrpVF2xAX+GLKSKdsYpQFnKJuwOVG9trfc"/>
  </w:docVars>
  <w:rsids>
    <w:rsidRoot w:val="003D0C1D"/>
    <w:rsid w:val="000014C5"/>
    <w:rsid w:val="000018ED"/>
    <w:rsid w:val="00002566"/>
    <w:rsid w:val="000064FF"/>
    <w:rsid w:val="00010501"/>
    <w:rsid w:val="000118DA"/>
    <w:rsid w:val="00015933"/>
    <w:rsid w:val="0002015F"/>
    <w:rsid w:val="000207AB"/>
    <w:rsid w:val="00022E2C"/>
    <w:rsid w:val="00025638"/>
    <w:rsid w:val="00031A51"/>
    <w:rsid w:val="0003606A"/>
    <w:rsid w:val="00037849"/>
    <w:rsid w:val="00037C01"/>
    <w:rsid w:val="00040DA6"/>
    <w:rsid w:val="00040F75"/>
    <w:rsid w:val="00042DF3"/>
    <w:rsid w:val="00042E4F"/>
    <w:rsid w:val="00044539"/>
    <w:rsid w:val="000452EE"/>
    <w:rsid w:val="00046B19"/>
    <w:rsid w:val="000505BA"/>
    <w:rsid w:val="00052EB9"/>
    <w:rsid w:val="00053AC0"/>
    <w:rsid w:val="0006038D"/>
    <w:rsid w:val="000623E9"/>
    <w:rsid w:val="0006245A"/>
    <w:rsid w:val="00062DDE"/>
    <w:rsid w:val="0006384B"/>
    <w:rsid w:val="00065874"/>
    <w:rsid w:val="0006589B"/>
    <w:rsid w:val="00072CB4"/>
    <w:rsid w:val="00073689"/>
    <w:rsid w:val="00074655"/>
    <w:rsid w:val="000833D0"/>
    <w:rsid w:val="000842FF"/>
    <w:rsid w:val="00084BA3"/>
    <w:rsid w:val="0008691D"/>
    <w:rsid w:val="00090039"/>
    <w:rsid w:val="000932F9"/>
    <w:rsid w:val="0009500D"/>
    <w:rsid w:val="00097D31"/>
    <w:rsid w:val="000982E8"/>
    <w:rsid w:val="000A0DFB"/>
    <w:rsid w:val="000A6492"/>
    <w:rsid w:val="000B02FA"/>
    <w:rsid w:val="000B06DC"/>
    <w:rsid w:val="000B0AFD"/>
    <w:rsid w:val="000B5677"/>
    <w:rsid w:val="000B5DA4"/>
    <w:rsid w:val="000C0D76"/>
    <w:rsid w:val="000C57BA"/>
    <w:rsid w:val="000C7020"/>
    <w:rsid w:val="000D2ED0"/>
    <w:rsid w:val="000E0A76"/>
    <w:rsid w:val="000E5BD4"/>
    <w:rsid w:val="000E5E49"/>
    <w:rsid w:val="000E7BD1"/>
    <w:rsid w:val="000F2A24"/>
    <w:rsid w:val="000F47BF"/>
    <w:rsid w:val="000F5BAD"/>
    <w:rsid w:val="000F6C81"/>
    <w:rsid w:val="001012DB"/>
    <w:rsid w:val="001030AE"/>
    <w:rsid w:val="001065BD"/>
    <w:rsid w:val="001145D9"/>
    <w:rsid w:val="001164DE"/>
    <w:rsid w:val="00117D12"/>
    <w:rsid w:val="00120FBB"/>
    <w:rsid w:val="001253BB"/>
    <w:rsid w:val="001254C0"/>
    <w:rsid w:val="001256B9"/>
    <w:rsid w:val="001266D7"/>
    <w:rsid w:val="00131A9B"/>
    <w:rsid w:val="00132A4C"/>
    <w:rsid w:val="00143DC3"/>
    <w:rsid w:val="0014682C"/>
    <w:rsid w:val="0014C6DB"/>
    <w:rsid w:val="0015022B"/>
    <w:rsid w:val="001536C2"/>
    <w:rsid w:val="00155233"/>
    <w:rsid w:val="00157554"/>
    <w:rsid w:val="001579C0"/>
    <w:rsid w:val="00161A78"/>
    <w:rsid w:val="001620C1"/>
    <w:rsid w:val="00164639"/>
    <w:rsid w:val="001703AD"/>
    <w:rsid w:val="00171119"/>
    <w:rsid w:val="00171DBD"/>
    <w:rsid w:val="00173709"/>
    <w:rsid w:val="00176DDA"/>
    <w:rsid w:val="001812C5"/>
    <w:rsid w:val="00182533"/>
    <w:rsid w:val="00185A5B"/>
    <w:rsid w:val="001867A9"/>
    <w:rsid w:val="0018684C"/>
    <w:rsid w:val="001868B3"/>
    <w:rsid w:val="00190845"/>
    <w:rsid w:val="001920EF"/>
    <w:rsid w:val="0019457D"/>
    <w:rsid w:val="0019582F"/>
    <w:rsid w:val="001963DA"/>
    <w:rsid w:val="00196EC3"/>
    <w:rsid w:val="0019707A"/>
    <w:rsid w:val="00197B0F"/>
    <w:rsid w:val="001A031B"/>
    <w:rsid w:val="001A1659"/>
    <w:rsid w:val="001A1EBF"/>
    <w:rsid w:val="001A3771"/>
    <w:rsid w:val="001A447E"/>
    <w:rsid w:val="001A6C72"/>
    <w:rsid w:val="001B010A"/>
    <w:rsid w:val="001B54C0"/>
    <w:rsid w:val="001C3092"/>
    <w:rsid w:val="001C3AFC"/>
    <w:rsid w:val="001C4E40"/>
    <w:rsid w:val="001C5961"/>
    <w:rsid w:val="001C5C52"/>
    <w:rsid w:val="001C79DE"/>
    <w:rsid w:val="001D06AE"/>
    <w:rsid w:val="001D29FD"/>
    <w:rsid w:val="001D2FDA"/>
    <w:rsid w:val="001D77F0"/>
    <w:rsid w:val="001E2B0D"/>
    <w:rsid w:val="001E3DA5"/>
    <w:rsid w:val="001E6BEA"/>
    <w:rsid w:val="001F040A"/>
    <w:rsid w:val="001F0736"/>
    <w:rsid w:val="001F3327"/>
    <w:rsid w:val="00200629"/>
    <w:rsid w:val="002040AF"/>
    <w:rsid w:val="00209BB2"/>
    <w:rsid w:val="0020A909"/>
    <w:rsid w:val="00211719"/>
    <w:rsid w:val="002119BF"/>
    <w:rsid w:val="00211BFD"/>
    <w:rsid w:val="00215816"/>
    <w:rsid w:val="00236CEB"/>
    <w:rsid w:val="0024011C"/>
    <w:rsid w:val="00240929"/>
    <w:rsid w:val="002413C8"/>
    <w:rsid w:val="00243E3C"/>
    <w:rsid w:val="0024483A"/>
    <w:rsid w:val="00244C7D"/>
    <w:rsid w:val="0025425A"/>
    <w:rsid w:val="0025468C"/>
    <w:rsid w:val="00261DA2"/>
    <w:rsid w:val="002624DE"/>
    <w:rsid w:val="00262817"/>
    <w:rsid w:val="002663C7"/>
    <w:rsid w:val="002705D4"/>
    <w:rsid w:val="00271C5A"/>
    <w:rsid w:val="00272614"/>
    <w:rsid w:val="0027557D"/>
    <w:rsid w:val="00280592"/>
    <w:rsid w:val="00281511"/>
    <w:rsid w:val="00282360"/>
    <w:rsid w:val="00285D88"/>
    <w:rsid w:val="00290121"/>
    <w:rsid w:val="00291CC4"/>
    <w:rsid w:val="002947A8"/>
    <w:rsid w:val="002948E9"/>
    <w:rsid w:val="00296089"/>
    <w:rsid w:val="002B0800"/>
    <w:rsid w:val="002B0E78"/>
    <w:rsid w:val="002B53FC"/>
    <w:rsid w:val="002B76EB"/>
    <w:rsid w:val="002C0575"/>
    <w:rsid w:val="002C2490"/>
    <w:rsid w:val="002C4316"/>
    <w:rsid w:val="002C7C7D"/>
    <w:rsid w:val="002D25DC"/>
    <w:rsid w:val="002D492E"/>
    <w:rsid w:val="002E02D7"/>
    <w:rsid w:val="002E3421"/>
    <w:rsid w:val="002E52CF"/>
    <w:rsid w:val="002E7750"/>
    <w:rsid w:val="002E7B83"/>
    <w:rsid w:val="002F1A76"/>
    <w:rsid w:val="002F4362"/>
    <w:rsid w:val="002F72A3"/>
    <w:rsid w:val="002F760C"/>
    <w:rsid w:val="00300026"/>
    <w:rsid w:val="00306D74"/>
    <w:rsid w:val="0030746D"/>
    <w:rsid w:val="003105CD"/>
    <w:rsid w:val="00312B63"/>
    <w:rsid w:val="00313A15"/>
    <w:rsid w:val="00313D44"/>
    <w:rsid w:val="003265B9"/>
    <w:rsid w:val="00344C2C"/>
    <w:rsid w:val="00346E66"/>
    <w:rsid w:val="00353469"/>
    <w:rsid w:val="003557CC"/>
    <w:rsid w:val="00356F21"/>
    <w:rsid w:val="0036176D"/>
    <w:rsid w:val="003624B2"/>
    <w:rsid w:val="00366449"/>
    <w:rsid w:val="0036698E"/>
    <w:rsid w:val="00371227"/>
    <w:rsid w:val="0037125B"/>
    <w:rsid w:val="0038381E"/>
    <w:rsid w:val="003857BF"/>
    <w:rsid w:val="00385BA4"/>
    <w:rsid w:val="0038607C"/>
    <w:rsid w:val="00386571"/>
    <w:rsid w:val="0039060A"/>
    <w:rsid w:val="00391188"/>
    <w:rsid w:val="003917E9"/>
    <w:rsid w:val="00391C6F"/>
    <w:rsid w:val="003A17C9"/>
    <w:rsid w:val="003A2AEE"/>
    <w:rsid w:val="003A5616"/>
    <w:rsid w:val="003A618F"/>
    <w:rsid w:val="003B1AEF"/>
    <w:rsid w:val="003B1BAC"/>
    <w:rsid w:val="003B2821"/>
    <w:rsid w:val="003B7585"/>
    <w:rsid w:val="003C156A"/>
    <w:rsid w:val="003C3F99"/>
    <w:rsid w:val="003D0B7D"/>
    <w:rsid w:val="003D0C1D"/>
    <w:rsid w:val="003D366F"/>
    <w:rsid w:val="003D36D0"/>
    <w:rsid w:val="003D3BAB"/>
    <w:rsid w:val="003D50AA"/>
    <w:rsid w:val="003D5C59"/>
    <w:rsid w:val="003D6E5A"/>
    <w:rsid w:val="003D795A"/>
    <w:rsid w:val="003E1D1D"/>
    <w:rsid w:val="003E6188"/>
    <w:rsid w:val="003E669F"/>
    <w:rsid w:val="003F01F3"/>
    <w:rsid w:val="003F476F"/>
    <w:rsid w:val="0040245E"/>
    <w:rsid w:val="004045A4"/>
    <w:rsid w:val="004050E3"/>
    <w:rsid w:val="00405F7C"/>
    <w:rsid w:val="00407D66"/>
    <w:rsid w:val="0041655E"/>
    <w:rsid w:val="00417471"/>
    <w:rsid w:val="004224EE"/>
    <w:rsid w:val="00423D4C"/>
    <w:rsid w:val="004253AF"/>
    <w:rsid w:val="004255F8"/>
    <w:rsid w:val="004264CC"/>
    <w:rsid w:val="00427C57"/>
    <w:rsid w:val="00430009"/>
    <w:rsid w:val="00430EE5"/>
    <w:rsid w:val="00431A31"/>
    <w:rsid w:val="00432662"/>
    <w:rsid w:val="0043363F"/>
    <w:rsid w:val="00433D6B"/>
    <w:rsid w:val="00446CF1"/>
    <w:rsid w:val="004473D2"/>
    <w:rsid w:val="00447ADD"/>
    <w:rsid w:val="004559AE"/>
    <w:rsid w:val="004571FD"/>
    <w:rsid w:val="0046352C"/>
    <w:rsid w:val="004638CC"/>
    <w:rsid w:val="00470828"/>
    <w:rsid w:val="00470CCB"/>
    <w:rsid w:val="0047203B"/>
    <w:rsid w:val="00473320"/>
    <w:rsid w:val="00474B1A"/>
    <w:rsid w:val="004826E3"/>
    <w:rsid w:val="00483ED1"/>
    <w:rsid w:val="00484EF7"/>
    <w:rsid w:val="00487D7A"/>
    <w:rsid w:val="0048A329"/>
    <w:rsid w:val="004904C6"/>
    <w:rsid w:val="00491CF6"/>
    <w:rsid w:val="00491FA0"/>
    <w:rsid w:val="0049289B"/>
    <w:rsid w:val="004A03C2"/>
    <w:rsid w:val="004A6FA1"/>
    <w:rsid w:val="004A7FEF"/>
    <w:rsid w:val="004B1583"/>
    <w:rsid w:val="004B21A7"/>
    <w:rsid w:val="004B28C4"/>
    <w:rsid w:val="004B30DB"/>
    <w:rsid w:val="004B40F8"/>
    <w:rsid w:val="004C59CA"/>
    <w:rsid w:val="004C6518"/>
    <w:rsid w:val="004C6BD5"/>
    <w:rsid w:val="004C79EC"/>
    <w:rsid w:val="004D20C2"/>
    <w:rsid w:val="004D7DD9"/>
    <w:rsid w:val="004D9B5A"/>
    <w:rsid w:val="004E3C7C"/>
    <w:rsid w:val="004E3F9D"/>
    <w:rsid w:val="004E60D2"/>
    <w:rsid w:val="004E6511"/>
    <w:rsid w:val="004E6AB4"/>
    <w:rsid w:val="004E78C6"/>
    <w:rsid w:val="004EB5A5"/>
    <w:rsid w:val="004F3611"/>
    <w:rsid w:val="00500F36"/>
    <w:rsid w:val="00501561"/>
    <w:rsid w:val="00501AC0"/>
    <w:rsid w:val="0050209B"/>
    <w:rsid w:val="00503757"/>
    <w:rsid w:val="00504042"/>
    <w:rsid w:val="005100BA"/>
    <w:rsid w:val="00520B47"/>
    <w:rsid w:val="005268D8"/>
    <w:rsid w:val="0052727A"/>
    <w:rsid w:val="0052776F"/>
    <w:rsid w:val="00532685"/>
    <w:rsid w:val="005345EA"/>
    <w:rsid w:val="0053470F"/>
    <w:rsid w:val="00535B6D"/>
    <w:rsid w:val="00551D2C"/>
    <w:rsid w:val="005532A5"/>
    <w:rsid w:val="005547D3"/>
    <w:rsid w:val="0055574B"/>
    <w:rsid w:val="00556873"/>
    <w:rsid w:val="0055697D"/>
    <w:rsid w:val="00557C06"/>
    <w:rsid w:val="00560A21"/>
    <w:rsid w:val="005622D2"/>
    <w:rsid w:val="00563940"/>
    <w:rsid w:val="0057036A"/>
    <w:rsid w:val="00571ACE"/>
    <w:rsid w:val="00573C40"/>
    <w:rsid w:val="00574E0A"/>
    <w:rsid w:val="00576958"/>
    <w:rsid w:val="0058457D"/>
    <w:rsid w:val="005862DB"/>
    <w:rsid w:val="00592349"/>
    <w:rsid w:val="005925ED"/>
    <w:rsid w:val="005955F6"/>
    <w:rsid w:val="0059634E"/>
    <w:rsid w:val="005A178A"/>
    <w:rsid w:val="005A24D3"/>
    <w:rsid w:val="005A2A7C"/>
    <w:rsid w:val="005A3AF0"/>
    <w:rsid w:val="005A727A"/>
    <w:rsid w:val="005B34A7"/>
    <w:rsid w:val="005B3F24"/>
    <w:rsid w:val="005B706B"/>
    <w:rsid w:val="005C0C0A"/>
    <w:rsid w:val="005C1126"/>
    <w:rsid w:val="005C77A0"/>
    <w:rsid w:val="005C792F"/>
    <w:rsid w:val="005D180F"/>
    <w:rsid w:val="005D19B9"/>
    <w:rsid w:val="005D1FD9"/>
    <w:rsid w:val="005D2B29"/>
    <w:rsid w:val="005D2F8C"/>
    <w:rsid w:val="005D48C7"/>
    <w:rsid w:val="005D78E2"/>
    <w:rsid w:val="005E0C39"/>
    <w:rsid w:val="005E3535"/>
    <w:rsid w:val="005F08EF"/>
    <w:rsid w:val="005F3618"/>
    <w:rsid w:val="005F6296"/>
    <w:rsid w:val="00600FE2"/>
    <w:rsid w:val="00601300"/>
    <w:rsid w:val="00604B28"/>
    <w:rsid w:val="006079A5"/>
    <w:rsid w:val="00611A9A"/>
    <w:rsid w:val="00614346"/>
    <w:rsid w:val="00617FEB"/>
    <w:rsid w:val="00620E13"/>
    <w:rsid w:val="00622F89"/>
    <w:rsid w:val="00625371"/>
    <w:rsid w:val="00626F26"/>
    <w:rsid w:val="00627A4B"/>
    <w:rsid w:val="00627D57"/>
    <w:rsid w:val="00627FFC"/>
    <w:rsid w:val="00633051"/>
    <w:rsid w:val="006337DE"/>
    <w:rsid w:val="00634A99"/>
    <w:rsid w:val="0063686B"/>
    <w:rsid w:val="00637195"/>
    <w:rsid w:val="00637C54"/>
    <w:rsid w:val="00640B48"/>
    <w:rsid w:val="00647EB6"/>
    <w:rsid w:val="00652596"/>
    <w:rsid w:val="00656BBE"/>
    <w:rsid w:val="0066135A"/>
    <w:rsid w:val="00663EB5"/>
    <w:rsid w:val="00665D3E"/>
    <w:rsid w:val="00666A7D"/>
    <w:rsid w:val="00667497"/>
    <w:rsid w:val="00672892"/>
    <w:rsid w:val="006732FF"/>
    <w:rsid w:val="00673CDE"/>
    <w:rsid w:val="00673EBA"/>
    <w:rsid w:val="0067489F"/>
    <w:rsid w:val="0067745A"/>
    <w:rsid w:val="00684BEA"/>
    <w:rsid w:val="00686356"/>
    <w:rsid w:val="00687669"/>
    <w:rsid w:val="0069023F"/>
    <w:rsid w:val="006903CD"/>
    <w:rsid w:val="0069169B"/>
    <w:rsid w:val="00697D3C"/>
    <w:rsid w:val="006A0411"/>
    <w:rsid w:val="006A2DF0"/>
    <w:rsid w:val="006A385B"/>
    <w:rsid w:val="006A7283"/>
    <w:rsid w:val="006B211E"/>
    <w:rsid w:val="006B6192"/>
    <w:rsid w:val="006C183B"/>
    <w:rsid w:val="006C1B36"/>
    <w:rsid w:val="006C1B81"/>
    <w:rsid w:val="006C2CB5"/>
    <w:rsid w:val="006C743A"/>
    <w:rsid w:val="006C7450"/>
    <w:rsid w:val="006D01E8"/>
    <w:rsid w:val="006D2F1E"/>
    <w:rsid w:val="006D3AF8"/>
    <w:rsid w:val="006D3E3F"/>
    <w:rsid w:val="006D4A01"/>
    <w:rsid w:val="006D6BDC"/>
    <w:rsid w:val="006E4927"/>
    <w:rsid w:val="006E5120"/>
    <w:rsid w:val="006E62B6"/>
    <w:rsid w:val="006E7E6A"/>
    <w:rsid w:val="006F02DC"/>
    <w:rsid w:val="006F07A1"/>
    <w:rsid w:val="006F2F0B"/>
    <w:rsid w:val="006F34CB"/>
    <w:rsid w:val="006F473A"/>
    <w:rsid w:val="00700F52"/>
    <w:rsid w:val="00705613"/>
    <w:rsid w:val="00705ACE"/>
    <w:rsid w:val="00706420"/>
    <w:rsid w:val="00722C5E"/>
    <w:rsid w:val="00724918"/>
    <w:rsid w:val="00740409"/>
    <w:rsid w:val="007407B9"/>
    <w:rsid w:val="00740D64"/>
    <w:rsid w:val="007448DE"/>
    <w:rsid w:val="00745098"/>
    <w:rsid w:val="00746B3D"/>
    <w:rsid w:val="00754269"/>
    <w:rsid w:val="00754544"/>
    <w:rsid w:val="0075580B"/>
    <w:rsid w:val="00767712"/>
    <w:rsid w:val="007754C4"/>
    <w:rsid w:val="00784CB3"/>
    <w:rsid w:val="00786740"/>
    <w:rsid w:val="00790717"/>
    <w:rsid w:val="007926DA"/>
    <w:rsid w:val="007926DD"/>
    <w:rsid w:val="0079525B"/>
    <w:rsid w:val="007A4F15"/>
    <w:rsid w:val="007A75A9"/>
    <w:rsid w:val="007B05D1"/>
    <w:rsid w:val="007B434F"/>
    <w:rsid w:val="007B4680"/>
    <w:rsid w:val="007B5B4E"/>
    <w:rsid w:val="007C3FD0"/>
    <w:rsid w:val="007C724E"/>
    <w:rsid w:val="007D314E"/>
    <w:rsid w:val="007D31BC"/>
    <w:rsid w:val="007D7BE3"/>
    <w:rsid w:val="007E04C3"/>
    <w:rsid w:val="007E1BB1"/>
    <w:rsid w:val="007E217F"/>
    <w:rsid w:val="007E3C92"/>
    <w:rsid w:val="007E6B7D"/>
    <w:rsid w:val="007E71B3"/>
    <w:rsid w:val="007F0101"/>
    <w:rsid w:val="007F22D9"/>
    <w:rsid w:val="007F3EBA"/>
    <w:rsid w:val="007F5AA9"/>
    <w:rsid w:val="00801306"/>
    <w:rsid w:val="00803C79"/>
    <w:rsid w:val="008074B4"/>
    <w:rsid w:val="008113F8"/>
    <w:rsid w:val="0081149D"/>
    <w:rsid w:val="00811E2E"/>
    <w:rsid w:val="008121AE"/>
    <w:rsid w:val="00815623"/>
    <w:rsid w:val="00822AF5"/>
    <w:rsid w:val="008244E5"/>
    <w:rsid w:val="00825CD2"/>
    <w:rsid w:val="0082693D"/>
    <w:rsid w:val="00827292"/>
    <w:rsid w:val="00827791"/>
    <w:rsid w:val="00831D0B"/>
    <w:rsid w:val="00831DE7"/>
    <w:rsid w:val="008322E6"/>
    <w:rsid w:val="00832EF4"/>
    <w:rsid w:val="00834478"/>
    <w:rsid w:val="00834D32"/>
    <w:rsid w:val="008350FC"/>
    <w:rsid w:val="00835460"/>
    <w:rsid w:val="008357D6"/>
    <w:rsid w:val="008363F7"/>
    <w:rsid w:val="0083788D"/>
    <w:rsid w:val="00842680"/>
    <w:rsid w:val="0084419E"/>
    <w:rsid w:val="008453A1"/>
    <w:rsid w:val="00845816"/>
    <w:rsid w:val="00850228"/>
    <w:rsid w:val="00850AFB"/>
    <w:rsid w:val="0085577F"/>
    <w:rsid w:val="008578B9"/>
    <w:rsid w:val="00862DF9"/>
    <w:rsid w:val="008701EB"/>
    <w:rsid w:val="008746D6"/>
    <w:rsid w:val="00875A26"/>
    <w:rsid w:val="00881CA5"/>
    <w:rsid w:val="00881DA9"/>
    <w:rsid w:val="00884616"/>
    <w:rsid w:val="00886299"/>
    <w:rsid w:val="008863FB"/>
    <w:rsid w:val="00886E60"/>
    <w:rsid w:val="008A13AB"/>
    <w:rsid w:val="008A3026"/>
    <w:rsid w:val="008A4606"/>
    <w:rsid w:val="008A48D8"/>
    <w:rsid w:val="008A4A9E"/>
    <w:rsid w:val="008A663F"/>
    <w:rsid w:val="008A7942"/>
    <w:rsid w:val="008B0316"/>
    <w:rsid w:val="008B3273"/>
    <w:rsid w:val="008C1562"/>
    <w:rsid w:val="008C1565"/>
    <w:rsid w:val="008C1887"/>
    <w:rsid w:val="008C346B"/>
    <w:rsid w:val="008C36A6"/>
    <w:rsid w:val="008C70ED"/>
    <w:rsid w:val="008D0282"/>
    <w:rsid w:val="008D4EC8"/>
    <w:rsid w:val="008D6568"/>
    <w:rsid w:val="008D7542"/>
    <w:rsid w:val="008E00EB"/>
    <w:rsid w:val="008E32C6"/>
    <w:rsid w:val="008E62B0"/>
    <w:rsid w:val="008E7ADC"/>
    <w:rsid w:val="008F0B19"/>
    <w:rsid w:val="008F11DE"/>
    <w:rsid w:val="008F1868"/>
    <w:rsid w:val="008F1B87"/>
    <w:rsid w:val="008F1C79"/>
    <w:rsid w:val="009005DF"/>
    <w:rsid w:val="00905B5E"/>
    <w:rsid w:val="00906988"/>
    <w:rsid w:val="00910A89"/>
    <w:rsid w:val="00910F2D"/>
    <w:rsid w:val="00915DE7"/>
    <w:rsid w:val="00917801"/>
    <w:rsid w:val="0092079A"/>
    <w:rsid w:val="00920AEB"/>
    <w:rsid w:val="00932B5D"/>
    <w:rsid w:val="00932E98"/>
    <w:rsid w:val="00933E51"/>
    <w:rsid w:val="00943E2C"/>
    <w:rsid w:val="009457D6"/>
    <w:rsid w:val="0094642A"/>
    <w:rsid w:val="00946D11"/>
    <w:rsid w:val="00947E1D"/>
    <w:rsid w:val="00947F79"/>
    <w:rsid w:val="009527EC"/>
    <w:rsid w:val="00954A45"/>
    <w:rsid w:val="009568B0"/>
    <w:rsid w:val="00957666"/>
    <w:rsid w:val="0095F158"/>
    <w:rsid w:val="0096295E"/>
    <w:rsid w:val="00964AFB"/>
    <w:rsid w:val="00967A1B"/>
    <w:rsid w:val="00967CF9"/>
    <w:rsid w:val="009710B3"/>
    <w:rsid w:val="0097295D"/>
    <w:rsid w:val="00972EBE"/>
    <w:rsid w:val="0098221A"/>
    <w:rsid w:val="009828C2"/>
    <w:rsid w:val="00982DE1"/>
    <w:rsid w:val="009846D4"/>
    <w:rsid w:val="009860AD"/>
    <w:rsid w:val="00986381"/>
    <w:rsid w:val="009910CB"/>
    <w:rsid w:val="00992B4C"/>
    <w:rsid w:val="009935D3"/>
    <w:rsid w:val="00996ECD"/>
    <w:rsid w:val="009A233E"/>
    <w:rsid w:val="009A251D"/>
    <w:rsid w:val="009A3E1B"/>
    <w:rsid w:val="009A6B92"/>
    <w:rsid w:val="009B29C0"/>
    <w:rsid w:val="009B4F30"/>
    <w:rsid w:val="009C6A8F"/>
    <w:rsid w:val="009C770B"/>
    <w:rsid w:val="009D1A3B"/>
    <w:rsid w:val="009D47C9"/>
    <w:rsid w:val="009D4B75"/>
    <w:rsid w:val="009D4CA6"/>
    <w:rsid w:val="009D50BC"/>
    <w:rsid w:val="009D5A49"/>
    <w:rsid w:val="009E1DBF"/>
    <w:rsid w:val="009E383C"/>
    <w:rsid w:val="009E5511"/>
    <w:rsid w:val="009F193E"/>
    <w:rsid w:val="009F37D5"/>
    <w:rsid w:val="00A06363"/>
    <w:rsid w:val="00A06458"/>
    <w:rsid w:val="00A06ABB"/>
    <w:rsid w:val="00A100E3"/>
    <w:rsid w:val="00A12DF8"/>
    <w:rsid w:val="00A14041"/>
    <w:rsid w:val="00A14A7C"/>
    <w:rsid w:val="00A16DE2"/>
    <w:rsid w:val="00A16F2E"/>
    <w:rsid w:val="00A22A7D"/>
    <w:rsid w:val="00A24080"/>
    <w:rsid w:val="00A256C2"/>
    <w:rsid w:val="00A267E2"/>
    <w:rsid w:val="00A27E61"/>
    <w:rsid w:val="00A31408"/>
    <w:rsid w:val="00A3191D"/>
    <w:rsid w:val="00A352CA"/>
    <w:rsid w:val="00A37462"/>
    <w:rsid w:val="00A40CD3"/>
    <w:rsid w:val="00A50AF4"/>
    <w:rsid w:val="00A5612E"/>
    <w:rsid w:val="00A5634F"/>
    <w:rsid w:val="00A5653A"/>
    <w:rsid w:val="00A5764A"/>
    <w:rsid w:val="00A60002"/>
    <w:rsid w:val="00A61A9C"/>
    <w:rsid w:val="00A62AD9"/>
    <w:rsid w:val="00A62BC9"/>
    <w:rsid w:val="00A66E0D"/>
    <w:rsid w:val="00A723B3"/>
    <w:rsid w:val="00A77309"/>
    <w:rsid w:val="00A8198A"/>
    <w:rsid w:val="00A819AA"/>
    <w:rsid w:val="00A86A0E"/>
    <w:rsid w:val="00A87846"/>
    <w:rsid w:val="00A97112"/>
    <w:rsid w:val="00AA205E"/>
    <w:rsid w:val="00AB0F23"/>
    <w:rsid w:val="00AB3233"/>
    <w:rsid w:val="00AB6B51"/>
    <w:rsid w:val="00AB6CF1"/>
    <w:rsid w:val="00ABC61A"/>
    <w:rsid w:val="00AC2832"/>
    <w:rsid w:val="00AC4A6A"/>
    <w:rsid w:val="00AC7A2E"/>
    <w:rsid w:val="00AD0BF4"/>
    <w:rsid w:val="00AD49B2"/>
    <w:rsid w:val="00AD62D8"/>
    <w:rsid w:val="00AD6A9F"/>
    <w:rsid w:val="00AE1450"/>
    <w:rsid w:val="00AE66C8"/>
    <w:rsid w:val="00AF4060"/>
    <w:rsid w:val="00AF4A16"/>
    <w:rsid w:val="00AF6B23"/>
    <w:rsid w:val="00AF7976"/>
    <w:rsid w:val="00B03A52"/>
    <w:rsid w:val="00B03AC5"/>
    <w:rsid w:val="00B06403"/>
    <w:rsid w:val="00B06B9D"/>
    <w:rsid w:val="00B10DAB"/>
    <w:rsid w:val="00B12C9F"/>
    <w:rsid w:val="00B15783"/>
    <w:rsid w:val="00B17419"/>
    <w:rsid w:val="00B177B3"/>
    <w:rsid w:val="00B216D9"/>
    <w:rsid w:val="00B22DE1"/>
    <w:rsid w:val="00B26B52"/>
    <w:rsid w:val="00B27528"/>
    <w:rsid w:val="00B27F9B"/>
    <w:rsid w:val="00B30D28"/>
    <w:rsid w:val="00B3227E"/>
    <w:rsid w:val="00B34FF5"/>
    <w:rsid w:val="00B368BB"/>
    <w:rsid w:val="00B36B1C"/>
    <w:rsid w:val="00B40509"/>
    <w:rsid w:val="00B411F0"/>
    <w:rsid w:val="00B423B8"/>
    <w:rsid w:val="00B42FC0"/>
    <w:rsid w:val="00B4A7C3"/>
    <w:rsid w:val="00B500A8"/>
    <w:rsid w:val="00B513E9"/>
    <w:rsid w:val="00B56046"/>
    <w:rsid w:val="00B565A2"/>
    <w:rsid w:val="00B61FE0"/>
    <w:rsid w:val="00B62A2B"/>
    <w:rsid w:val="00B641F3"/>
    <w:rsid w:val="00B645C0"/>
    <w:rsid w:val="00B64DB5"/>
    <w:rsid w:val="00B67168"/>
    <w:rsid w:val="00B70D77"/>
    <w:rsid w:val="00B737B5"/>
    <w:rsid w:val="00B73F82"/>
    <w:rsid w:val="00B741A5"/>
    <w:rsid w:val="00B74FAD"/>
    <w:rsid w:val="00B82C1C"/>
    <w:rsid w:val="00B8483D"/>
    <w:rsid w:val="00B84FC4"/>
    <w:rsid w:val="00B864B9"/>
    <w:rsid w:val="00B8660E"/>
    <w:rsid w:val="00B91339"/>
    <w:rsid w:val="00B91F42"/>
    <w:rsid w:val="00B920CB"/>
    <w:rsid w:val="00B969F6"/>
    <w:rsid w:val="00BA118A"/>
    <w:rsid w:val="00BA565D"/>
    <w:rsid w:val="00BA5D1A"/>
    <w:rsid w:val="00BA6AC2"/>
    <w:rsid w:val="00BA7442"/>
    <w:rsid w:val="00BB1D26"/>
    <w:rsid w:val="00BB228B"/>
    <w:rsid w:val="00BB55DF"/>
    <w:rsid w:val="00BB62E6"/>
    <w:rsid w:val="00BB77F4"/>
    <w:rsid w:val="00BC3FEB"/>
    <w:rsid w:val="00BC4022"/>
    <w:rsid w:val="00BC4444"/>
    <w:rsid w:val="00BC51A7"/>
    <w:rsid w:val="00BC5849"/>
    <w:rsid w:val="00BC639D"/>
    <w:rsid w:val="00BD0754"/>
    <w:rsid w:val="00BD2719"/>
    <w:rsid w:val="00BD2C04"/>
    <w:rsid w:val="00BD3B6C"/>
    <w:rsid w:val="00BD49BB"/>
    <w:rsid w:val="00BE1DC1"/>
    <w:rsid w:val="00BF4D9A"/>
    <w:rsid w:val="00C01D46"/>
    <w:rsid w:val="00C0453B"/>
    <w:rsid w:val="00C058BB"/>
    <w:rsid w:val="00C0687F"/>
    <w:rsid w:val="00C1311E"/>
    <w:rsid w:val="00C166F8"/>
    <w:rsid w:val="00C21A54"/>
    <w:rsid w:val="00C22132"/>
    <w:rsid w:val="00C2404D"/>
    <w:rsid w:val="00C27950"/>
    <w:rsid w:val="00C32B73"/>
    <w:rsid w:val="00C35EDF"/>
    <w:rsid w:val="00C37BF8"/>
    <w:rsid w:val="00C37FD5"/>
    <w:rsid w:val="00C41AC6"/>
    <w:rsid w:val="00C448BA"/>
    <w:rsid w:val="00C46CDD"/>
    <w:rsid w:val="00C47D19"/>
    <w:rsid w:val="00C51E4A"/>
    <w:rsid w:val="00C55A19"/>
    <w:rsid w:val="00C55F02"/>
    <w:rsid w:val="00C56D78"/>
    <w:rsid w:val="00C57212"/>
    <w:rsid w:val="00C62EB3"/>
    <w:rsid w:val="00C7064E"/>
    <w:rsid w:val="00C71E42"/>
    <w:rsid w:val="00C7377E"/>
    <w:rsid w:val="00C76687"/>
    <w:rsid w:val="00C77FF7"/>
    <w:rsid w:val="00C8187A"/>
    <w:rsid w:val="00C82B81"/>
    <w:rsid w:val="00C843DD"/>
    <w:rsid w:val="00C85ADB"/>
    <w:rsid w:val="00C9095F"/>
    <w:rsid w:val="00C90A79"/>
    <w:rsid w:val="00C93059"/>
    <w:rsid w:val="00C938F1"/>
    <w:rsid w:val="00C93F18"/>
    <w:rsid w:val="00C9516E"/>
    <w:rsid w:val="00C97ADB"/>
    <w:rsid w:val="00CA3CA9"/>
    <w:rsid w:val="00CA403A"/>
    <w:rsid w:val="00CA6355"/>
    <w:rsid w:val="00CA6815"/>
    <w:rsid w:val="00CB178B"/>
    <w:rsid w:val="00CC4017"/>
    <w:rsid w:val="00CC7BDE"/>
    <w:rsid w:val="00CD1400"/>
    <w:rsid w:val="00CD406C"/>
    <w:rsid w:val="00CD7E70"/>
    <w:rsid w:val="00CE09D2"/>
    <w:rsid w:val="00CE6D6E"/>
    <w:rsid w:val="00CF041D"/>
    <w:rsid w:val="00CF5AE6"/>
    <w:rsid w:val="00D00F6E"/>
    <w:rsid w:val="00D02E29"/>
    <w:rsid w:val="00D04C9C"/>
    <w:rsid w:val="00D0517F"/>
    <w:rsid w:val="00D100D7"/>
    <w:rsid w:val="00D10D69"/>
    <w:rsid w:val="00D1515C"/>
    <w:rsid w:val="00D15517"/>
    <w:rsid w:val="00D20E97"/>
    <w:rsid w:val="00D241AB"/>
    <w:rsid w:val="00D24883"/>
    <w:rsid w:val="00D25803"/>
    <w:rsid w:val="00D30D95"/>
    <w:rsid w:val="00D337B7"/>
    <w:rsid w:val="00D339A2"/>
    <w:rsid w:val="00D33B94"/>
    <w:rsid w:val="00D426EE"/>
    <w:rsid w:val="00D50901"/>
    <w:rsid w:val="00D53021"/>
    <w:rsid w:val="00D61626"/>
    <w:rsid w:val="00D61E7E"/>
    <w:rsid w:val="00D66560"/>
    <w:rsid w:val="00D71D9A"/>
    <w:rsid w:val="00D72B44"/>
    <w:rsid w:val="00D744D6"/>
    <w:rsid w:val="00D74B8C"/>
    <w:rsid w:val="00D83A3E"/>
    <w:rsid w:val="00D85752"/>
    <w:rsid w:val="00D86BF7"/>
    <w:rsid w:val="00D93B42"/>
    <w:rsid w:val="00DA2A55"/>
    <w:rsid w:val="00DA379A"/>
    <w:rsid w:val="00DB0020"/>
    <w:rsid w:val="00DB37A7"/>
    <w:rsid w:val="00DB3C95"/>
    <w:rsid w:val="00DB66E0"/>
    <w:rsid w:val="00DC42E7"/>
    <w:rsid w:val="00DD14DA"/>
    <w:rsid w:val="00DD36F9"/>
    <w:rsid w:val="00DD555F"/>
    <w:rsid w:val="00DD5B5C"/>
    <w:rsid w:val="00DE3505"/>
    <w:rsid w:val="00DF065C"/>
    <w:rsid w:val="00DF2EF5"/>
    <w:rsid w:val="00DF33F8"/>
    <w:rsid w:val="00DF6931"/>
    <w:rsid w:val="00E012CE"/>
    <w:rsid w:val="00E026AF"/>
    <w:rsid w:val="00E03660"/>
    <w:rsid w:val="00E0479A"/>
    <w:rsid w:val="00E05FDD"/>
    <w:rsid w:val="00E1028A"/>
    <w:rsid w:val="00E1057A"/>
    <w:rsid w:val="00E12A03"/>
    <w:rsid w:val="00E1409D"/>
    <w:rsid w:val="00E14415"/>
    <w:rsid w:val="00E16B8F"/>
    <w:rsid w:val="00E22133"/>
    <w:rsid w:val="00E2353F"/>
    <w:rsid w:val="00E24D6A"/>
    <w:rsid w:val="00E32401"/>
    <w:rsid w:val="00E34864"/>
    <w:rsid w:val="00E37499"/>
    <w:rsid w:val="00E40A4E"/>
    <w:rsid w:val="00E43B48"/>
    <w:rsid w:val="00E43F7C"/>
    <w:rsid w:val="00E45976"/>
    <w:rsid w:val="00E46CA3"/>
    <w:rsid w:val="00E47523"/>
    <w:rsid w:val="00E47BA8"/>
    <w:rsid w:val="00E47CFB"/>
    <w:rsid w:val="00E5078E"/>
    <w:rsid w:val="00E51B9C"/>
    <w:rsid w:val="00E569D6"/>
    <w:rsid w:val="00E57A58"/>
    <w:rsid w:val="00E5B723"/>
    <w:rsid w:val="00E60D71"/>
    <w:rsid w:val="00E63848"/>
    <w:rsid w:val="00E657CD"/>
    <w:rsid w:val="00E66A6D"/>
    <w:rsid w:val="00E66C22"/>
    <w:rsid w:val="00E6768D"/>
    <w:rsid w:val="00E71AAE"/>
    <w:rsid w:val="00E758DA"/>
    <w:rsid w:val="00E77489"/>
    <w:rsid w:val="00E8073D"/>
    <w:rsid w:val="00E8293A"/>
    <w:rsid w:val="00E834E7"/>
    <w:rsid w:val="00E84986"/>
    <w:rsid w:val="00E86689"/>
    <w:rsid w:val="00E87CC6"/>
    <w:rsid w:val="00E90BAE"/>
    <w:rsid w:val="00E92195"/>
    <w:rsid w:val="00E95191"/>
    <w:rsid w:val="00EA2378"/>
    <w:rsid w:val="00EA274F"/>
    <w:rsid w:val="00EA3E4B"/>
    <w:rsid w:val="00EA5DF9"/>
    <w:rsid w:val="00EA6E20"/>
    <w:rsid w:val="00EB0148"/>
    <w:rsid w:val="00EB1CAD"/>
    <w:rsid w:val="00EB319D"/>
    <w:rsid w:val="00EB38CF"/>
    <w:rsid w:val="00EB6EE1"/>
    <w:rsid w:val="00EB75CA"/>
    <w:rsid w:val="00ED0A3A"/>
    <w:rsid w:val="00ED2311"/>
    <w:rsid w:val="00ED4C95"/>
    <w:rsid w:val="00ED6CAE"/>
    <w:rsid w:val="00EE1E5E"/>
    <w:rsid w:val="00EE3FEF"/>
    <w:rsid w:val="00EE4A36"/>
    <w:rsid w:val="00EE6435"/>
    <w:rsid w:val="00EF22D4"/>
    <w:rsid w:val="00EF369B"/>
    <w:rsid w:val="00EF6255"/>
    <w:rsid w:val="00EF7A3B"/>
    <w:rsid w:val="00F00AD3"/>
    <w:rsid w:val="00F01033"/>
    <w:rsid w:val="00F02120"/>
    <w:rsid w:val="00F05F7D"/>
    <w:rsid w:val="00F10E88"/>
    <w:rsid w:val="00F11B47"/>
    <w:rsid w:val="00F11C81"/>
    <w:rsid w:val="00F128B0"/>
    <w:rsid w:val="00F1595A"/>
    <w:rsid w:val="00F20032"/>
    <w:rsid w:val="00F201A7"/>
    <w:rsid w:val="00F24499"/>
    <w:rsid w:val="00F30719"/>
    <w:rsid w:val="00F31B54"/>
    <w:rsid w:val="00F31DB3"/>
    <w:rsid w:val="00F32134"/>
    <w:rsid w:val="00F346F7"/>
    <w:rsid w:val="00F35B25"/>
    <w:rsid w:val="00F40187"/>
    <w:rsid w:val="00F4171F"/>
    <w:rsid w:val="00F4414C"/>
    <w:rsid w:val="00F53177"/>
    <w:rsid w:val="00F6014A"/>
    <w:rsid w:val="00F64365"/>
    <w:rsid w:val="00F6447C"/>
    <w:rsid w:val="00F7060B"/>
    <w:rsid w:val="00F811E7"/>
    <w:rsid w:val="00F83C90"/>
    <w:rsid w:val="00F83E44"/>
    <w:rsid w:val="00F84AF5"/>
    <w:rsid w:val="00F85D6D"/>
    <w:rsid w:val="00F86F43"/>
    <w:rsid w:val="00F9239E"/>
    <w:rsid w:val="00F92EF4"/>
    <w:rsid w:val="00F93438"/>
    <w:rsid w:val="00F93D48"/>
    <w:rsid w:val="00F94E79"/>
    <w:rsid w:val="00FA262B"/>
    <w:rsid w:val="00FA41AA"/>
    <w:rsid w:val="00FA5406"/>
    <w:rsid w:val="00FB002F"/>
    <w:rsid w:val="00FB17E1"/>
    <w:rsid w:val="00FB18B7"/>
    <w:rsid w:val="00FB2119"/>
    <w:rsid w:val="00FB2FAF"/>
    <w:rsid w:val="00FB7D99"/>
    <w:rsid w:val="00FC16A6"/>
    <w:rsid w:val="00FC2058"/>
    <w:rsid w:val="00FC2839"/>
    <w:rsid w:val="00FD1197"/>
    <w:rsid w:val="00FD129A"/>
    <w:rsid w:val="00FD2E50"/>
    <w:rsid w:val="00FD46F8"/>
    <w:rsid w:val="00FD50A7"/>
    <w:rsid w:val="00FD7051"/>
    <w:rsid w:val="00FD717F"/>
    <w:rsid w:val="00FE26A0"/>
    <w:rsid w:val="00FE7AE9"/>
    <w:rsid w:val="00FF1F4F"/>
    <w:rsid w:val="00FF2B48"/>
    <w:rsid w:val="00FF39EA"/>
    <w:rsid w:val="01276D95"/>
    <w:rsid w:val="0128B881"/>
    <w:rsid w:val="0132597B"/>
    <w:rsid w:val="013D3219"/>
    <w:rsid w:val="0140A979"/>
    <w:rsid w:val="0142D92E"/>
    <w:rsid w:val="0160C031"/>
    <w:rsid w:val="016DC44C"/>
    <w:rsid w:val="017AD5A6"/>
    <w:rsid w:val="018460D2"/>
    <w:rsid w:val="01987A8A"/>
    <w:rsid w:val="01A916DB"/>
    <w:rsid w:val="01B5526C"/>
    <w:rsid w:val="01C14B2A"/>
    <w:rsid w:val="01CF4861"/>
    <w:rsid w:val="01CF6C9A"/>
    <w:rsid w:val="01D2A5E6"/>
    <w:rsid w:val="01E657D1"/>
    <w:rsid w:val="01EA8606"/>
    <w:rsid w:val="01EB0CE4"/>
    <w:rsid w:val="01F2D422"/>
    <w:rsid w:val="0200237D"/>
    <w:rsid w:val="0200A1E3"/>
    <w:rsid w:val="02065731"/>
    <w:rsid w:val="02086FD6"/>
    <w:rsid w:val="02117907"/>
    <w:rsid w:val="022254D1"/>
    <w:rsid w:val="02267BBE"/>
    <w:rsid w:val="02362890"/>
    <w:rsid w:val="02422F9F"/>
    <w:rsid w:val="02431D0B"/>
    <w:rsid w:val="024C3F66"/>
    <w:rsid w:val="024F1D88"/>
    <w:rsid w:val="0254DD7D"/>
    <w:rsid w:val="0257979B"/>
    <w:rsid w:val="025C452E"/>
    <w:rsid w:val="025DA4C8"/>
    <w:rsid w:val="02877CB3"/>
    <w:rsid w:val="0288059B"/>
    <w:rsid w:val="02BC4F32"/>
    <w:rsid w:val="0308D7FE"/>
    <w:rsid w:val="030A6887"/>
    <w:rsid w:val="03152FC9"/>
    <w:rsid w:val="0354A76F"/>
    <w:rsid w:val="036881AF"/>
    <w:rsid w:val="0373900E"/>
    <w:rsid w:val="039FC355"/>
    <w:rsid w:val="03AA76E9"/>
    <w:rsid w:val="03AF824D"/>
    <w:rsid w:val="03B4C886"/>
    <w:rsid w:val="03BFCFD2"/>
    <w:rsid w:val="03CD75CD"/>
    <w:rsid w:val="03D3054F"/>
    <w:rsid w:val="03E76507"/>
    <w:rsid w:val="03FD0EDB"/>
    <w:rsid w:val="041350AB"/>
    <w:rsid w:val="042533E6"/>
    <w:rsid w:val="042F9112"/>
    <w:rsid w:val="042FF6CD"/>
    <w:rsid w:val="0430F09C"/>
    <w:rsid w:val="04356E58"/>
    <w:rsid w:val="0449DB3F"/>
    <w:rsid w:val="045022AF"/>
    <w:rsid w:val="0460AAF3"/>
    <w:rsid w:val="04619CA4"/>
    <w:rsid w:val="0474D4A2"/>
    <w:rsid w:val="047C68D5"/>
    <w:rsid w:val="049C4379"/>
    <w:rsid w:val="04A45455"/>
    <w:rsid w:val="04BA1FAB"/>
    <w:rsid w:val="04C15672"/>
    <w:rsid w:val="04CE7841"/>
    <w:rsid w:val="04D34808"/>
    <w:rsid w:val="04D6766C"/>
    <w:rsid w:val="04EBC1C1"/>
    <w:rsid w:val="04FC3B28"/>
    <w:rsid w:val="04FCE2B8"/>
    <w:rsid w:val="0506E923"/>
    <w:rsid w:val="050D2F40"/>
    <w:rsid w:val="050FC9E7"/>
    <w:rsid w:val="051F129E"/>
    <w:rsid w:val="05269055"/>
    <w:rsid w:val="0551BC8B"/>
    <w:rsid w:val="055CDA73"/>
    <w:rsid w:val="05762A90"/>
    <w:rsid w:val="058C7E3F"/>
    <w:rsid w:val="05981A98"/>
    <w:rsid w:val="05A393AF"/>
    <w:rsid w:val="05A81F1E"/>
    <w:rsid w:val="05B108EA"/>
    <w:rsid w:val="05DDF19D"/>
    <w:rsid w:val="05E670E2"/>
    <w:rsid w:val="05EBCE24"/>
    <w:rsid w:val="05F29066"/>
    <w:rsid w:val="05FB9909"/>
    <w:rsid w:val="05FFD7EF"/>
    <w:rsid w:val="06077630"/>
    <w:rsid w:val="061C745C"/>
    <w:rsid w:val="061E2A42"/>
    <w:rsid w:val="06676DD5"/>
    <w:rsid w:val="0671895E"/>
    <w:rsid w:val="0686B793"/>
    <w:rsid w:val="0689194D"/>
    <w:rsid w:val="06A4CE31"/>
    <w:rsid w:val="06A6771E"/>
    <w:rsid w:val="06DFC9EB"/>
    <w:rsid w:val="06E852ED"/>
    <w:rsid w:val="070C40E9"/>
    <w:rsid w:val="07106F35"/>
    <w:rsid w:val="071E9267"/>
    <w:rsid w:val="072FF184"/>
    <w:rsid w:val="073C1309"/>
    <w:rsid w:val="075838D1"/>
    <w:rsid w:val="075CD4A8"/>
    <w:rsid w:val="0785AFBC"/>
    <w:rsid w:val="0788D31A"/>
    <w:rsid w:val="078CF362"/>
    <w:rsid w:val="079B1241"/>
    <w:rsid w:val="079FD569"/>
    <w:rsid w:val="07A30211"/>
    <w:rsid w:val="07A514D0"/>
    <w:rsid w:val="07A6D43E"/>
    <w:rsid w:val="07ABB118"/>
    <w:rsid w:val="07AC595D"/>
    <w:rsid w:val="07AEC27B"/>
    <w:rsid w:val="07B38241"/>
    <w:rsid w:val="07B5CB37"/>
    <w:rsid w:val="07B7EBE7"/>
    <w:rsid w:val="07C39282"/>
    <w:rsid w:val="07CD6B23"/>
    <w:rsid w:val="07D3900B"/>
    <w:rsid w:val="07D9B3FF"/>
    <w:rsid w:val="07DA393C"/>
    <w:rsid w:val="07E468B0"/>
    <w:rsid w:val="07FB5FD6"/>
    <w:rsid w:val="07FC8174"/>
    <w:rsid w:val="080AA3C6"/>
    <w:rsid w:val="08205EC5"/>
    <w:rsid w:val="08370EB3"/>
    <w:rsid w:val="0843E91A"/>
    <w:rsid w:val="08517685"/>
    <w:rsid w:val="0855174A"/>
    <w:rsid w:val="08710497"/>
    <w:rsid w:val="0875F1E2"/>
    <w:rsid w:val="08770357"/>
    <w:rsid w:val="08797856"/>
    <w:rsid w:val="087E1D28"/>
    <w:rsid w:val="08C1242D"/>
    <w:rsid w:val="08E4CCA1"/>
    <w:rsid w:val="08E5AC8B"/>
    <w:rsid w:val="08F61F46"/>
    <w:rsid w:val="08F676BC"/>
    <w:rsid w:val="090A7510"/>
    <w:rsid w:val="091EBF0B"/>
    <w:rsid w:val="0921DD4A"/>
    <w:rsid w:val="09260467"/>
    <w:rsid w:val="092C20A7"/>
    <w:rsid w:val="094CBD45"/>
    <w:rsid w:val="095B959E"/>
    <w:rsid w:val="095BD4E7"/>
    <w:rsid w:val="09748AB5"/>
    <w:rsid w:val="0979E4B2"/>
    <w:rsid w:val="098090AB"/>
    <w:rsid w:val="098AFD12"/>
    <w:rsid w:val="09918163"/>
    <w:rsid w:val="099C611B"/>
    <w:rsid w:val="09A7A3DE"/>
    <w:rsid w:val="09ACA2BE"/>
    <w:rsid w:val="09B27DF7"/>
    <w:rsid w:val="09C47378"/>
    <w:rsid w:val="09C4C091"/>
    <w:rsid w:val="09CC3B5A"/>
    <w:rsid w:val="09D077DD"/>
    <w:rsid w:val="09F840B9"/>
    <w:rsid w:val="0A1BE284"/>
    <w:rsid w:val="0A28BDAE"/>
    <w:rsid w:val="0A32C4DD"/>
    <w:rsid w:val="0A575E44"/>
    <w:rsid w:val="0A5840C6"/>
    <w:rsid w:val="0A7D9746"/>
    <w:rsid w:val="0A82CD17"/>
    <w:rsid w:val="0A931780"/>
    <w:rsid w:val="0A94756A"/>
    <w:rsid w:val="0A9F462F"/>
    <w:rsid w:val="0AE03F5E"/>
    <w:rsid w:val="0B08F2E6"/>
    <w:rsid w:val="0B2A0959"/>
    <w:rsid w:val="0B350EA5"/>
    <w:rsid w:val="0B4D7E84"/>
    <w:rsid w:val="0B52A385"/>
    <w:rsid w:val="0B5660E4"/>
    <w:rsid w:val="0B5F4070"/>
    <w:rsid w:val="0B7909AA"/>
    <w:rsid w:val="0B8AE0D2"/>
    <w:rsid w:val="0B8E0D58"/>
    <w:rsid w:val="0B92C90A"/>
    <w:rsid w:val="0BA21537"/>
    <w:rsid w:val="0BA7FA97"/>
    <w:rsid w:val="0BA82941"/>
    <w:rsid w:val="0BA9DDE3"/>
    <w:rsid w:val="0BBAF343"/>
    <w:rsid w:val="0BBE9AE9"/>
    <w:rsid w:val="0BBF6E00"/>
    <w:rsid w:val="0BC9C385"/>
    <w:rsid w:val="0BDAA294"/>
    <w:rsid w:val="0BEC81BC"/>
    <w:rsid w:val="0BF3BB4E"/>
    <w:rsid w:val="0BF5ADBB"/>
    <w:rsid w:val="0BF5BB91"/>
    <w:rsid w:val="0C0644BC"/>
    <w:rsid w:val="0C11E5D2"/>
    <w:rsid w:val="0C1641CF"/>
    <w:rsid w:val="0C1CBD77"/>
    <w:rsid w:val="0C2C38EC"/>
    <w:rsid w:val="0C30D85D"/>
    <w:rsid w:val="0C365D92"/>
    <w:rsid w:val="0C3BCD8F"/>
    <w:rsid w:val="0C5AC1F8"/>
    <w:rsid w:val="0C66117D"/>
    <w:rsid w:val="0C7970A8"/>
    <w:rsid w:val="0C908761"/>
    <w:rsid w:val="0C928867"/>
    <w:rsid w:val="0C97B696"/>
    <w:rsid w:val="0CAF1C2A"/>
    <w:rsid w:val="0CDE59ED"/>
    <w:rsid w:val="0D1EA860"/>
    <w:rsid w:val="0D2408BE"/>
    <w:rsid w:val="0D308FE7"/>
    <w:rsid w:val="0D3F8917"/>
    <w:rsid w:val="0D4BF8DA"/>
    <w:rsid w:val="0D5A78FF"/>
    <w:rsid w:val="0D5DC204"/>
    <w:rsid w:val="0D7306E2"/>
    <w:rsid w:val="0D7640A9"/>
    <w:rsid w:val="0D81A1C0"/>
    <w:rsid w:val="0D9A20AA"/>
    <w:rsid w:val="0D9D8D61"/>
    <w:rsid w:val="0DB18116"/>
    <w:rsid w:val="0DB8A26B"/>
    <w:rsid w:val="0DC38E4F"/>
    <w:rsid w:val="0DCB1DE7"/>
    <w:rsid w:val="0DD3BB16"/>
    <w:rsid w:val="0DE5A2B9"/>
    <w:rsid w:val="0E1A09CA"/>
    <w:rsid w:val="0E1E824B"/>
    <w:rsid w:val="0E4A9E1B"/>
    <w:rsid w:val="0E4C0B90"/>
    <w:rsid w:val="0E4F105B"/>
    <w:rsid w:val="0E4FB407"/>
    <w:rsid w:val="0E645126"/>
    <w:rsid w:val="0E6838B8"/>
    <w:rsid w:val="0E6AA15A"/>
    <w:rsid w:val="0E7D2000"/>
    <w:rsid w:val="0E849F2F"/>
    <w:rsid w:val="0E87394D"/>
    <w:rsid w:val="0E9CE66B"/>
    <w:rsid w:val="0EB23A4F"/>
    <w:rsid w:val="0EB60EC8"/>
    <w:rsid w:val="0EB82ECD"/>
    <w:rsid w:val="0EDB5978"/>
    <w:rsid w:val="0EE2929A"/>
    <w:rsid w:val="0EE52484"/>
    <w:rsid w:val="0F14DB42"/>
    <w:rsid w:val="0F2D4E7D"/>
    <w:rsid w:val="0F3F4E45"/>
    <w:rsid w:val="0F50D93E"/>
    <w:rsid w:val="0F6E46A2"/>
    <w:rsid w:val="0F7D58C8"/>
    <w:rsid w:val="0F859EFA"/>
    <w:rsid w:val="0F8D91D8"/>
    <w:rsid w:val="0FBD660A"/>
    <w:rsid w:val="0FD6C72C"/>
    <w:rsid w:val="10019D7D"/>
    <w:rsid w:val="1008EBAD"/>
    <w:rsid w:val="100DEC3C"/>
    <w:rsid w:val="1024FCD2"/>
    <w:rsid w:val="1038B6CC"/>
    <w:rsid w:val="10409A51"/>
    <w:rsid w:val="105671E4"/>
    <w:rsid w:val="107DD880"/>
    <w:rsid w:val="108F08D1"/>
    <w:rsid w:val="1097C72D"/>
    <w:rsid w:val="10ACDE68"/>
    <w:rsid w:val="10B14186"/>
    <w:rsid w:val="10B8F8A4"/>
    <w:rsid w:val="10C9D79B"/>
    <w:rsid w:val="10DB2FC7"/>
    <w:rsid w:val="10E70FC4"/>
    <w:rsid w:val="10E99272"/>
    <w:rsid w:val="10EFC0D4"/>
    <w:rsid w:val="10FB8B2C"/>
    <w:rsid w:val="11025904"/>
    <w:rsid w:val="1102BEA9"/>
    <w:rsid w:val="1124668D"/>
    <w:rsid w:val="1126059E"/>
    <w:rsid w:val="116708E6"/>
    <w:rsid w:val="11696E88"/>
    <w:rsid w:val="116F53E4"/>
    <w:rsid w:val="119FD815"/>
    <w:rsid w:val="11B0A528"/>
    <w:rsid w:val="11B691B5"/>
    <w:rsid w:val="11B99A2F"/>
    <w:rsid w:val="11E2FFAC"/>
    <w:rsid w:val="1206AD3A"/>
    <w:rsid w:val="12072C64"/>
    <w:rsid w:val="124665CC"/>
    <w:rsid w:val="1276244D"/>
    <w:rsid w:val="12848221"/>
    <w:rsid w:val="1286E5E4"/>
    <w:rsid w:val="128F8A5D"/>
    <w:rsid w:val="12988D6C"/>
    <w:rsid w:val="129E8F0A"/>
    <w:rsid w:val="12ABCB8D"/>
    <w:rsid w:val="12BF07ED"/>
    <w:rsid w:val="12C6E146"/>
    <w:rsid w:val="12CFDA70"/>
    <w:rsid w:val="12DEFBE7"/>
    <w:rsid w:val="12E1D8D8"/>
    <w:rsid w:val="12E97F6B"/>
    <w:rsid w:val="12F94597"/>
    <w:rsid w:val="12FA566F"/>
    <w:rsid w:val="12FDE65B"/>
    <w:rsid w:val="12FF863B"/>
    <w:rsid w:val="1336059F"/>
    <w:rsid w:val="1338A755"/>
    <w:rsid w:val="133F6A9E"/>
    <w:rsid w:val="13597712"/>
    <w:rsid w:val="13765B1B"/>
    <w:rsid w:val="137AA3A4"/>
    <w:rsid w:val="137ED00D"/>
    <w:rsid w:val="1395A23E"/>
    <w:rsid w:val="139B824E"/>
    <w:rsid w:val="139BFC6E"/>
    <w:rsid w:val="13A1932C"/>
    <w:rsid w:val="13A9571D"/>
    <w:rsid w:val="13CBED16"/>
    <w:rsid w:val="13D8AAAF"/>
    <w:rsid w:val="13E2362D"/>
    <w:rsid w:val="13EE0D71"/>
    <w:rsid w:val="13F9CACF"/>
    <w:rsid w:val="13FA3D86"/>
    <w:rsid w:val="14063807"/>
    <w:rsid w:val="14178FAB"/>
    <w:rsid w:val="141E37D6"/>
    <w:rsid w:val="142CE2EE"/>
    <w:rsid w:val="1436974E"/>
    <w:rsid w:val="143D9F60"/>
    <w:rsid w:val="143DE606"/>
    <w:rsid w:val="1442BB8D"/>
    <w:rsid w:val="146787E3"/>
    <w:rsid w:val="1469636B"/>
    <w:rsid w:val="1471B7F2"/>
    <w:rsid w:val="1472E692"/>
    <w:rsid w:val="14802D53"/>
    <w:rsid w:val="14AEE392"/>
    <w:rsid w:val="14D66B54"/>
    <w:rsid w:val="14D778D7"/>
    <w:rsid w:val="14D97C8F"/>
    <w:rsid w:val="14DA2EF4"/>
    <w:rsid w:val="14FA949B"/>
    <w:rsid w:val="1514CE32"/>
    <w:rsid w:val="1518FD02"/>
    <w:rsid w:val="1523EC89"/>
    <w:rsid w:val="152ABEC1"/>
    <w:rsid w:val="1554CB73"/>
    <w:rsid w:val="157A7EC8"/>
    <w:rsid w:val="158DADFE"/>
    <w:rsid w:val="15936740"/>
    <w:rsid w:val="1598B23B"/>
    <w:rsid w:val="15CB1497"/>
    <w:rsid w:val="15ED584B"/>
    <w:rsid w:val="15EFC46D"/>
    <w:rsid w:val="15F790B5"/>
    <w:rsid w:val="16058B2E"/>
    <w:rsid w:val="1607D1CC"/>
    <w:rsid w:val="160976CA"/>
    <w:rsid w:val="1615F44C"/>
    <w:rsid w:val="162A249B"/>
    <w:rsid w:val="163750A8"/>
    <w:rsid w:val="165A07F3"/>
    <w:rsid w:val="165B55B5"/>
    <w:rsid w:val="1663E9E2"/>
    <w:rsid w:val="1677B00F"/>
    <w:rsid w:val="16871CB0"/>
    <w:rsid w:val="16AB5330"/>
    <w:rsid w:val="16B80DAF"/>
    <w:rsid w:val="16BD95B2"/>
    <w:rsid w:val="16E03563"/>
    <w:rsid w:val="16E08A16"/>
    <w:rsid w:val="16F4DAFE"/>
    <w:rsid w:val="16F9B218"/>
    <w:rsid w:val="170B5D93"/>
    <w:rsid w:val="1717B2C3"/>
    <w:rsid w:val="171ECFBA"/>
    <w:rsid w:val="172327DF"/>
    <w:rsid w:val="172BC4DB"/>
    <w:rsid w:val="172F37A1"/>
    <w:rsid w:val="172F4E68"/>
    <w:rsid w:val="1744DB32"/>
    <w:rsid w:val="175A599E"/>
    <w:rsid w:val="176C942E"/>
    <w:rsid w:val="176CD7F3"/>
    <w:rsid w:val="177309F7"/>
    <w:rsid w:val="1779ECCE"/>
    <w:rsid w:val="177D9997"/>
    <w:rsid w:val="179204BC"/>
    <w:rsid w:val="17A18085"/>
    <w:rsid w:val="17B4C069"/>
    <w:rsid w:val="17E2A4A8"/>
    <w:rsid w:val="180684F4"/>
    <w:rsid w:val="1839F264"/>
    <w:rsid w:val="183DC5C0"/>
    <w:rsid w:val="184404EA"/>
    <w:rsid w:val="1862E152"/>
    <w:rsid w:val="1865C320"/>
    <w:rsid w:val="18823BBE"/>
    <w:rsid w:val="18ADCEEB"/>
    <w:rsid w:val="18B51950"/>
    <w:rsid w:val="18B8C9DE"/>
    <w:rsid w:val="18BDFAF9"/>
    <w:rsid w:val="18BE7725"/>
    <w:rsid w:val="18E60E48"/>
    <w:rsid w:val="18F490ED"/>
    <w:rsid w:val="18F5E3AA"/>
    <w:rsid w:val="1908489A"/>
    <w:rsid w:val="190AC895"/>
    <w:rsid w:val="1936CD47"/>
    <w:rsid w:val="193D2BF0"/>
    <w:rsid w:val="194B0CC8"/>
    <w:rsid w:val="194C2E0A"/>
    <w:rsid w:val="19555FAE"/>
    <w:rsid w:val="197193A4"/>
    <w:rsid w:val="197B40F8"/>
    <w:rsid w:val="199C0BEE"/>
    <w:rsid w:val="19A69810"/>
    <w:rsid w:val="19BA2F9D"/>
    <w:rsid w:val="19D0602C"/>
    <w:rsid w:val="19D08215"/>
    <w:rsid w:val="19FB87D4"/>
    <w:rsid w:val="1A204A48"/>
    <w:rsid w:val="1A24DA76"/>
    <w:rsid w:val="1A3EFB6F"/>
    <w:rsid w:val="1A4A66B2"/>
    <w:rsid w:val="1A5A83F2"/>
    <w:rsid w:val="1A5A8A01"/>
    <w:rsid w:val="1A6883D8"/>
    <w:rsid w:val="1A755B0A"/>
    <w:rsid w:val="1A80DBD9"/>
    <w:rsid w:val="1A8585F5"/>
    <w:rsid w:val="1A86F828"/>
    <w:rsid w:val="1AACB824"/>
    <w:rsid w:val="1ACD2A23"/>
    <w:rsid w:val="1AD51CA5"/>
    <w:rsid w:val="1AEAD1E2"/>
    <w:rsid w:val="1AF22F13"/>
    <w:rsid w:val="1AF8352B"/>
    <w:rsid w:val="1AFC32CA"/>
    <w:rsid w:val="1AFE4089"/>
    <w:rsid w:val="1B03C38D"/>
    <w:rsid w:val="1B0A2CDD"/>
    <w:rsid w:val="1B3040CB"/>
    <w:rsid w:val="1B346973"/>
    <w:rsid w:val="1B3A4FAC"/>
    <w:rsid w:val="1B57944B"/>
    <w:rsid w:val="1B622783"/>
    <w:rsid w:val="1B6541D8"/>
    <w:rsid w:val="1B6DEA73"/>
    <w:rsid w:val="1B752BD6"/>
    <w:rsid w:val="1B82DEC5"/>
    <w:rsid w:val="1B88AC56"/>
    <w:rsid w:val="1B951565"/>
    <w:rsid w:val="1BBDD69E"/>
    <w:rsid w:val="1BC0AAD7"/>
    <w:rsid w:val="1BC0B833"/>
    <w:rsid w:val="1BDC4E0C"/>
    <w:rsid w:val="1BF7EFF7"/>
    <w:rsid w:val="1C28A114"/>
    <w:rsid w:val="1C2EB2EC"/>
    <w:rsid w:val="1C340EAC"/>
    <w:rsid w:val="1C62F2C3"/>
    <w:rsid w:val="1C64CA93"/>
    <w:rsid w:val="1C6CFC58"/>
    <w:rsid w:val="1C73409C"/>
    <w:rsid w:val="1C8226AC"/>
    <w:rsid w:val="1C82AD8A"/>
    <w:rsid w:val="1C90BB11"/>
    <w:rsid w:val="1CC6F828"/>
    <w:rsid w:val="1CD20C80"/>
    <w:rsid w:val="1CDA235F"/>
    <w:rsid w:val="1CECEEE3"/>
    <w:rsid w:val="1CF19D00"/>
    <w:rsid w:val="1CF1C5E1"/>
    <w:rsid w:val="1D07F92C"/>
    <w:rsid w:val="1D1CACA9"/>
    <w:rsid w:val="1D30E5C6"/>
    <w:rsid w:val="1D393443"/>
    <w:rsid w:val="1D3C8484"/>
    <w:rsid w:val="1D5AB207"/>
    <w:rsid w:val="1D5C3599"/>
    <w:rsid w:val="1D6ECDCB"/>
    <w:rsid w:val="1D7F9459"/>
    <w:rsid w:val="1D8B504E"/>
    <w:rsid w:val="1D98E784"/>
    <w:rsid w:val="1DC09361"/>
    <w:rsid w:val="1DC13F6C"/>
    <w:rsid w:val="1DCCE072"/>
    <w:rsid w:val="1DECE150"/>
    <w:rsid w:val="1DFCDE49"/>
    <w:rsid w:val="1DFE3276"/>
    <w:rsid w:val="1E0B5D97"/>
    <w:rsid w:val="1E337235"/>
    <w:rsid w:val="1E3783EC"/>
    <w:rsid w:val="1E49AC2B"/>
    <w:rsid w:val="1E533958"/>
    <w:rsid w:val="1E62C889"/>
    <w:rsid w:val="1E6FBB76"/>
    <w:rsid w:val="1E70136A"/>
    <w:rsid w:val="1E7A9868"/>
    <w:rsid w:val="1E8F469B"/>
    <w:rsid w:val="1E9F62FB"/>
    <w:rsid w:val="1EA29B69"/>
    <w:rsid w:val="1EC4A163"/>
    <w:rsid w:val="1ED5FCE9"/>
    <w:rsid w:val="1ED660BA"/>
    <w:rsid w:val="1EF01549"/>
    <w:rsid w:val="1EF38236"/>
    <w:rsid w:val="1EF93D4A"/>
    <w:rsid w:val="1F25FD3C"/>
    <w:rsid w:val="1F2EE3CA"/>
    <w:rsid w:val="1F4FAE2C"/>
    <w:rsid w:val="1F51C051"/>
    <w:rsid w:val="1F67A363"/>
    <w:rsid w:val="1F6C521D"/>
    <w:rsid w:val="1F75FC80"/>
    <w:rsid w:val="1F7E7030"/>
    <w:rsid w:val="1F8E2FE9"/>
    <w:rsid w:val="1F95AF97"/>
    <w:rsid w:val="1F9CA72D"/>
    <w:rsid w:val="1FA6CD28"/>
    <w:rsid w:val="1FB93F77"/>
    <w:rsid w:val="1FC469C8"/>
    <w:rsid w:val="1FCD01D5"/>
    <w:rsid w:val="1FE64007"/>
    <w:rsid w:val="1FF0E30D"/>
    <w:rsid w:val="1FF89BC4"/>
    <w:rsid w:val="1FFCB340"/>
    <w:rsid w:val="200640B4"/>
    <w:rsid w:val="203C270F"/>
    <w:rsid w:val="204B3EDA"/>
    <w:rsid w:val="2051C64C"/>
    <w:rsid w:val="20565663"/>
    <w:rsid w:val="20574703"/>
    <w:rsid w:val="206A7229"/>
    <w:rsid w:val="2078F200"/>
    <w:rsid w:val="20842612"/>
    <w:rsid w:val="20B27C7C"/>
    <w:rsid w:val="20D7CD05"/>
    <w:rsid w:val="20ED90B2"/>
    <w:rsid w:val="2105F394"/>
    <w:rsid w:val="210741F7"/>
    <w:rsid w:val="21089FE1"/>
    <w:rsid w:val="211C7C1D"/>
    <w:rsid w:val="21262DBF"/>
    <w:rsid w:val="2129EC2D"/>
    <w:rsid w:val="21343039"/>
    <w:rsid w:val="2134A938"/>
    <w:rsid w:val="2137AE9A"/>
    <w:rsid w:val="2145E9EF"/>
    <w:rsid w:val="214C5F6E"/>
    <w:rsid w:val="217F8B74"/>
    <w:rsid w:val="21A21115"/>
    <w:rsid w:val="21A6164B"/>
    <w:rsid w:val="21AA6E15"/>
    <w:rsid w:val="21B6C516"/>
    <w:rsid w:val="21B71F5D"/>
    <w:rsid w:val="21C61189"/>
    <w:rsid w:val="2205E3C9"/>
    <w:rsid w:val="22068BF3"/>
    <w:rsid w:val="220FF5A7"/>
    <w:rsid w:val="22557897"/>
    <w:rsid w:val="226755C8"/>
    <w:rsid w:val="22734BAD"/>
    <w:rsid w:val="22746830"/>
    <w:rsid w:val="22761C0D"/>
    <w:rsid w:val="227E05B6"/>
    <w:rsid w:val="2281D306"/>
    <w:rsid w:val="2286B593"/>
    <w:rsid w:val="229D6B67"/>
    <w:rsid w:val="22A49AF2"/>
    <w:rsid w:val="22A4ED8A"/>
    <w:rsid w:val="22B7E3DA"/>
    <w:rsid w:val="22DE8EE0"/>
    <w:rsid w:val="22E5C220"/>
    <w:rsid w:val="230A650C"/>
    <w:rsid w:val="231B28ED"/>
    <w:rsid w:val="233908C6"/>
    <w:rsid w:val="233D1649"/>
    <w:rsid w:val="2343848D"/>
    <w:rsid w:val="235D8130"/>
    <w:rsid w:val="235ECDB2"/>
    <w:rsid w:val="23608E70"/>
    <w:rsid w:val="239088E3"/>
    <w:rsid w:val="239C9256"/>
    <w:rsid w:val="23CD5671"/>
    <w:rsid w:val="23F9B70F"/>
    <w:rsid w:val="24081655"/>
    <w:rsid w:val="240F1C0E"/>
    <w:rsid w:val="241E740E"/>
    <w:rsid w:val="242C683B"/>
    <w:rsid w:val="24374780"/>
    <w:rsid w:val="243A3086"/>
    <w:rsid w:val="243B0907"/>
    <w:rsid w:val="243D7C4F"/>
    <w:rsid w:val="243F84DE"/>
    <w:rsid w:val="24449E99"/>
    <w:rsid w:val="244C0176"/>
    <w:rsid w:val="24580450"/>
    <w:rsid w:val="245EB55C"/>
    <w:rsid w:val="2473B062"/>
    <w:rsid w:val="24A06765"/>
    <w:rsid w:val="24B63E44"/>
    <w:rsid w:val="24D7B01D"/>
    <w:rsid w:val="2525B37A"/>
    <w:rsid w:val="252D87C4"/>
    <w:rsid w:val="253189D6"/>
    <w:rsid w:val="25496529"/>
    <w:rsid w:val="2560D472"/>
    <w:rsid w:val="25702143"/>
    <w:rsid w:val="257F0ADB"/>
    <w:rsid w:val="2592C032"/>
    <w:rsid w:val="25A0656E"/>
    <w:rsid w:val="25A866BA"/>
    <w:rsid w:val="25C2FF0E"/>
    <w:rsid w:val="25C6DF28"/>
    <w:rsid w:val="25DD7467"/>
    <w:rsid w:val="25E23862"/>
    <w:rsid w:val="26081342"/>
    <w:rsid w:val="260B6F94"/>
    <w:rsid w:val="260DACD6"/>
    <w:rsid w:val="2612B14E"/>
    <w:rsid w:val="263A1040"/>
    <w:rsid w:val="264884B6"/>
    <w:rsid w:val="26723A47"/>
    <w:rsid w:val="2674ED5E"/>
    <w:rsid w:val="2677888E"/>
    <w:rsid w:val="26812EAB"/>
    <w:rsid w:val="2688C446"/>
    <w:rsid w:val="268E5215"/>
    <w:rsid w:val="2694C253"/>
    <w:rsid w:val="26A85B7E"/>
    <w:rsid w:val="26B8B789"/>
    <w:rsid w:val="26BE27F5"/>
    <w:rsid w:val="26CDED25"/>
    <w:rsid w:val="26E267A8"/>
    <w:rsid w:val="26ED7710"/>
    <w:rsid w:val="26ED910D"/>
    <w:rsid w:val="26EDBDEB"/>
    <w:rsid w:val="2705D4B2"/>
    <w:rsid w:val="2706282B"/>
    <w:rsid w:val="27086674"/>
    <w:rsid w:val="271AB69D"/>
    <w:rsid w:val="27202D21"/>
    <w:rsid w:val="27355625"/>
    <w:rsid w:val="2737C371"/>
    <w:rsid w:val="274D0516"/>
    <w:rsid w:val="2752EF7E"/>
    <w:rsid w:val="27686E6F"/>
    <w:rsid w:val="276E904E"/>
    <w:rsid w:val="277B7908"/>
    <w:rsid w:val="2797A611"/>
    <w:rsid w:val="27B4510E"/>
    <w:rsid w:val="27CB8AFF"/>
    <w:rsid w:val="281CAA9A"/>
    <w:rsid w:val="282CA7ED"/>
    <w:rsid w:val="282D2AE9"/>
    <w:rsid w:val="283D8A08"/>
    <w:rsid w:val="2853B184"/>
    <w:rsid w:val="2858804F"/>
    <w:rsid w:val="285CD831"/>
    <w:rsid w:val="28727062"/>
    <w:rsid w:val="289CAA36"/>
    <w:rsid w:val="28A7C205"/>
    <w:rsid w:val="28B20139"/>
    <w:rsid w:val="28DE56FD"/>
    <w:rsid w:val="28F3380E"/>
    <w:rsid w:val="28FD2170"/>
    <w:rsid w:val="291253DC"/>
    <w:rsid w:val="291724BE"/>
    <w:rsid w:val="291E9E81"/>
    <w:rsid w:val="291F9DFA"/>
    <w:rsid w:val="2923DE1D"/>
    <w:rsid w:val="29334F1B"/>
    <w:rsid w:val="2943E534"/>
    <w:rsid w:val="29478157"/>
    <w:rsid w:val="2950216F"/>
    <w:rsid w:val="2955CFC0"/>
    <w:rsid w:val="295DA0E3"/>
    <w:rsid w:val="2975E1C0"/>
    <w:rsid w:val="298F0BE4"/>
    <w:rsid w:val="29A45A74"/>
    <w:rsid w:val="29B2ADDE"/>
    <w:rsid w:val="29BEF6D8"/>
    <w:rsid w:val="29C74FF0"/>
    <w:rsid w:val="29C97AEE"/>
    <w:rsid w:val="29EA569A"/>
    <w:rsid w:val="29EE8FB7"/>
    <w:rsid w:val="29F8A892"/>
    <w:rsid w:val="2A00F260"/>
    <w:rsid w:val="2A0774B9"/>
    <w:rsid w:val="2A4F1C28"/>
    <w:rsid w:val="2A869A17"/>
    <w:rsid w:val="2A91222E"/>
    <w:rsid w:val="2AAA0150"/>
    <w:rsid w:val="2ABF269C"/>
    <w:rsid w:val="2AC2657D"/>
    <w:rsid w:val="2AC33B3C"/>
    <w:rsid w:val="2AD03DDF"/>
    <w:rsid w:val="2AD843AC"/>
    <w:rsid w:val="2AE692E3"/>
    <w:rsid w:val="2AEBE03D"/>
    <w:rsid w:val="2AEBFA82"/>
    <w:rsid w:val="2B08756F"/>
    <w:rsid w:val="2B0FD29D"/>
    <w:rsid w:val="2B1999D4"/>
    <w:rsid w:val="2B2DABD4"/>
    <w:rsid w:val="2B2ECFFB"/>
    <w:rsid w:val="2B3A5E96"/>
    <w:rsid w:val="2B512B51"/>
    <w:rsid w:val="2B517CD6"/>
    <w:rsid w:val="2B596DBF"/>
    <w:rsid w:val="2B64FAA7"/>
    <w:rsid w:val="2B65711C"/>
    <w:rsid w:val="2B778F8F"/>
    <w:rsid w:val="2B77FC36"/>
    <w:rsid w:val="2B7BCCA1"/>
    <w:rsid w:val="2B822845"/>
    <w:rsid w:val="2B83DDB5"/>
    <w:rsid w:val="2B9C7273"/>
    <w:rsid w:val="2BA466A7"/>
    <w:rsid w:val="2BA8F9B6"/>
    <w:rsid w:val="2BAFD8A5"/>
    <w:rsid w:val="2BB65E00"/>
    <w:rsid w:val="2BC102DF"/>
    <w:rsid w:val="2BC2E26F"/>
    <w:rsid w:val="2BCB366B"/>
    <w:rsid w:val="2BD1E12D"/>
    <w:rsid w:val="2BF5B474"/>
    <w:rsid w:val="2C0F7E6E"/>
    <w:rsid w:val="2C2D542B"/>
    <w:rsid w:val="2C462E94"/>
    <w:rsid w:val="2C4B1C9F"/>
    <w:rsid w:val="2C513AD5"/>
    <w:rsid w:val="2CA93862"/>
    <w:rsid w:val="2CACF864"/>
    <w:rsid w:val="2CAEB7DC"/>
    <w:rsid w:val="2CD67333"/>
    <w:rsid w:val="2CE1152D"/>
    <w:rsid w:val="2CF3F971"/>
    <w:rsid w:val="2D007B57"/>
    <w:rsid w:val="2D1459A6"/>
    <w:rsid w:val="2D494E71"/>
    <w:rsid w:val="2D4A3EB5"/>
    <w:rsid w:val="2D4BA906"/>
    <w:rsid w:val="2D59511F"/>
    <w:rsid w:val="2D5E55D2"/>
    <w:rsid w:val="2D73DF15"/>
    <w:rsid w:val="2D99D8AA"/>
    <w:rsid w:val="2DAC8AD9"/>
    <w:rsid w:val="2DBDC0A7"/>
    <w:rsid w:val="2DC4D12B"/>
    <w:rsid w:val="2DC7E4F3"/>
    <w:rsid w:val="2DD5A6BA"/>
    <w:rsid w:val="2DDDD1D2"/>
    <w:rsid w:val="2DFAD886"/>
    <w:rsid w:val="2E075839"/>
    <w:rsid w:val="2E16455B"/>
    <w:rsid w:val="2E177727"/>
    <w:rsid w:val="2E276B9B"/>
    <w:rsid w:val="2E2B2E1C"/>
    <w:rsid w:val="2E37DA28"/>
    <w:rsid w:val="2E41BAA4"/>
    <w:rsid w:val="2E664358"/>
    <w:rsid w:val="2E73D728"/>
    <w:rsid w:val="2E7DC255"/>
    <w:rsid w:val="2E8BEE31"/>
    <w:rsid w:val="2E9A9668"/>
    <w:rsid w:val="2EA0B26F"/>
    <w:rsid w:val="2EA769A5"/>
    <w:rsid w:val="2EB3DB32"/>
    <w:rsid w:val="2EBC19F7"/>
    <w:rsid w:val="2ECC19B5"/>
    <w:rsid w:val="2ED8CC16"/>
    <w:rsid w:val="2EEEA9B0"/>
    <w:rsid w:val="2EF6B957"/>
    <w:rsid w:val="2EFA4031"/>
    <w:rsid w:val="2F06155B"/>
    <w:rsid w:val="2F505798"/>
    <w:rsid w:val="2F579885"/>
    <w:rsid w:val="2F5F2B45"/>
    <w:rsid w:val="2F74FC39"/>
    <w:rsid w:val="2F7F846A"/>
    <w:rsid w:val="2F85946C"/>
    <w:rsid w:val="2FCCBADC"/>
    <w:rsid w:val="2FF52AA9"/>
    <w:rsid w:val="2FFE519B"/>
    <w:rsid w:val="30033C21"/>
    <w:rsid w:val="3030FF49"/>
    <w:rsid w:val="30381C19"/>
    <w:rsid w:val="303D76AC"/>
    <w:rsid w:val="3061B45D"/>
    <w:rsid w:val="3083BCFA"/>
    <w:rsid w:val="3083C5FD"/>
    <w:rsid w:val="309F05CC"/>
    <w:rsid w:val="30C9F319"/>
    <w:rsid w:val="30D4C0C9"/>
    <w:rsid w:val="30E93825"/>
    <w:rsid w:val="30FE17FC"/>
    <w:rsid w:val="30FFB764"/>
    <w:rsid w:val="312D2411"/>
    <w:rsid w:val="313A9726"/>
    <w:rsid w:val="31436821"/>
    <w:rsid w:val="314628EE"/>
    <w:rsid w:val="3146F68B"/>
    <w:rsid w:val="31482F3A"/>
    <w:rsid w:val="314FFCB5"/>
    <w:rsid w:val="31519B07"/>
    <w:rsid w:val="315259C5"/>
    <w:rsid w:val="315B2DB5"/>
    <w:rsid w:val="31612192"/>
    <w:rsid w:val="3163FD5E"/>
    <w:rsid w:val="316F7AEA"/>
    <w:rsid w:val="31704DAF"/>
    <w:rsid w:val="3180C29F"/>
    <w:rsid w:val="3187264F"/>
    <w:rsid w:val="31B09D7C"/>
    <w:rsid w:val="31C30C32"/>
    <w:rsid w:val="31C94984"/>
    <w:rsid w:val="31E863DC"/>
    <w:rsid w:val="31EE834B"/>
    <w:rsid w:val="31FBC28C"/>
    <w:rsid w:val="3205C0FC"/>
    <w:rsid w:val="32095148"/>
    <w:rsid w:val="321128B4"/>
    <w:rsid w:val="3218ADFC"/>
    <w:rsid w:val="322DC0DE"/>
    <w:rsid w:val="32329130"/>
    <w:rsid w:val="3238861A"/>
    <w:rsid w:val="32418DE3"/>
    <w:rsid w:val="3247FE81"/>
    <w:rsid w:val="324DB411"/>
    <w:rsid w:val="32588444"/>
    <w:rsid w:val="3263BB77"/>
    <w:rsid w:val="3272F2CC"/>
    <w:rsid w:val="327CFC25"/>
    <w:rsid w:val="327E1176"/>
    <w:rsid w:val="32862610"/>
    <w:rsid w:val="3299E85D"/>
    <w:rsid w:val="32B5F3E8"/>
    <w:rsid w:val="32B93622"/>
    <w:rsid w:val="32C229AC"/>
    <w:rsid w:val="32F1ACE9"/>
    <w:rsid w:val="32F32DF1"/>
    <w:rsid w:val="32F55787"/>
    <w:rsid w:val="33015C3B"/>
    <w:rsid w:val="330B4B4B"/>
    <w:rsid w:val="334A6816"/>
    <w:rsid w:val="33559B9F"/>
    <w:rsid w:val="335F5F54"/>
    <w:rsid w:val="33746EAD"/>
    <w:rsid w:val="3376D717"/>
    <w:rsid w:val="33801748"/>
    <w:rsid w:val="33804546"/>
    <w:rsid w:val="33952EA2"/>
    <w:rsid w:val="339B563E"/>
    <w:rsid w:val="33A12BD2"/>
    <w:rsid w:val="33A7E3D6"/>
    <w:rsid w:val="33CED8E5"/>
    <w:rsid w:val="33D10A42"/>
    <w:rsid w:val="33E5ABB4"/>
    <w:rsid w:val="33F40104"/>
    <w:rsid w:val="34198A0F"/>
    <w:rsid w:val="341FC58D"/>
    <w:rsid w:val="343C3FF1"/>
    <w:rsid w:val="343C4E8E"/>
    <w:rsid w:val="3444A9AD"/>
    <w:rsid w:val="3447A8B7"/>
    <w:rsid w:val="345DF960"/>
    <w:rsid w:val="3462D4CF"/>
    <w:rsid w:val="346F00C9"/>
    <w:rsid w:val="34798A93"/>
    <w:rsid w:val="348CC0C5"/>
    <w:rsid w:val="348EFE52"/>
    <w:rsid w:val="349C8468"/>
    <w:rsid w:val="34ABE0D7"/>
    <w:rsid w:val="34ACF430"/>
    <w:rsid w:val="34C77439"/>
    <w:rsid w:val="34CF04EA"/>
    <w:rsid w:val="34DB05BD"/>
    <w:rsid w:val="34F26947"/>
    <w:rsid w:val="34F6EC6B"/>
    <w:rsid w:val="350503FA"/>
    <w:rsid w:val="350BCD5C"/>
    <w:rsid w:val="3525BF4D"/>
    <w:rsid w:val="352C55DC"/>
    <w:rsid w:val="35356958"/>
    <w:rsid w:val="3541C950"/>
    <w:rsid w:val="35525F6C"/>
    <w:rsid w:val="3559649E"/>
    <w:rsid w:val="3568E1FF"/>
    <w:rsid w:val="356B371A"/>
    <w:rsid w:val="356CA4DB"/>
    <w:rsid w:val="35724D22"/>
    <w:rsid w:val="358A6134"/>
    <w:rsid w:val="35B67379"/>
    <w:rsid w:val="35C9997B"/>
    <w:rsid w:val="35CBB93F"/>
    <w:rsid w:val="35E06946"/>
    <w:rsid w:val="35FFE549"/>
    <w:rsid w:val="36066174"/>
    <w:rsid w:val="3608C8C3"/>
    <w:rsid w:val="364ECEEC"/>
    <w:rsid w:val="36557744"/>
    <w:rsid w:val="36673280"/>
    <w:rsid w:val="367AB4BB"/>
    <w:rsid w:val="36A53B28"/>
    <w:rsid w:val="36ABC219"/>
    <w:rsid w:val="36E7A7CD"/>
    <w:rsid w:val="36E84FBD"/>
    <w:rsid w:val="36F39398"/>
    <w:rsid w:val="36F8A0B6"/>
    <w:rsid w:val="3703678E"/>
    <w:rsid w:val="370B3C79"/>
    <w:rsid w:val="370B403E"/>
    <w:rsid w:val="3734CAB9"/>
    <w:rsid w:val="3740A77D"/>
    <w:rsid w:val="375FAAA2"/>
    <w:rsid w:val="376569DC"/>
    <w:rsid w:val="377407DC"/>
    <w:rsid w:val="377B84FA"/>
    <w:rsid w:val="37810C32"/>
    <w:rsid w:val="3785C22D"/>
    <w:rsid w:val="379363B8"/>
    <w:rsid w:val="379B82C2"/>
    <w:rsid w:val="37A208A7"/>
    <w:rsid w:val="37AFE818"/>
    <w:rsid w:val="37AFFC21"/>
    <w:rsid w:val="37C69F14"/>
    <w:rsid w:val="37C7ACFE"/>
    <w:rsid w:val="37CA74D8"/>
    <w:rsid w:val="37CB7B36"/>
    <w:rsid w:val="37CDA99A"/>
    <w:rsid w:val="37D1CA63"/>
    <w:rsid w:val="37D97E17"/>
    <w:rsid w:val="37DDB28A"/>
    <w:rsid w:val="37E0710D"/>
    <w:rsid w:val="37E69BA7"/>
    <w:rsid w:val="37FDA504"/>
    <w:rsid w:val="38310364"/>
    <w:rsid w:val="3833730A"/>
    <w:rsid w:val="385DA524"/>
    <w:rsid w:val="3860DE88"/>
    <w:rsid w:val="38694A2A"/>
    <w:rsid w:val="387E7CEE"/>
    <w:rsid w:val="3890D83D"/>
    <w:rsid w:val="38AF4D51"/>
    <w:rsid w:val="38EA4CB0"/>
    <w:rsid w:val="38ECBC74"/>
    <w:rsid w:val="38EE3952"/>
    <w:rsid w:val="38FF29D2"/>
    <w:rsid w:val="39089291"/>
    <w:rsid w:val="393998D5"/>
    <w:rsid w:val="393FFAFD"/>
    <w:rsid w:val="39459F52"/>
    <w:rsid w:val="3946AE40"/>
    <w:rsid w:val="394D37D6"/>
    <w:rsid w:val="39C309E1"/>
    <w:rsid w:val="39C6E2CC"/>
    <w:rsid w:val="39FB366D"/>
    <w:rsid w:val="39FE0D90"/>
    <w:rsid w:val="3A00FF5B"/>
    <w:rsid w:val="3A1AB380"/>
    <w:rsid w:val="3A1C3A99"/>
    <w:rsid w:val="3A32A24A"/>
    <w:rsid w:val="3A40D8E4"/>
    <w:rsid w:val="3AA4F748"/>
    <w:rsid w:val="3AB13953"/>
    <w:rsid w:val="3AB2E7E6"/>
    <w:rsid w:val="3ADBCB5E"/>
    <w:rsid w:val="3AEFCB33"/>
    <w:rsid w:val="3AFD830E"/>
    <w:rsid w:val="3B04B08E"/>
    <w:rsid w:val="3B1E96F6"/>
    <w:rsid w:val="3B28E867"/>
    <w:rsid w:val="3B2ED9A0"/>
    <w:rsid w:val="3B4AE31F"/>
    <w:rsid w:val="3B4E3838"/>
    <w:rsid w:val="3B57036D"/>
    <w:rsid w:val="3B57D015"/>
    <w:rsid w:val="3B6E4D8E"/>
    <w:rsid w:val="3B7690E8"/>
    <w:rsid w:val="3B7C3D34"/>
    <w:rsid w:val="3B862A6C"/>
    <w:rsid w:val="3B93B2DD"/>
    <w:rsid w:val="3BA04087"/>
    <w:rsid w:val="3BAE2536"/>
    <w:rsid w:val="3BBA77C4"/>
    <w:rsid w:val="3BCE39E5"/>
    <w:rsid w:val="3BDCA945"/>
    <w:rsid w:val="3C08EF44"/>
    <w:rsid w:val="3C14EEFC"/>
    <w:rsid w:val="3C15D249"/>
    <w:rsid w:val="3C2E0E6C"/>
    <w:rsid w:val="3C3059A8"/>
    <w:rsid w:val="3C6E459A"/>
    <w:rsid w:val="3C779BBF"/>
    <w:rsid w:val="3C917696"/>
    <w:rsid w:val="3CB3C66D"/>
    <w:rsid w:val="3CBAE09C"/>
    <w:rsid w:val="3CD838F9"/>
    <w:rsid w:val="3CD9B3A5"/>
    <w:rsid w:val="3CF7373C"/>
    <w:rsid w:val="3D077B1E"/>
    <w:rsid w:val="3D1D120C"/>
    <w:rsid w:val="3D1DA984"/>
    <w:rsid w:val="3D445872"/>
    <w:rsid w:val="3D53DB5B"/>
    <w:rsid w:val="3D590BDF"/>
    <w:rsid w:val="3D618D0F"/>
    <w:rsid w:val="3D636713"/>
    <w:rsid w:val="3D64EBFC"/>
    <w:rsid w:val="3D81414A"/>
    <w:rsid w:val="3D87847A"/>
    <w:rsid w:val="3D88AB8F"/>
    <w:rsid w:val="3D8C4A01"/>
    <w:rsid w:val="3D92E4ED"/>
    <w:rsid w:val="3DA2CEC2"/>
    <w:rsid w:val="3DA556EE"/>
    <w:rsid w:val="3DADA9FB"/>
    <w:rsid w:val="3DB3DD6F"/>
    <w:rsid w:val="3DC37AA1"/>
    <w:rsid w:val="3DC8C527"/>
    <w:rsid w:val="3DDA954D"/>
    <w:rsid w:val="3DF15A6C"/>
    <w:rsid w:val="3E19FFDD"/>
    <w:rsid w:val="3E1BE389"/>
    <w:rsid w:val="3E2579B9"/>
    <w:rsid w:val="3E7878B1"/>
    <w:rsid w:val="3E9463A0"/>
    <w:rsid w:val="3EAF7883"/>
    <w:rsid w:val="3EB549D4"/>
    <w:rsid w:val="3EBBC8DD"/>
    <w:rsid w:val="3EBFEEC9"/>
    <w:rsid w:val="3EC4C2FE"/>
    <w:rsid w:val="3EDC7BA4"/>
    <w:rsid w:val="3EE23E75"/>
    <w:rsid w:val="3EE6D955"/>
    <w:rsid w:val="3F38E492"/>
    <w:rsid w:val="3F4F0C30"/>
    <w:rsid w:val="3F63D8EA"/>
    <w:rsid w:val="3F7401DB"/>
    <w:rsid w:val="3F873D2F"/>
    <w:rsid w:val="3F9BB879"/>
    <w:rsid w:val="3FA02F39"/>
    <w:rsid w:val="3FA7C828"/>
    <w:rsid w:val="3FBCD815"/>
    <w:rsid w:val="4017BBB1"/>
    <w:rsid w:val="40276D9F"/>
    <w:rsid w:val="4030C98E"/>
    <w:rsid w:val="4043B604"/>
    <w:rsid w:val="404B2561"/>
    <w:rsid w:val="40645815"/>
    <w:rsid w:val="4068D272"/>
    <w:rsid w:val="4071B7D8"/>
    <w:rsid w:val="407562AD"/>
    <w:rsid w:val="407563A5"/>
    <w:rsid w:val="407C76A3"/>
    <w:rsid w:val="408D7322"/>
    <w:rsid w:val="4094FD53"/>
    <w:rsid w:val="40C40440"/>
    <w:rsid w:val="40D0688D"/>
    <w:rsid w:val="40DC1B9B"/>
    <w:rsid w:val="40DF3009"/>
    <w:rsid w:val="40E06FE8"/>
    <w:rsid w:val="40F4EA87"/>
    <w:rsid w:val="410F6271"/>
    <w:rsid w:val="4140B8AC"/>
    <w:rsid w:val="4148F851"/>
    <w:rsid w:val="415B7A38"/>
    <w:rsid w:val="415C0C06"/>
    <w:rsid w:val="417B5C29"/>
    <w:rsid w:val="4183FE78"/>
    <w:rsid w:val="419413BE"/>
    <w:rsid w:val="4197FEF5"/>
    <w:rsid w:val="419F85BC"/>
    <w:rsid w:val="41A85CCE"/>
    <w:rsid w:val="41AABB09"/>
    <w:rsid w:val="41AF331D"/>
    <w:rsid w:val="41BAE334"/>
    <w:rsid w:val="41DE7E25"/>
    <w:rsid w:val="41E45668"/>
    <w:rsid w:val="41F635D4"/>
    <w:rsid w:val="420432EB"/>
    <w:rsid w:val="420C693E"/>
    <w:rsid w:val="420F820B"/>
    <w:rsid w:val="4210F592"/>
    <w:rsid w:val="42255E92"/>
    <w:rsid w:val="4234EEA6"/>
    <w:rsid w:val="423F805C"/>
    <w:rsid w:val="4247818A"/>
    <w:rsid w:val="426A03AC"/>
    <w:rsid w:val="426C0AFD"/>
    <w:rsid w:val="428EA27A"/>
    <w:rsid w:val="42A89014"/>
    <w:rsid w:val="42ABA497"/>
    <w:rsid w:val="42AF81A2"/>
    <w:rsid w:val="42C8F771"/>
    <w:rsid w:val="42E9DF60"/>
    <w:rsid w:val="42ED3734"/>
    <w:rsid w:val="42FB4A6E"/>
    <w:rsid w:val="42FE59D9"/>
    <w:rsid w:val="430C620E"/>
    <w:rsid w:val="43404A09"/>
    <w:rsid w:val="4350A2E4"/>
    <w:rsid w:val="4353D35C"/>
    <w:rsid w:val="43582C3C"/>
    <w:rsid w:val="436DA234"/>
    <w:rsid w:val="437FCF78"/>
    <w:rsid w:val="43870A87"/>
    <w:rsid w:val="43A957F3"/>
    <w:rsid w:val="43DCA825"/>
    <w:rsid w:val="43F8476B"/>
    <w:rsid w:val="43FC229E"/>
    <w:rsid w:val="442A72DB"/>
    <w:rsid w:val="442B8279"/>
    <w:rsid w:val="4432C079"/>
    <w:rsid w:val="444455AD"/>
    <w:rsid w:val="44489A6A"/>
    <w:rsid w:val="44609BF0"/>
    <w:rsid w:val="44793382"/>
    <w:rsid w:val="4492460A"/>
    <w:rsid w:val="449459FE"/>
    <w:rsid w:val="44BFBD30"/>
    <w:rsid w:val="44C1598D"/>
    <w:rsid w:val="44DB330C"/>
    <w:rsid w:val="44F322FA"/>
    <w:rsid w:val="44F9BF55"/>
    <w:rsid w:val="4502A0E9"/>
    <w:rsid w:val="45080349"/>
    <w:rsid w:val="4512A889"/>
    <w:rsid w:val="451A1B96"/>
    <w:rsid w:val="451EC115"/>
    <w:rsid w:val="452FC118"/>
    <w:rsid w:val="45328183"/>
    <w:rsid w:val="45397ED5"/>
    <w:rsid w:val="45492685"/>
    <w:rsid w:val="454CA4CA"/>
    <w:rsid w:val="457514C7"/>
    <w:rsid w:val="4575C6FE"/>
    <w:rsid w:val="459C780E"/>
    <w:rsid w:val="45B3C5E0"/>
    <w:rsid w:val="45C8EEC4"/>
    <w:rsid w:val="45C91F48"/>
    <w:rsid w:val="45CA85B8"/>
    <w:rsid w:val="45CF0E6F"/>
    <w:rsid w:val="45E35B74"/>
    <w:rsid w:val="45EDCCAA"/>
    <w:rsid w:val="45EE249E"/>
    <w:rsid w:val="45EF6615"/>
    <w:rsid w:val="45FC6C51"/>
    <w:rsid w:val="4626AD6D"/>
    <w:rsid w:val="46282CD2"/>
    <w:rsid w:val="462C95A4"/>
    <w:rsid w:val="463309BF"/>
    <w:rsid w:val="463981B7"/>
    <w:rsid w:val="464035B5"/>
    <w:rsid w:val="46409A5C"/>
    <w:rsid w:val="464AC75B"/>
    <w:rsid w:val="46647487"/>
    <w:rsid w:val="46663738"/>
    <w:rsid w:val="4692B96F"/>
    <w:rsid w:val="46A090DA"/>
    <w:rsid w:val="46A823A8"/>
    <w:rsid w:val="46A85F43"/>
    <w:rsid w:val="46B21DF9"/>
    <w:rsid w:val="46B4CCCD"/>
    <w:rsid w:val="46CB7A2E"/>
    <w:rsid w:val="46F7625B"/>
    <w:rsid w:val="47056670"/>
    <w:rsid w:val="471B8F87"/>
    <w:rsid w:val="47210F4B"/>
    <w:rsid w:val="4723FE4E"/>
    <w:rsid w:val="472AB11A"/>
    <w:rsid w:val="47388B34"/>
    <w:rsid w:val="474FCFF0"/>
    <w:rsid w:val="475D0AA3"/>
    <w:rsid w:val="4781C322"/>
    <w:rsid w:val="47983CB2"/>
    <w:rsid w:val="47C29859"/>
    <w:rsid w:val="47D7AF75"/>
    <w:rsid w:val="47E73153"/>
    <w:rsid w:val="47EB6422"/>
    <w:rsid w:val="480C7C4C"/>
    <w:rsid w:val="484F9C44"/>
    <w:rsid w:val="485AF258"/>
    <w:rsid w:val="486CD111"/>
    <w:rsid w:val="487F06C3"/>
    <w:rsid w:val="48933808"/>
    <w:rsid w:val="489B5083"/>
    <w:rsid w:val="48DA5DA1"/>
    <w:rsid w:val="48FD1AD5"/>
    <w:rsid w:val="49088A70"/>
    <w:rsid w:val="4925C560"/>
    <w:rsid w:val="492E6080"/>
    <w:rsid w:val="49303037"/>
    <w:rsid w:val="4940DBA1"/>
    <w:rsid w:val="4953CD98"/>
    <w:rsid w:val="496143D1"/>
    <w:rsid w:val="498B345B"/>
    <w:rsid w:val="499F08A9"/>
    <w:rsid w:val="49A335F0"/>
    <w:rsid w:val="49C1726D"/>
    <w:rsid w:val="49C6E811"/>
    <w:rsid w:val="49D4524D"/>
    <w:rsid w:val="49D9F3D6"/>
    <w:rsid w:val="49DD221A"/>
    <w:rsid w:val="49DE5F4C"/>
    <w:rsid w:val="49E99615"/>
    <w:rsid w:val="49EF1433"/>
    <w:rsid w:val="49F225E9"/>
    <w:rsid w:val="49F6C2B9"/>
    <w:rsid w:val="4A00F133"/>
    <w:rsid w:val="4A027937"/>
    <w:rsid w:val="4A21EAF9"/>
    <w:rsid w:val="4A269277"/>
    <w:rsid w:val="4A275C05"/>
    <w:rsid w:val="4A53BC47"/>
    <w:rsid w:val="4A543BBF"/>
    <w:rsid w:val="4A615C3C"/>
    <w:rsid w:val="4A62D696"/>
    <w:rsid w:val="4A729DDC"/>
    <w:rsid w:val="4A762E02"/>
    <w:rsid w:val="4A770855"/>
    <w:rsid w:val="4A7B3D2A"/>
    <w:rsid w:val="4A89D1AD"/>
    <w:rsid w:val="4A8F29C6"/>
    <w:rsid w:val="4A99B45F"/>
    <w:rsid w:val="4A9ECE7E"/>
    <w:rsid w:val="4A9F0F27"/>
    <w:rsid w:val="4AB431E6"/>
    <w:rsid w:val="4AD2B8F0"/>
    <w:rsid w:val="4ADA43C0"/>
    <w:rsid w:val="4AEEB676"/>
    <w:rsid w:val="4AF77BE9"/>
    <w:rsid w:val="4B2B17C0"/>
    <w:rsid w:val="4B335C0E"/>
    <w:rsid w:val="4B36CC60"/>
    <w:rsid w:val="4B4F7DB8"/>
    <w:rsid w:val="4B6D0D24"/>
    <w:rsid w:val="4B6F5A2C"/>
    <w:rsid w:val="4B7BC952"/>
    <w:rsid w:val="4B82769C"/>
    <w:rsid w:val="4B9B0DA7"/>
    <w:rsid w:val="4BA0AEEC"/>
    <w:rsid w:val="4BA224B8"/>
    <w:rsid w:val="4BA94605"/>
    <w:rsid w:val="4BAAC8A2"/>
    <w:rsid w:val="4BD6F6D9"/>
    <w:rsid w:val="4BE2D724"/>
    <w:rsid w:val="4BE898DD"/>
    <w:rsid w:val="4BF1A056"/>
    <w:rsid w:val="4C15D055"/>
    <w:rsid w:val="4C298ACC"/>
    <w:rsid w:val="4C47214F"/>
    <w:rsid w:val="4C4C1D0F"/>
    <w:rsid w:val="4C4E448C"/>
    <w:rsid w:val="4C66A458"/>
    <w:rsid w:val="4C9409A3"/>
    <w:rsid w:val="4CA88F20"/>
    <w:rsid w:val="4CA92FD3"/>
    <w:rsid w:val="4CAA550B"/>
    <w:rsid w:val="4CB50927"/>
    <w:rsid w:val="4CB72F77"/>
    <w:rsid w:val="4CBA08DF"/>
    <w:rsid w:val="4D1069C6"/>
    <w:rsid w:val="4D10E51E"/>
    <w:rsid w:val="4D216FF4"/>
    <w:rsid w:val="4D28BDAA"/>
    <w:rsid w:val="4D298460"/>
    <w:rsid w:val="4D34A81E"/>
    <w:rsid w:val="4D465F5C"/>
    <w:rsid w:val="4D4B1DA5"/>
    <w:rsid w:val="4D509C89"/>
    <w:rsid w:val="4D547FA8"/>
    <w:rsid w:val="4D58F517"/>
    <w:rsid w:val="4D61BB9D"/>
    <w:rsid w:val="4D6D09FF"/>
    <w:rsid w:val="4D7BA593"/>
    <w:rsid w:val="4D8EBB17"/>
    <w:rsid w:val="4DA09838"/>
    <w:rsid w:val="4DCADF20"/>
    <w:rsid w:val="4DD2EEDE"/>
    <w:rsid w:val="4DDC02DC"/>
    <w:rsid w:val="4DEFC3CD"/>
    <w:rsid w:val="4DF93683"/>
    <w:rsid w:val="4DFB0102"/>
    <w:rsid w:val="4E0033A2"/>
    <w:rsid w:val="4E12C5A7"/>
    <w:rsid w:val="4E193430"/>
    <w:rsid w:val="4E2A731F"/>
    <w:rsid w:val="4E2EF9FA"/>
    <w:rsid w:val="4E3922D7"/>
    <w:rsid w:val="4E3FD9EF"/>
    <w:rsid w:val="4E484FA1"/>
    <w:rsid w:val="4E528239"/>
    <w:rsid w:val="4E6177FE"/>
    <w:rsid w:val="4E7E9A79"/>
    <w:rsid w:val="4E813880"/>
    <w:rsid w:val="4E839A20"/>
    <w:rsid w:val="4E84819D"/>
    <w:rsid w:val="4E9C492B"/>
    <w:rsid w:val="4EBABA14"/>
    <w:rsid w:val="4EBF3787"/>
    <w:rsid w:val="4EC16C91"/>
    <w:rsid w:val="4EC1DDBB"/>
    <w:rsid w:val="4ED0099F"/>
    <w:rsid w:val="4EE1478D"/>
    <w:rsid w:val="4F0EF3DC"/>
    <w:rsid w:val="4F128566"/>
    <w:rsid w:val="4F158BE8"/>
    <w:rsid w:val="4F15FBED"/>
    <w:rsid w:val="4F235BDB"/>
    <w:rsid w:val="4F333900"/>
    <w:rsid w:val="4F526E63"/>
    <w:rsid w:val="4F5FBDDA"/>
    <w:rsid w:val="4F6190F5"/>
    <w:rsid w:val="4F84AF1D"/>
    <w:rsid w:val="4F8BF4F5"/>
    <w:rsid w:val="4F9372EE"/>
    <w:rsid w:val="4F9506E4"/>
    <w:rsid w:val="4FB2770A"/>
    <w:rsid w:val="4FC860C6"/>
    <w:rsid w:val="4FE59ABB"/>
    <w:rsid w:val="4FEC94E4"/>
    <w:rsid w:val="4FECA9E9"/>
    <w:rsid w:val="502992E8"/>
    <w:rsid w:val="502A3D8A"/>
    <w:rsid w:val="502DEB0B"/>
    <w:rsid w:val="502E9928"/>
    <w:rsid w:val="5052E70E"/>
    <w:rsid w:val="50563307"/>
    <w:rsid w:val="5064C235"/>
    <w:rsid w:val="506880DB"/>
    <w:rsid w:val="508A3C34"/>
    <w:rsid w:val="509B6A17"/>
    <w:rsid w:val="509B7F14"/>
    <w:rsid w:val="50C5982E"/>
    <w:rsid w:val="50CA84A6"/>
    <w:rsid w:val="50CBC0A2"/>
    <w:rsid w:val="50D5688A"/>
    <w:rsid w:val="50D8400E"/>
    <w:rsid w:val="50E90D26"/>
    <w:rsid w:val="50EEA922"/>
    <w:rsid w:val="50FD6156"/>
    <w:rsid w:val="511930A2"/>
    <w:rsid w:val="51359FAF"/>
    <w:rsid w:val="5138256D"/>
    <w:rsid w:val="513C8ACB"/>
    <w:rsid w:val="5149125F"/>
    <w:rsid w:val="51498AB9"/>
    <w:rsid w:val="51753FD8"/>
    <w:rsid w:val="5196001D"/>
    <w:rsid w:val="51988BD1"/>
    <w:rsid w:val="51A38086"/>
    <w:rsid w:val="51A43AD8"/>
    <w:rsid w:val="51AA84AC"/>
    <w:rsid w:val="51AC07C7"/>
    <w:rsid w:val="51BDA64F"/>
    <w:rsid w:val="51CBBE45"/>
    <w:rsid w:val="51E483E9"/>
    <w:rsid w:val="51E79F72"/>
    <w:rsid w:val="51EB4300"/>
    <w:rsid w:val="51FD3595"/>
    <w:rsid w:val="52009296"/>
    <w:rsid w:val="5204513C"/>
    <w:rsid w:val="52095D61"/>
    <w:rsid w:val="5218BC3C"/>
    <w:rsid w:val="52220B6B"/>
    <w:rsid w:val="522E1DD2"/>
    <w:rsid w:val="52313CAB"/>
    <w:rsid w:val="523FD202"/>
    <w:rsid w:val="525915D0"/>
    <w:rsid w:val="526F2423"/>
    <w:rsid w:val="52709999"/>
    <w:rsid w:val="52769AB8"/>
    <w:rsid w:val="52775219"/>
    <w:rsid w:val="52AF5702"/>
    <w:rsid w:val="52DA5E59"/>
    <w:rsid w:val="52E4012F"/>
    <w:rsid w:val="52F585B6"/>
    <w:rsid w:val="5305F507"/>
    <w:rsid w:val="530B224E"/>
    <w:rsid w:val="53187083"/>
    <w:rsid w:val="532E7E19"/>
    <w:rsid w:val="533027E0"/>
    <w:rsid w:val="53307DE0"/>
    <w:rsid w:val="53320430"/>
    <w:rsid w:val="53658BCD"/>
    <w:rsid w:val="53AF970B"/>
    <w:rsid w:val="53B5CC9A"/>
    <w:rsid w:val="53C68396"/>
    <w:rsid w:val="53CE9810"/>
    <w:rsid w:val="53D19691"/>
    <w:rsid w:val="53D235CD"/>
    <w:rsid w:val="53E4874E"/>
    <w:rsid w:val="53E53737"/>
    <w:rsid w:val="53E5B342"/>
    <w:rsid w:val="5401C46D"/>
    <w:rsid w:val="5404A3F2"/>
    <w:rsid w:val="54177252"/>
    <w:rsid w:val="541C6ED0"/>
    <w:rsid w:val="5434E67B"/>
    <w:rsid w:val="5438A623"/>
    <w:rsid w:val="54488BD4"/>
    <w:rsid w:val="544E47F5"/>
    <w:rsid w:val="545E109F"/>
    <w:rsid w:val="546DCE49"/>
    <w:rsid w:val="547737CC"/>
    <w:rsid w:val="54908D0B"/>
    <w:rsid w:val="54A91C8D"/>
    <w:rsid w:val="54DB8C0E"/>
    <w:rsid w:val="54DFDE66"/>
    <w:rsid w:val="54E10EA8"/>
    <w:rsid w:val="550830F0"/>
    <w:rsid w:val="5520D61F"/>
    <w:rsid w:val="552C9056"/>
    <w:rsid w:val="5542BC94"/>
    <w:rsid w:val="557020D8"/>
    <w:rsid w:val="5585E11B"/>
    <w:rsid w:val="559214E0"/>
    <w:rsid w:val="559F0E8E"/>
    <w:rsid w:val="55BD5439"/>
    <w:rsid w:val="55BE7750"/>
    <w:rsid w:val="55C85148"/>
    <w:rsid w:val="55E02D99"/>
    <w:rsid w:val="55FEF5CC"/>
    <w:rsid w:val="560C6170"/>
    <w:rsid w:val="5624B4EC"/>
    <w:rsid w:val="56277B54"/>
    <w:rsid w:val="56317E97"/>
    <w:rsid w:val="5645DB70"/>
    <w:rsid w:val="5646E95A"/>
    <w:rsid w:val="56471355"/>
    <w:rsid w:val="564DF0BD"/>
    <w:rsid w:val="56527B3E"/>
    <w:rsid w:val="565D4DC8"/>
    <w:rsid w:val="566400E0"/>
    <w:rsid w:val="567F0393"/>
    <w:rsid w:val="56AA168A"/>
    <w:rsid w:val="56B0175C"/>
    <w:rsid w:val="56B755A6"/>
    <w:rsid w:val="56CC7E76"/>
    <w:rsid w:val="56E7B522"/>
    <w:rsid w:val="56E81F55"/>
    <w:rsid w:val="5702135E"/>
    <w:rsid w:val="571803F1"/>
    <w:rsid w:val="5727F6CC"/>
    <w:rsid w:val="572C6802"/>
    <w:rsid w:val="572FC0FE"/>
    <w:rsid w:val="574DBDD9"/>
    <w:rsid w:val="5750B832"/>
    <w:rsid w:val="577975F0"/>
    <w:rsid w:val="57950FB7"/>
    <w:rsid w:val="579F9C46"/>
    <w:rsid w:val="57ACDA7A"/>
    <w:rsid w:val="57AD9FB8"/>
    <w:rsid w:val="57CC1DA2"/>
    <w:rsid w:val="57CD4EF8"/>
    <w:rsid w:val="57EEF714"/>
    <w:rsid w:val="57EF31E7"/>
    <w:rsid w:val="57FF32B3"/>
    <w:rsid w:val="580E57CE"/>
    <w:rsid w:val="581E497F"/>
    <w:rsid w:val="583ECF95"/>
    <w:rsid w:val="5840F11F"/>
    <w:rsid w:val="5850BA03"/>
    <w:rsid w:val="585BA999"/>
    <w:rsid w:val="58B2E094"/>
    <w:rsid w:val="58BB7A1C"/>
    <w:rsid w:val="58C0C515"/>
    <w:rsid w:val="58D4AE18"/>
    <w:rsid w:val="58D5567D"/>
    <w:rsid w:val="58D94488"/>
    <w:rsid w:val="58E042B3"/>
    <w:rsid w:val="58EBA7D7"/>
    <w:rsid w:val="58FDC3CC"/>
    <w:rsid w:val="59024264"/>
    <w:rsid w:val="593B600D"/>
    <w:rsid w:val="594BD2B9"/>
    <w:rsid w:val="5961BF3D"/>
    <w:rsid w:val="596C6922"/>
    <w:rsid w:val="59713B7B"/>
    <w:rsid w:val="59720160"/>
    <w:rsid w:val="597626CC"/>
    <w:rsid w:val="5977744B"/>
    <w:rsid w:val="5985917F"/>
    <w:rsid w:val="5988ED80"/>
    <w:rsid w:val="59AEFA38"/>
    <w:rsid w:val="59BE54E7"/>
    <w:rsid w:val="59DB1B24"/>
    <w:rsid w:val="59DDB82F"/>
    <w:rsid w:val="59FC7343"/>
    <w:rsid w:val="59FCB0EF"/>
    <w:rsid w:val="5A1BCF82"/>
    <w:rsid w:val="5A273E43"/>
    <w:rsid w:val="5A33511D"/>
    <w:rsid w:val="5A338ECA"/>
    <w:rsid w:val="5A3FE5E5"/>
    <w:rsid w:val="5A5CD292"/>
    <w:rsid w:val="5A6D0D95"/>
    <w:rsid w:val="5ABE9A1B"/>
    <w:rsid w:val="5AC1843E"/>
    <w:rsid w:val="5ADA77CB"/>
    <w:rsid w:val="5ADCBEE1"/>
    <w:rsid w:val="5ADF3886"/>
    <w:rsid w:val="5AF3B7A7"/>
    <w:rsid w:val="5AF626E1"/>
    <w:rsid w:val="5B0FEBC9"/>
    <w:rsid w:val="5B233E91"/>
    <w:rsid w:val="5B24A8D3"/>
    <w:rsid w:val="5B27249C"/>
    <w:rsid w:val="5B2AA1CB"/>
    <w:rsid w:val="5B2AA69C"/>
    <w:rsid w:val="5B32BEE4"/>
    <w:rsid w:val="5B4595FB"/>
    <w:rsid w:val="5B4E3097"/>
    <w:rsid w:val="5B54BA58"/>
    <w:rsid w:val="5B5B1AC7"/>
    <w:rsid w:val="5B68C198"/>
    <w:rsid w:val="5B8261E3"/>
    <w:rsid w:val="5B83F9A9"/>
    <w:rsid w:val="5B89B82D"/>
    <w:rsid w:val="5BBD3A8E"/>
    <w:rsid w:val="5BC95EEF"/>
    <w:rsid w:val="5BD24AED"/>
    <w:rsid w:val="5BD6BF5E"/>
    <w:rsid w:val="5BE40F8C"/>
    <w:rsid w:val="5C011ACA"/>
    <w:rsid w:val="5C083D87"/>
    <w:rsid w:val="5C1A902F"/>
    <w:rsid w:val="5C20BAC9"/>
    <w:rsid w:val="5C300FB3"/>
    <w:rsid w:val="5C3EB827"/>
    <w:rsid w:val="5C425BAF"/>
    <w:rsid w:val="5C4D49E1"/>
    <w:rsid w:val="5C4FB1F8"/>
    <w:rsid w:val="5C57F639"/>
    <w:rsid w:val="5C61F99B"/>
    <w:rsid w:val="5C625AF6"/>
    <w:rsid w:val="5C6A4C19"/>
    <w:rsid w:val="5C8C170D"/>
    <w:rsid w:val="5C8E11B8"/>
    <w:rsid w:val="5CAA228C"/>
    <w:rsid w:val="5CAA95A9"/>
    <w:rsid w:val="5CCC8F4C"/>
    <w:rsid w:val="5CF7D9F0"/>
    <w:rsid w:val="5D1F94D1"/>
    <w:rsid w:val="5D2F0E53"/>
    <w:rsid w:val="5D562186"/>
    <w:rsid w:val="5D655AC3"/>
    <w:rsid w:val="5D78BF33"/>
    <w:rsid w:val="5D79CE85"/>
    <w:rsid w:val="5D892BDE"/>
    <w:rsid w:val="5DACB5AB"/>
    <w:rsid w:val="5DB3D865"/>
    <w:rsid w:val="5DDB59DC"/>
    <w:rsid w:val="5DEB71CE"/>
    <w:rsid w:val="5DF45301"/>
    <w:rsid w:val="5E02CC77"/>
    <w:rsid w:val="5E0AAB90"/>
    <w:rsid w:val="5E1882FE"/>
    <w:rsid w:val="5E2049B6"/>
    <w:rsid w:val="5E24FCF1"/>
    <w:rsid w:val="5E393AA7"/>
    <w:rsid w:val="5E42F312"/>
    <w:rsid w:val="5E51B5C2"/>
    <w:rsid w:val="5E6006C6"/>
    <w:rsid w:val="5E7A0018"/>
    <w:rsid w:val="5E99000E"/>
    <w:rsid w:val="5EA8560D"/>
    <w:rsid w:val="5EE59CF8"/>
    <w:rsid w:val="5EF660FE"/>
    <w:rsid w:val="5F08BDF9"/>
    <w:rsid w:val="5F15A8BA"/>
    <w:rsid w:val="5F1650C6"/>
    <w:rsid w:val="5F1B651C"/>
    <w:rsid w:val="5F1FF820"/>
    <w:rsid w:val="5F4197E8"/>
    <w:rsid w:val="5F6D2792"/>
    <w:rsid w:val="5F7FA245"/>
    <w:rsid w:val="5F994A69"/>
    <w:rsid w:val="5F997D81"/>
    <w:rsid w:val="5FCB534E"/>
    <w:rsid w:val="5FD0BADC"/>
    <w:rsid w:val="5FD2089E"/>
    <w:rsid w:val="6007AA01"/>
    <w:rsid w:val="60098994"/>
    <w:rsid w:val="6009E4D4"/>
    <w:rsid w:val="6010CE8D"/>
    <w:rsid w:val="603CA2E0"/>
    <w:rsid w:val="604BC376"/>
    <w:rsid w:val="6054D7BB"/>
    <w:rsid w:val="606392C4"/>
    <w:rsid w:val="607B2130"/>
    <w:rsid w:val="608471D6"/>
    <w:rsid w:val="60889260"/>
    <w:rsid w:val="608DC248"/>
    <w:rsid w:val="60D8D16E"/>
    <w:rsid w:val="60E1372A"/>
    <w:rsid w:val="60EB477E"/>
    <w:rsid w:val="60FA1EC8"/>
    <w:rsid w:val="61035A35"/>
    <w:rsid w:val="610B293A"/>
    <w:rsid w:val="610F06F9"/>
    <w:rsid w:val="6130B4CE"/>
    <w:rsid w:val="616AB53C"/>
    <w:rsid w:val="619CD482"/>
    <w:rsid w:val="61A5CD79"/>
    <w:rsid w:val="61CDFA10"/>
    <w:rsid w:val="61D5384D"/>
    <w:rsid w:val="61E43E26"/>
    <w:rsid w:val="61EE3087"/>
    <w:rsid w:val="61FF0F0B"/>
    <w:rsid w:val="620B03D5"/>
    <w:rsid w:val="62106A4C"/>
    <w:rsid w:val="62201321"/>
    <w:rsid w:val="622168CF"/>
    <w:rsid w:val="624909F9"/>
    <w:rsid w:val="62554BC8"/>
    <w:rsid w:val="6259DC92"/>
    <w:rsid w:val="62610527"/>
    <w:rsid w:val="62619F84"/>
    <w:rsid w:val="628BF251"/>
    <w:rsid w:val="6292B9AF"/>
    <w:rsid w:val="62ACD789"/>
    <w:rsid w:val="62E92500"/>
    <w:rsid w:val="630E9208"/>
    <w:rsid w:val="631C6AE9"/>
    <w:rsid w:val="631CCE87"/>
    <w:rsid w:val="632CFBE2"/>
    <w:rsid w:val="6331F94D"/>
    <w:rsid w:val="6338ED9F"/>
    <w:rsid w:val="6345DA4E"/>
    <w:rsid w:val="635B39D8"/>
    <w:rsid w:val="6371F7A5"/>
    <w:rsid w:val="63796C4F"/>
    <w:rsid w:val="63A31874"/>
    <w:rsid w:val="63ACD9F5"/>
    <w:rsid w:val="63B82A34"/>
    <w:rsid w:val="63BF67F2"/>
    <w:rsid w:val="63CEDF6E"/>
    <w:rsid w:val="63CF4065"/>
    <w:rsid w:val="63DA1443"/>
    <w:rsid w:val="63DCEDD4"/>
    <w:rsid w:val="63DE005B"/>
    <w:rsid w:val="63FDA4CE"/>
    <w:rsid w:val="6421F93B"/>
    <w:rsid w:val="6438699E"/>
    <w:rsid w:val="643D2B09"/>
    <w:rsid w:val="644AD7D4"/>
    <w:rsid w:val="64746346"/>
    <w:rsid w:val="647C81ED"/>
    <w:rsid w:val="649F27D8"/>
    <w:rsid w:val="64A33531"/>
    <w:rsid w:val="64A9DFA4"/>
    <w:rsid w:val="64B057C5"/>
    <w:rsid w:val="64B2899E"/>
    <w:rsid w:val="64D8D419"/>
    <w:rsid w:val="64E47934"/>
    <w:rsid w:val="650021F3"/>
    <w:rsid w:val="6503A6FF"/>
    <w:rsid w:val="65416990"/>
    <w:rsid w:val="6558724C"/>
    <w:rsid w:val="657A77CC"/>
    <w:rsid w:val="658AF625"/>
    <w:rsid w:val="659674BB"/>
    <w:rsid w:val="65D540CD"/>
    <w:rsid w:val="65DE8752"/>
    <w:rsid w:val="65E49DD9"/>
    <w:rsid w:val="65E58517"/>
    <w:rsid w:val="65EA02BC"/>
    <w:rsid w:val="65ED0534"/>
    <w:rsid w:val="65F57C3E"/>
    <w:rsid w:val="65F59DE3"/>
    <w:rsid w:val="65F71B4F"/>
    <w:rsid w:val="6604201E"/>
    <w:rsid w:val="6612545D"/>
    <w:rsid w:val="663DE040"/>
    <w:rsid w:val="664EE31E"/>
    <w:rsid w:val="665E87F6"/>
    <w:rsid w:val="666B2458"/>
    <w:rsid w:val="6686EFAB"/>
    <w:rsid w:val="668FCCEE"/>
    <w:rsid w:val="6694CD26"/>
    <w:rsid w:val="66B28EA3"/>
    <w:rsid w:val="66D2802E"/>
    <w:rsid w:val="66DA2EB4"/>
    <w:rsid w:val="66DF86D9"/>
    <w:rsid w:val="66F9855D"/>
    <w:rsid w:val="670FC15D"/>
    <w:rsid w:val="672F9E6A"/>
    <w:rsid w:val="673510A7"/>
    <w:rsid w:val="6737A7BA"/>
    <w:rsid w:val="673A8B87"/>
    <w:rsid w:val="67A16A47"/>
    <w:rsid w:val="67A192F4"/>
    <w:rsid w:val="67ACDF56"/>
    <w:rsid w:val="67DA1982"/>
    <w:rsid w:val="67E2032B"/>
    <w:rsid w:val="67EFDC0C"/>
    <w:rsid w:val="684F8614"/>
    <w:rsid w:val="687965C6"/>
    <w:rsid w:val="68E44F9B"/>
    <w:rsid w:val="68E6F6FA"/>
    <w:rsid w:val="6914DFC8"/>
    <w:rsid w:val="69257337"/>
    <w:rsid w:val="69360C2E"/>
    <w:rsid w:val="69385B7A"/>
    <w:rsid w:val="69390F98"/>
    <w:rsid w:val="6953FB04"/>
    <w:rsid w:val="6967508D"/>
    <w:rsid w:val="696AA86E"/>
    <w:rsid w:val="6975C6DB"/>
    <w:rsid w:val="698473FE"/>
    <w:rsid w:val="698546AD"/>
    <w:rsid w:val="699622B9"/>
    <w:rsid w:val="699FD94B"/>
    <w:rsid w:val="69A56552"/>
    <w:rsid w:val="69A63CF6"/>
    <w:rsid w:val="69AC70DD"/>
    <w:rsid w:val="69B408D6"/>
    <w:rsid w:val="69C162D0"/>
    <w:rsid w:val="69C42272"/>
    <w:rsid w:val="69CF12A8"/>
    <w:rsid w:val="69D5CBA3"/>
    <w:rsid w:val="69F14F38"/>
    <w:rsid w:val="69FFFA72"/>
    <w:rsid w:val="6A10DCC7"/>
    <w:rsid w:val="6A1C4FC3"/>
    <w:rsid w:val="6A2906FA"/>
    <w:rsid w:val="6A3B5450"/>
    <w:rsid w:val="6A59DDB9"/>
    <w:rsid w:val="6A67BEE0"/>
    <w:rsid w:val="6A6DB031"/>
    <w:rsid w:val="6A701795"/>
    <w:rsid w:val="6A730616"/>
    <w:rsid w:val="6A7AA52E"/>
    <w:rsid w:val="6A7D3785"/>
    <w:rsid w:val="6A8532E4"/>
    <w:rsid w:val="6A934469"/>
    <w:rsid w:val="6A9FD79E"/>
    <w:rsid w:val="6AA0B487"/>
    <w:rsid w:val="6ABA02AE"/>
    <w:rsid w:val="6ABD73DF"/>
    <w:rsid w:val="6AC85497"/>
    <w:rsid w:val="6AD50A4C"/>
    <w:rsid w:val="6AF212D5"/>
    <w:rsid w:val="6AFF3B31"/>
    <w:rsid w:val="6B096DAB"/>
    <w:rsid w:val="6B2112CA"/>
    <w:rsid w:val="6B223967"/>
    <w:rsid w:val="6B26837A"/>
    <w:rsid w:val="6B353A3B"/>
    <w:rsid w:val="6B633E11"/>
    <w:rsid w:val="6B7C79F5"/>
    <w:rsid w:val="6B80ADCC"/>
    <w:rsid w:val="6B8314A3"/>
    <w:rsid w:val="6B958360"/>
    <w:rsid w:val="6BB5D83D"/>
    <w:rsid w:val="6BC9C787"/>
    <w:rsid w:val="6BC9FED9"/>
    <w:rsid w:val="6BD0829A"/>
    <w:rsid w:val="6BD90469"/>
    <w:rsid w:val="6BDF592B"/>
    <w:rsid w:val="6BED2BC3"/>
    <w:rsid w:val="6BED3AD0"/>
    <w:rsid w:val="6BF4B89F"/>
    <w:rsid w:val="6BF7A745"/>
    <w:rsid w:val="6C0AD5E0"/>
    <w:rsid w:val="6C30832D"/>
    <w:rsid w:val="6C31628A"/>
    <w:rsid w:val="6C374576"/>
    <w:rsid w:val="6C6C4D74"/>
    <w:rsid w:val="6C6D75E8"/>
    <w:rsid w:val="6C7BFF9D"/>
    <w:rsid w:val="6C887C05"/>
    <w:rsid w:val="6C97D1B4"/>
    <w:rsid w:val="6CC3D617"/>
    <w:rsid w:val="6CC53401"/>
    <w:rsid w:val="6CCEF580"/>
    <w:rsid w:val="6CE2F280"/>
    <w:rsid w:val="6CE423B6"/>
    <w:rsid w:val="6CE6094C"/>
    <w:rsid w:val="6CFC6E56"/>
    <w:rsid w:val="6CFF0E72"/>
    <w:rsid w:val="6D03B248"/>
    <w:rsid w:val="6D1769F2"/>
    <w:rsid w:val="6D1889DA"/>
    <w:rsid w:val="6D1A5342"/>
    <w:rsid w:val="6D20F729"/>
    <w:rsid w:val="6D3BEF64"/>
    <w:rsid w:val="6D41C1B2"/>
    <w:rsid w:val="6DA1809F"/>
    <w:rsid w:val="6DA2C2F4"/>
    <w:rsid w:val="6DA6E93E"/>
    <w:rsid w:val="6DACFDD6"/>
    <w:rsid w:val="6DB143E8"/>
    <w:rsid w:val="6DB27B22"/>
    <w:rsid w:val="6DB44FB6"/>
    <w:rsid w:val="6DE75D0B"/>
    <w:rsid w:val="6E020CE7"/>
    <w:rsid w:val="6E170180"/>
    <w:rsid w:val="6E2BDB6A"/>
    <w:rsid w:val="6E6BE645"/>
    <w:rsid w:val="6E6E0C95"/>
    <w:rsid w:val="6E71A00D"/>
    <w:rsid w:val="6E7CD7DD"/>
    <w:rsid w:val="6E93930B"/>
    <w:rsid w:val="6EC92A89"/>
    <w:rsid w:val="6ECF81C0"/>
    <w:rsid w:val="6EEDB8A1"/>
    <w:rsid w:val="6EF3BF41"/>
    <w:rsid w:val="6EF834A7"/>
    <w:rsid w:val="6F012E9C"/>
    <w:rsid w:val="6F02AD8C"/>
    <w:rsid w:val="6F2D4B02"/>
    <w:rsid w:val="6F32C7BA"/>
    <w:rsid w:val="6F345E80"/>
    <w:rsid w:val="6F4B7236"/>
    <w:rsid w:val="6F5648A9"/>
    <w:rsid w:val="6F7F8CF1"/>
    <w:rsid w:val="6F807376"/>
    <w:rsid w:val="6F87841C"/>
    <w:rsid w:val="6FA00B9E"/>
    <w:rsid w:val="6FA654D5"/>
    <w:rsid w:val="6FB876C5"/>
    <w:rsid w:val="6FD23C4F"/>
    <w:rsid w:val="6FE17B69"/>
    <w:rsid w:val="6FEF3ED6"/>
    <w:rsid w:val="7001F1E7"/>
    <w:rsid w:val="7002BD10"/>
    <w:rsid w:val="700AB2D0"/>
    <w:rsid w:val="7015A457"/>
    <w:rsid w:val="7018A83E"/>
    <w:rsid w:val="70318F3F"/>
    <w:rsid w:val="7040DFF6"/>
    <w:rsid w:val="7060BAEE"/>
    <w:rsid w:val="70713FAD"/>
    <w:rsid w:val="709AD8E8"/>
    <w:rsid w:val="70A63E6A"/>
    <w:rsid w:val="70B51157"/>
    <w:rsid w:val="70C0ABF3"/>
    <w:rsid w:val="70F466E6"/>
    <w:rsid w:val="710317C0"/>
    <w:rsid w:val="71036B50"/>
    <w:rsid w:val="713B8F8E"/>
    <w:rsid w:val="714342BC"/>
    <w:rsid w:val="71469166"/>
    <w:rsid w:val="714E0A3C"/>
    <w:rsid w:val="714EA242"/>
    <w:rsid w:val="7158751C"/>
    <w:rsid w:val="716534E8"/>
    <w:rsid w:val="71855526"/>
    <w:rsid w:val="7199BF92"/>
    <w:rsid w:val="719FD6EA"/>
    <w:rsid w:val="71ACE2C4"/>
    <w:rsid w:val="71B4D228"/>
    <w:rsid w:val="71BD4C25"/>
    <w:rsid w:val="71DEC51F"/>
    <w:rsid w:val="71E08010"/>
    <w:rsid w:val="71E8B40D"/>
    <w:rsid w:val="71FD6786"/>
    <w:rsid w:val="7200E2DC"/>
    <w:rsid w:val="72281CC7"/>
    <w:rsid w:val="724F5661"/>
    <w:rsid w:val="7257E245"/>
    <w:rsid w:val="727566D3"/>
    <w:rsid w:val="7282B322"/>
    <w:rsid w:val="728C6817"/>
    <w:rsid w:val="72AD20EB"/>
    <w:rsid w:val="72B806D7"/>
    <w:rsid w:val="72BD3A04"/>
    <w:rsid w:val="72D0AB76"/>
    <w:rsid w:val="72DCB304"/>
    <w:rsid w:val="72F01787"/>
    <w:rsid w:val="72F092E3"/>
    <w:rsid w:val="730043D4"/>
    <w:rsid w:val="7316A666"/>
    <w:rsid w:val="73274B7D"/>
    <w:rsid w:val="73409BBF"/>
    <w:rsid w:val="734B24D5"/>
    <w:rsid w:val="7358CB99"/>
    <w:rsid w:val="7383487D"/>
    <w:rsid w:val="73852CC4"/>
    <w:rsid w:val="73A542AD"/>
    <w:rsid w:val="73A68EA2"/>
    <w:rsid w:val="73A69429"/>
    <w:rsid w:val="73F11573"/>
    <w:rsid w:val="73F3D297"/>
    <w:rsid w:val="74044759"/>
    <w:rsid w:val="7415FC92"/>
    <w:rsid w:val="741ED31E"/>
    <w:rsid w:val="7433D6A1"/>
    <w:rsid w:val="74447BAD"/>
    <w:rsid w:val="7449DDFE"/>
    <w:rsid w:val="747CE0A4"/>
    <w:rsid w:val="74A4C9BA"/>
    <w:rsid w:val="74A75DD6"/>
    <w:rsid w:val="74AC7DE1"/>
    <w:rsid w:val="74B664C5"/>
    <w:rsid w:val="74CEE7FC"/>
    <w:rsid w:val="74D045E6"/>
    <w:rsid w:val="74D83671"/>
    <w:rsid w:val="74DC1063"/>
    <w:rsid w:val="74EA7DBD"/>
    <w:rsid w:val="750A33DE"/>
    <w:rsid w:val="75508EBD"/>
    <w:rsid w:val="75548074"/>
    <w:rsid w:val="75583188"/>
    <w:rsid w:val="755A4464"/>
    <w:rsid w:val="757AC40C"/>
    <w:rsid w:val="75984A1C"/>
    <w:rsid w:val="75ADD4D9"/>
    <w:rsid w:val="75C8B2DE"/>
    <w:rsid w:val="75D82761"/>
    <w:rsid w:val="75E5AE5F"/>
    <w:rsid w:val="761030DF"/>
    <w:rsid w:val="7620A4FF"/>
    <w:rsid w:val="76218623"/>
    <w:rsid w:val="762AC11A"/>
    <w:rsid w:val="76531329"/>
    <w:rsid w:val="766416D6"/>
    <w:rsid w:val="766C1647"/>
    <w:rsid w:val="766D0F74"/>
    <w:rsid w:val="76F401E9"/>
    <w:rsid w:val="76FF5728"/>
    <w:rsid w:val="7709CBC9"/>
    <w:rsid w:val="77118E47"/>
    <w:rsid w:val="771BB428"/>
    <w:rsid w:val="771F2CBA"/>
    <w:rsid w:val="772A8699"/>
    <w:rsid w:val="773CF634"/>
    <w:rsid w:val="775C46AE"/>
    <w:rsid w:val="775E7531"/>
    <w:rsid w:val="777341A9"/>
    <w:rsid w:val="77817EC0"/>
    <w:rsid w:val="778CF6AB"/>
    <w:rsid w:val="778E0B5E"/>
    <w:rsid w:val="778E6C0E"/>
    <w:rsid w:val="77A4E75F"/>
    <w:rsid w:val="77CE000E"/>
    <w:rsid w:val="77E41EA3"/>
    <w:rsid w:val="77EADF92"/>
    <w:rsid w:val="7807E25D"/>
    <w:rsid w:val="7810378A"/>
    <w:rsid w:val="7828BBF3"/>
    <w:rsid w:val="7833722F"/>
    <w:rsid w:val="7838D152"/>
    <w:rsid w:val="784605C5"/>
    <w:rsid w:val="784C7985"/>
    <w:rsid w:val="7889866E"/>
    <w:rsid w:val="788E129D"/>
    <w:rsid w:val="788F16E9"/>
    <w:rsid w:val="7895F3AD"/>
    <w:rsid w:val="7897D7DC"/>
    <w:rsid w:val="789CC382"/>
    <w:rsid w:val="78A75261"/>
    <w:rsid w:val="78AA1D4D"/>
    <w:rsid w:val="78B9BA7A"/>
    <w:rsid w:val="78C1E567"/>
    <w:rsid w:val="78CFEADE"/>
    <w:rsid w:val="78E3475C"/>
    <w:rsid w:val="78F9574A"/>
    <w:rsid w:val="791CB046"/>
    <w:rsid w:val="7926B6BD"/>
    <w:rsid w:val="792AEB1F"/>
    <w:rsid w:val="792FDA68"/>
    <w:rsid w:val="7939287B"/>
    <w:rsid w:val="793D58D6"/>
    <w:rsid w:val="7944844E"/>
    <w:rsid w:val="795FF638"/>
    <w:rsid w:val="7974B82C"/>
    <w:rsid w:val="797B69DE"/>
    <w:rsid w:val="79819589"/>
    <w:rsid w:val="798D415B"/>
    <w:rsid w:val="79972125"/>
    <w:rsid w:val="79CE99DF"/>
    <w:rsid w:val="79D45EBD"/>
    <w:rsid w:val="79ED6611"/>
    <w:rsid w:val="79EEAB02"/>
    <w:rsid w:val="7A09AF1B"/>
    <w:rsid w:val="7A15EE68"/>
    <w:rsid w:val="7A2E0060"/>
    <w:rsid w:val="7A43F0A1"/>
    <w:rsid w:val="7A45E7CE"/>
    <w:rsid w:val="7A4F7107"/>
    <w:rsid w:val="7A5053D7"/>
    <w:rsid w:val="7A5534FC"/>
    <w:rsid w:val="7A61CE30"/>
    <w:rsid w:val="7A6BBB3F"/>
    <w:rsid w:val="7A6C0779"/>
    <w:rsid w:val="7A748748"/>
    <w:rsid w:val="7A805B62"/>
    <w:rsid w:val="7A976B54"/>
    <w:rsid w:val="7AA43E8F"/>
    <w:rsid w:val="7AAF4C0F"/>
    <w:rsid w:val="7AB375DF"/>
    <w:rsid w:val="7AC09D71"/>
    <w:rsid w:val="7ACA95F4"/>
    <w:rsid w:val="7AD69BB4"/>
    <w:rsid w:val="7ADFA6B8"/>
    <w:rsid w:val="7AE62ADD"/>
    <w:rsid w:val="7B052DF1"/>
    <w:rsid w:val="7B1D0DF6"/>
    <w:rsid w:val="7B783581"/>
    <w:rsid w:val="7BA00B37"/>
    <w:rsid w:val="7BB799D4"/>
    <w:rsid w:val="7BC0DAC8"/>
    <w:rsid w:val="7BC4EA3B"/>
    <w:rsid w:val="7BF61EAD"/>
    <w:rsid w:val="7BFC81A0"/>
    <w:rsid w:val="7C00132F"/>
    <w:rsid w:val="7C0BD1E4"/>
    <w:rsid w:val="7C0CA33D"/>
    <w:rsid w:val="7C1A6534"/>
    <w:rsid w:val="7C2C978B"/>
    <w:rsid w:val="7C3DDC8C"/>
    <w:rsid w:val="7C4E475F"/>
    <w:rsid w:val="7C4F4C71"/>
    <w:rsid w:val="7C51008C"/>
    <w:rsid w:val="7C570DA9"/>
    <w:rsid w:val="7C7E9EE2"/>
    <w:rsid w:val="7C8215AB"/>
    <w:rsid w:val="7C823648"/>
    <w:rsid w:val="7C9703CB"/>
    <w:rsid w:val="7CAEA831"/>
    <w:rsid w:val="7CB9364B"/>
    <w:rsid w:val="7CBA0332"/>
    <w:rsid w:val="7CD00D7B"/>
    <w:rsid w:val="7CE3ED19"/>
    <w:rsid w:val="7CFFCD41"/>
    <w:rsid w:val="7D06AF24"/>
    <w:rsid w:val="7D0C1E8B"/>
    <w:rsid w:val="7D10D950"/>
    <w:rsid w:val="7D248F79"/>
    <w:rsid w:val="7D61F449"/>
    <w:rsid w:val="7D775CA5"/>
    <w:rsid w:val="7D82EFDF"/>
    <w:rsid w:val="7D8C144E"/>
    <w:rsid w:val="7D92C9D9"/>
    <w:rsid w:val="7DA7263A"/>
    <w:rsid w:val="7DB3EB70"/>
    <w:rsid w:val="7DC0D444"/>
    <w:rsid w:val="7DC3ECA4"/>
    <w:rsid w:val="7DF541AF"/>
    <w:rsid w:val="7DF9B452"/>
    <w:rsid w:val="7E0F6748"/>
    <w:rsid w:val="7E1D5004"/>
    <w:rsid w:val="7E46C13A"/>
    <w:rsid w:val="7E472EF8"/>
    <w:rsid w:val="7E5D6746"/>
    <w:rsid w:val="7E5F0EAF"/>
    <w:rsid w:val="7E764E0D"/>
    <w:rsid w:val="7E8829E0"/>
    <w:rsid w:val="7E95108B"/>
    <w:rsid w:val="7E9C6000"/>
    <w:rsid w:val="7EA02F93"/>
    <w:rsid w:val="7EB2A49C"/>
    <w:rsid w:val="7EC3C0DA"/>
    <w:rsid w:val="7F2175F5"/>
    <w:rsid w:val="7F4FDBF0"/>
    <w:rsid w:val="7F5064D8"/>
    <w:rsid w:val="7F507B62"/>
    <w:rsid w:val="7F508A21"/>
    <w:rsid w:val="7F56B3C2"/>
    <w:rsid w:val="7F5870FF"/>
    <w:rsid w:val="7F5FBD05"/>
    <w:rsid w:val="7F717BAF"/>
    <w:rsid w:val="7F8A278B"/>
    <w:rsid w:val="7F92E7B5"/>
    <w:rsid w:val="7F94E5D3"/>
    <w:rsid w:val="7FA708CC"/>
    <w:rsid w:val="7FAF6E21"/>
    <w:rsid w:val="7FC58524"/>
    <w:rsid w:val="7FD83F59"/>
    <w:rsid w:val="7FE568AD"/>
    <w:rsid w:val="7FE93B32"/>
    <w:rsid w:val="7FFF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853DE7"/>
  <w15:chartTrackingRefBased/>
  <w15:docId w15:val="{F800CC5D-F7B8-4D3B-AD8D-D0F11123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ill Sans MT" w:eastAsiaTheme="minorHAnsi" w:hAnsi="Gill Sans MT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C1D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C7064E"/>
    <w:pPr>
      <w:widowControl w:val="0"/>
      <w:autoSpaceDE w:val="0"/>
      <w:autoSpaceDN w:val="0"/>
      <w:spacing w:before="4" w:after="0" w:line="240" w:lineRule="auto"/>
      <w:ind w:left="260"/>
      <w:outlineLvl w:val="0"/>
    </w:pPr>
    <w:rPr>
      <w:rFonts w:ascii="Trebuchet MS" w:eastAsia="Trebuchet MS" w:hAnsi="Trebuchet MS" w:cs="Trebuchet MS"/>
      <w:b/>
      <w:bCs/>
      <w:sz w:val="32"/>
      <w:szCs w:val="32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3D0C1D"/>
  </w:style>
  <w:style w:type="paragraph" w:styleId="ListParagraph">
    <w:name w:val="List Paragraph"/>
    <w:basedOn w:val="Normal"/>
    <w:uiPriority w:val="34"/>
    <w:qFormat/>
    <w:rsid w:val="003D0C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6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5BD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06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5BD"/>
    <w:rPr>
      <w:rFonts w:asciiTheme="minorHAnsi" w:hAnsiTheme="minorHAnsi"/>
      <w:sz w:val="22"/>
      <w:szCs w:val="22"/>
    </w:rPr>
  </w:style>
  <w:style w:type="character" w:customStyle="1" w:styleId="eop">
    <w:name w:val="eop"/>
    <w:basedOn w:val="DefaultParagraphFont"/>
    <w:rsid w:val="000B06DC"/>
  </w:style>
  <w:style w:type="paragraph" w:styleId="NormalWeb">
    <w:name w:val="Normal (Web)"/>
    <w:basedOn w:val="Normal"/>
    <w:uiPriority w:val="99"/>
    <w:unhideWhenUsed/>
    <w:rsid w:val="000B0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0B06DC"/>
    <w:pPr>
      <w:widowControl w:val="0"/>
      <w:autoSpaceDE w:val="0"/>
      <w:autoSpaceDN w:val="0"/>
      <w:spacing w:after="0" w:line="240" w:lineRule="auto"/>
      <w:ind w:left="107"/>
    </w:pPr>
    <w:rPr>
      <w:rFonts w:ascii="Liberation Sans Narrow" w:eastAsia="Liberation Sans Narrow" w:hAnsi="Liberation Sans Narrow" w:cs="Liberation Sans Narrow"/>
      <w:lang w:eastAsia="en-GB" w:bidi="en-GB"/>
    </w:rPr>
  </w:style>
  <w:style w:type="table" w:styleId="TableGrid">
    <w:name w:val="Table Grid"/>
    <w:basedOn w:val="TableNormal"/>
    <w:uiPriority w:val="39"/>
    <w:rsid w:val="000B06DC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C7064E"/>
    <w:rPr>
      <w:rFonts w:ascii="Trebuchet MS" w:eastAsia="Trebuchet MS" w:hAnsi="Trebuchet MS" w:cs="Trebuchet MS"/>
      <w:b/>
      <w:bCs/>
      <w:sz w:val="32"/>
      <w:szCs w:val="32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C706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C7064E"/>
    <w:rPr>
      <w:rFonts w:ascii="Arial" w:eastAsia="Arial" w:hAnsi="Arial" w:cs="Arial"/>
      <w:sz w:val="20"/>
      <w:szCs w:val="20"/>
      <w:lang w:eastAsia="en-GB" w:bidi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064E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  <w:lang w:eastAsia="en-GB" w:bidi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064E"/>
    <w:rPr>
      <w:rFonts w:ascii="Liberation Sans Narrow" w:eastAsia="Liberation Sans Narrow" w:hAnsi="Liberation Sans Narrow" w:cs="Liberation Sans Narrow"/>
      <w:sz w:val="20"/>
      <w:szCs w:val="20"/>
      <w:lang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7064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47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478"/>
    <w:rPr>
      <w:rFonts w:ascii="Times New Roman" w:hAnsi="Times New Roman" w:cs="Times New Roman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6B9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6B9"/>
    <w:rPr>
      <w:rFonts w:asciiTheme="minorHAnsi" w:eastAsia="Liberation Sans Narrow" w:hAnsiTheme="minorHAnsi" w:cs="Liberation Sans Narrow"/>
      <w:b/>
      <w:bCs/>
      <w:sz w:val="20"/>
      <w:szCs w:val="20"/>
      <w:lang w:eastAsia="en-GB" w:bidi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0B0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0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66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8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0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7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3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0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3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2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2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7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3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8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2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4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3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7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0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4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03AB1877-AE33-4D43-921C-A7C8AEADBF7D}">
    <t:Anchor>
      <t:Comment id="1816927248"/>
    </t:Anchor>
    <t:History>
      <t:Event id="{126FB666-7E2F-4389-B6DB-FAE1A3740D2E}" time="2021-12-02T13:54:11.236Z">
        <t:Attribution userId="S::natasha.summers@hart.gov.uk::08174f65-d61c-4d49-97c8-383bc22db0de" userProvider="AD" userName="Natasha Summers"/>
        <t:Anchor>
          <t:Comment id="1671527375"/>
        </t:Anchor>
        <t:Create/>
      </t:Event>
      <t:Event id="{9637569F-969E-4F8A-9026-B3862182D709}" time="2021-12-02T13:54:11.236Z">
        <t:Attribution userId="S::natasha.summers@hart.gov.uk::08174f65-d61c-4d49-97c8-383bc22db0de" userProvider="AD" userName="Natasha Summers"/>
        <t:Anchor>
          <t:Comment id="1671527375"/>
        </t:Anchor>
        <t:Assign userId="S::Guy.Clayton@hart.gov.uk::004ce343-8747-4e7b-a493-97981ea618da" userProvider="AD" userName="Guy Clayton"/>
      </t:Event>
      <t:Event id="{452E6698-09D8-42B7-9668-0D5396D9394D}" time="2021-12-02T13:54:11.236Z">
        <t:Attribution userId="S::natasha.summers@hart.gov.uk::08174f65-d61c-4d49-97c8-383bc22db0de" userProvider="AD" userName="Natasha Summers"/>
        <t:Anchor>
          <t:Comment id="1671527375"/>
        </t:Anchor>
        <t:SetTitle title="Added latest @Guy Clayton has the original so will need to do an updated version. We had this for the members brief we did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358a90-4680-4627-9a70-30fdb2b25eb4" xsi:nil="true"/>
    <c350606c0ebb4ccb87d46c55427aec54 xmlns="d8358a90-4680-4627-9a70-30fdb2b25eb4">
      <Terms xmlns="http://schemas.microsoft.com/office/infopath/2007/PartnerControls"/>
    </c350606c0ebb4ccb87d46c55427aec54>
    <TaxKeywordTaxHTField xmlns="d8358a90-4680-4627-9a70-30fdb2b25eb4">
      <Terms xmlns="http://schemas.microsoft.com/office/infopath/2007/PartnerControls"/>
    </TaxKeywordTaxHTField>
    <SharedWithUsers xmlns="d8358a90-4680-4627-9a70-30fdb2b25eb4">
      <UserInfo>
        <DisplayName>Alistair Trigg</DisplayName>
        <AccountId>16</AccountId>
        <AccountType/>
      </UserInfo>
      <UserInfo>
        <DisplayName>Josh Vincent</DisplayName>
        <AccountId>28</AccountId>
        <AccountType/>
      </UserInfo>
      <UserInfo>
        <DisplayName>Matthew Saunders</DisplayName>
        <AccountId>30</AccountId>
        <AccountType/>
      </UserInfo>
      <UserInfo>
        <DisplayName>Natasha Summers</DisplayName>
        <AccountId>32</AccountId>
        <AccountType/>
      </UserInfo>
      <UserInfo>
        <DisplayName>Nicola Harpham</DisplayName>
        <AccountId>69</AccountId>
        <AccountType/>
      </UserInfo>
      <UserInfo>
        <DisplayName>Dan Fullbrook</DisplayName>
        <AccountId>58</AccountId>
        <AccountType/>
      </UserInfo>
      <UserInfo>
        <DisplayName>Kirsty Jenkins</DisplayName>
        <AccountId>31</AccountId>
        <AccountType/>
      </UserInfo>
      <UserInfo>
        <DisplayName>Amanda Denton</DisplayName>
        <AccountId>121</AccountId>
        <AccountType/>
      </UserInfo>
      <UserInfo>
        <DisplayName>SharingLinks.5814cd3c-02e7-4308-9cd0-97c5a4d58c99.OrganizationView.20fcd23a-7991-425b-ab98-acfa572c2750</DisplayName>
        <AccountId>270</AccountId>
        <AccountType/>
      </UserInfo>
      <UserInfo>
        <DisplayName>Paula Dean</DisplayName>
        <AccountId>59</AccountId>
        <AccountType/>
      </UserInfo>
      <UserInfo>
        <DisplayName>Helen Vincent</DisplayName>
        <AccountId>96</AccountId>
        <AccountType/>
      </UserInfo>
      <UserInfo>
        <DisplayName>Adam Green</DisplayName>
        <AccountId>172</AccountId>
        <AccountType/>
      </UserInfo>
      <UserInfo>
        <DisplayName>Kelly Watts</DisplayName>
        <AccountId>68</AccountId>
        <AccountType/>
      </UserInfo>
      <UserInfo>
        <DisplayName>Guy Clayton</DisplayName>
        <AccountId>75</AccountId>
        <AccountType/>
      </UserInfo>
      <UserInfo>
        <DisplayName>Rachael Wilkinson</DisplayName>
        <AccountId>56</AccountId>
        <AccountType/>
      </UserInfo>
      <UserInfo>
        <DisplayName>Christine Tetlow</DisplayName>
        <AccountId>76</AccountId>
        <AccountType/>
      </UserInfo>
      <UserInfo>
        <DisplayName>David Neighbour</DisplayName>
        <AccountId>436</AccountId>
        <AccountType/>
      </UserInfo>
      <UserInfo>
        <DisplayName>Stuart Bailey</DisplayName>
        <AccountId>290</AccountId>
        <AccountType/>
      </UserInfo>
      <UserInfo>
        <DisplayName>Alan Oliver</DisplayName>
        <AccountId>438</AccountId>
        <AccountType/>
      </UserInfo>
      <UserInfo>
        <DisplayName>Mark Jaggard</DisplayName>
        <AccountId>163</AccountId>
        <AccountType/>
      </UserInfo>
      <UserInfo>
        <DisplayName>Graeme Clark</DisplayName>
        <AccountId>487</AccountId>
        <AccountType/>
      </UserInfo>
      <UserInfo>
        <DisplayName>Daryl Phillips</DisplayName>
        <AccountId>166</AccountId>
        <AccountType/>
      </UserInfo>
      <UserInfo>
        <DisplayName>Karen Bond</DisplayName>
        <AccountId>61</AccountId>
        <AccountType/>
      </UserInfo>
      <UserInfo>
        <DisplayName>Di Murdoch</DisplayName>
        <AccountId>421</AccountId>
        <AccountType/>
      </UserInfo>
      <UserInfo>
        <DisplayName>Nikki Jenkins</DisplayName>
        <AccountId>329</AccountId>
        <AccountType/>
      </UserInfo>
      <UserInfo>
        <DisplayName>Rebecca Thompson</DisplayName>
        <AccountId>272</AccountId>
        <AccountType/>
      </UserInfo>
      <UserInfo>
        <DisplayName>Anastasiya Koniukhava</DisplayName>
        <AccountId>412</AccountId>
        <AccountType/>
      </UserInfo>
      <UserInfo>
        <DisplayName>Sarah Voysey</DisplayName>
        <AccountId>536</AccountId>
        <AccountType/>
      </UserInfo>
      <UserInfo>
        <DisplayName>Emma Evans</DisplayName>
        <AccountId>534</AccountId>
        <AccountType/>
      </UserInfo>
    </SharedWithUsers>
    <m2f4770ba8f44238ba90ebb9faff9089 xmlns="d8358a90-4680-4627-9a70-30fdb2b25eb4">
      <Terms xmlns="http://schemas.microsoft.com/office/infopath/2007/PartnerControls"/>
    </m2f4770ba8f44238ba90ebb9faff9089>
    <lbc41b8b18144c28ac59306069cd5a82 xmlns="d8358a90-4680-4627-9a70-30fdb2b25eb4">
      <Terms xmlns="http://schemas.microsoft.com/office/infopath/2007/PartnerControls"/>
    </lbc41b8b18144c28ac59306069cd5a82>
    <Review_x0020_date xmlns="d8358a90-4680-4627-9a70-30fdb2b25eb4" xsi:nil="true"/>
    <f9f7c4bcf78343dcb6b0e22788a9078c xmlns="d8358a90-4680-4627-9a70-30fdb2b25eb4">
      <Terms xmlns="http://schemas.microsoft.com/office/infopath/2007/PartnerControls"/>
    </f9f7c4bcf78343dcb6b0e22788a9078c>
    <MediaLengthInSeconds xmlns="ceec3db3-2fb5-459a-ac67-815ceb3beb61" xsi:nil="true"/>
    <lcf76f155ced4ddcb4097134ff3c332f xmlns="ceec3db3-2fb5-459a-ac67-815ceb3beb6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CB42E0F01300D546AF0C53B8FD6C78710036E2B11281B7984D996249766178E894" ma:contentTypeVersion="32" ma:contentTypeDescription="" ma:contentTypeScope="" ma:versionID="c0c2d32f5d26142a57bc17dee6e01298">
  <xsd:schema xmlns:xsd="http://www.w3.org/2001/XMLSchema" xmlns:xs="http://www.w3.org/2001/XMLSchema" xmlns:p="http://schemas.microsoft.com/office/2006/metadata/properties" xmlns:ns2="d8358a90-4680-4627-9a70-30fdb2b25eb4" xmlns:ns3="ceec3db3-2fb5-459a-ac67-815ceb3beb61" targetNamespace="http://schemas.microsoft.com/office/2006/metadata/properties" ma:root="true" ma:fieldsID="05845e3e33fc312a716b2febfa0befda" ns2:_="" ns3:_="">
    <xsd:import namespace="d8358a90-4680-4627-9a70-30fdb2b25eb4"/>
    <xsd:import namespace="ceec3db3-2fb5-459a-ac67-815ceb3beb61"/>
    <xsd:element name="properties">
      <xsd:complexType>
        <xsd:sequence>
          <xsd:element name="documentManagement">
            <xsd:complexType>
              <xsd:all>
                <xsd:element ref="ns2:Review_x0020_date" minOccurs="0"/>
                <xsd:element ref="ns2:TaxCatchAll" minOccurs="0"/>
                <xsd:element ref="ns2:TaxCatchAllLabel" minOccurs="0"/>
                <xsd:element ref="ns2:m2f4770ba8f44238ba90ebb9faff9089" minOccurs="0"/>
                <xsd:element ref="ns2:f9f7c4bcf78343dcb6b0e22788a9078c" minOccurs="0"/>
                <xsd:element ref="ns2:TaxKeywordTaxHTField" minOccurs="0"/>
                <xsd:element ref="ns2:c350606c0ebb4ccb87d46c55427aec54" minOccurs="0"/>
                <xsd:element ref="ns2:lbc41b8b18144c28ac59306069cd5a82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58a90-4680-4627-9a70-30fdb2b25eb4" elementFormDefault="qualified">
    <xsd:import namespace="http://schemas.microsoft.com/office/2006/documentManagement/types"/>
    <xsd:import namespace="http://schemas.microsoft.com/office/infopath/2007/PartnerControls"/>
    <xsd:element name="Review_x0020_date" ma:index="5" nillable="true" ma:displayName="Review date" ma:format="DateOnly" ma:internalName="Review_x0020_date" ma:readOnly="false">
      <xsd:simpleType>
        <xsd:restriction base="dms:DateTime"/>
      </xsd:simpleType>
    </xsd:element>
    <xsd:element name="TaxCatchAll" ma:index="9" nillable="true" ma:displayName="Taxonomy Catch All Column" ma:hidden="true" ma:list="{991879f6-800c-428d-8329-3e405f6a2687}" ma:internalName="TaxCatchAll" ma:readOnly="false" ma:showField="CatchAllData" ma:web="d8358a90-4680-4627-9a70-30fdb2b25e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91879f6-800c-428d-8329-3e405f6a2687}" ma:internalName="TaxCatchAllLabel" ma:readOnly="true" ma:showField="CatchAllDataLabel" ma:web="d8358a90-4680-4627-9a70-30fdb2b25e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2f4770ba8f44238ba90ebb9faff9089" ma:index="11" nillable="true" ma:taxonomy="true" ma:internalName="m2f4770ba8f44238ba90ebb9faff9089" ma:taxonomyFieldName="Hart_x0020_Department" ma:displayName="Hart Department" ma:readOnly="false" ma:fieldId="{62f4770b-a8f4-4238-ba90-ebb9faff9089}" ma:sspId="b8e89b95-c07d-4ed7-99e9-edecc0b199f2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9f7c4bcf78343dcb6b0e22788a9078c" ma:index="13" nillable="true" ma:taxonomy="true" ma:internalName="f9f7c4bcf78343dcb6b0e22788a9078c" ma:taxonomyFieldName="Subject_x0020_Matter" ma:displayName="Subject Matter" ma:readOnly="false" ma:fieldId="{f9f7c4bc-f783-43dc-b6b0-e22788a9078c}" ma:sspId="b8e89b95-c07d-4ed7-99e9-edecc0b199f2" ma:termSetId="54dafa2d-2003-4127-9de8-89623f2f08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readOnly="false" ma:fieldId="{23f27201-bee3-471e-b2e7-b64fd8b7ca38}" ma:taxonomyMulti="true" ma:sspId="b8e89b95-c07d-4ed7-99e9-edecc0b199f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c350606c0ebb4ccb87d46c55427aec54" ma:index="18" nillable="true" ma:taxonomy="true" ma:internalName="c350606c0ebb4ccb87d46c55427aec54" ma:taxonomyFieldName="Document_x0020_Type" ma:displayName="Document Tag" ma:readOnly="false" ma:fieldId="{c350606c-0ebb-4ccb-87d4-6c55427aec54}" ma:sspId="b8e89b95-c07d-4ed7-99e9-edecc0b199f2" ma:termSetId="6735be96-7d70-42c3-a266-fcacc194706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bc41b8b18144c28ac59306069cd5a82" ma:index="19" nillable="true" ma:taxonomy="true" ma:internalName="lbc41b8b18144c28ac59306069cd5a82" ma:taxonomyFieldName="Privacy" ma:displayName="Privacy" ma:readOnly="false" ma:fieldId="{5bc41b8b-1814-4c28-ac59-306069cd5a82}" ma:sspId="b8e89b95-c07d-4ed7-99e9-edecc0b199f2" ma:termSetId="3386ac4e-fdc8-402b-a6f1-8a1e30aad4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c3db3-2fb5-459a-ac67-815ceb3be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b8e89b95-c07d-4ed7-99e9-edecc0b19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4821FF-07B2-465B-B0CA-392261A2FB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A73A3C-8AAB-45E2-9907-D89A867811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9A39A3-C1CB-4BB8-9569-99030D6160BF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d8358a90-4680-4627-9a70-30fdb2b25eb4"/>
    <ds:schemaRef ds:uri="ceec3db3-2fb5-459a-ac67-815ceb3beb61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7D8A0E0-F74B-4921-BBED-F1207ABD0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58a90-4680-4627-9a70-30fdb2b25eb4"/>
    <ds:schemaRef ds:uri="ceec3db3-2fb5-459a-ac67-815ceb3be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1143</Words>
  <Characters>6416</Characters>
  <Application>Microsoft Office Word</Application>
  <DocSecurity>0</DocSecurity>
  <Lines>356</Lines>
  <Paragraphs>243</Paragraphs>
  <ScaleCrop>false</ScaleCrop>
  <Company>Hart District Council</Company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Community Service Plan 2024-25</dc:title>
  <dc:subject/>
  <dc:creator>Gill Chapman</dc:creator>
  <cp:keywords/>
  <dc:description/>
  <cp:lastModifiedBy>Rona Cheeseman</cp:lastModifiedBy>
  <cp:revision>2</cp:revision>
  <cp:lastPrinted>2020-06-25T17:06:00Z</cp:lastPrinted>
  <dcterms:created xsi:type="dcterms:W3CDTF">2024-06-19T09:38:00Z</dcterms:created>
  <dcterms:modified xsi:type="dcterms:W3CDTF">2024-06-19T09:38:00Z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0x010100CB42E0F01300D546AF0C53B8FD6C78710036E2B11281B7984D996249766178E894</vt:lpwstr>
  </property>
  <property fmtid="{D5CDD505-2E9C-101B-9397-08002B2CF9AE}" pid="3" name="MSIP_Label_7edc9446-a148-47a2-9f41-d39595118e8b_Enabled">
    <vt:lpwstr>true</vt:lpwstr>
  </property>
  <property fmtid="{D5CDD505-2E9C-101B-9397-08002B2CF9AE}" pid="4" name="MSIP_Label_7edc9446-a148-47a2-9f41-d39595118e8b_SetDate">
    <vt:lpwstr>2021-04-01T18:16:21Z</vt:lpwstr>
  </property>
  <property fmtid="{D5CDD505-2E9C-101B-9397-08002B2CF9AE}" pid="5" name="MSIP_Label_7edc9446-a148-47a2-9f41-d39595118e8b_Method">
    <vt:lpwstr>Privileged</vt:lpwstr>
  </property>
  <property fmtid="{D5CDD505-2E9C-101B-9397-08002B2CF9AE}" pid="6" name="MSIP_Label_7edc9446-a148-47a2-9f41-d39595118e8b_Name">
    <vt:lpwstr>Non Confidential</vt:lpwstr>
  </property>
  <property fmtid="{D5CDD505-2E9C-101B-9397-08002B2CF9AE}" pid="7" name="MSIP_Label_7edc9446-a148-47a2-9f41-d39595118e8b_SiteId">
    <vt:lpwstr>437487d0-1c5f-47b6-bd4e-a482ae3b011e</vt:lpwstr>
  </property>
  <property fmtid="{D5CDD505-2E9C-101B-9397-08002B2CF9AE}" pid="8" name="MSIP_Label_7edc9446-a148-47a2-9f41-d39595118e8b_ActionId">
    <vt:lpwstr>07d19086-6ec3-4eb6-aa44-663ed0172d58</vt:lpwstr>
  </property>
  <property fmtid="{D5CDD505-2E9C-101B-9397-08002B2CF9AE}" pid="9" name="MSIP_Label_7edc9446-a148-47a2-9f41-d39595118e8b_ContentBits">
    <vt:lpwstr>0</vt:lpwstr>
  </property>
  <property fmtid="{D5CDD505-2E9C-101B-9397-08002B2CF9AE}" pid="10" name="Privacy">
    <vt:lpwstr/>
  </property>
  <property fmtid="{D5CDD505-2E9C-101B-9397-08002B2CF9AE}" pid="11" name="TaxKeyword">
    <vt:lpwstr/>
  </property>
  <property fmtid="{D5CDD505-2E9C-101B-9397-08002B2CF9AE}" pid="12" name="Hart Department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Subject Matter">
    <vt:lpwstr/>
  </property>
  <property fmtid="{D5CDD505-2E9C-101B-9397-08002B2CF9AE}" pid="17" name="Document Type">
    <vt:lpwstr/>
  </property>
  <property fmtid="{D5CDD505-2E9C-101B-9397-08002B2CF9AE}" pid="18" name="SharedWithUsers">
    <vt:lpwstr/>
  </property>
  <property fmtid="{D5CDD505-2E9C-101B-9397-08002B2CF9AE}" pid="19" name="MediaServiceImageTags">
    <vt:lpwstr/>
  </property>
  <property fmtid="{D5CDD505-2E9C-101B-9397-08002B2CF9AE}" pid="20" name="GrammarlyDocumentId">
    <vt:lpwstr>48e3f9dde732c5a9b74c0e6f0913c1c5cf907a698add764ba01fe1436cae865a</vt:lpwstr>
  </property>
</Properties>
</file>