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181A" w14:textId="77777777" w:rsidR="002731B0" w:rsidRDefault="002731B0">
      <w:pPr>
        <w:pStyle w:val="BodyText"/>
        <w:rPr>
          <w:rFonts w:ascii="Times New Roman"/>
          <w:sz w:val="20"/>
        </w:rPr>
      </w:pPr>
    </w:p>
    <w:p w14:paraId="002B56FF" w14:textId="77777777" w:rsidR="002731B0" w:rsidRDefault="002731B0">
      <w:pPr>
        <w:pStyle w:val="BodyText"/>
        <w:rPr>
          <w:rFonts w:ascii="Times New Roman"/>
          <w:sz w:val="20"/>
        </w:rPr>
      </w:pPr>
    </w:p>
    <w:p w14:paraId="19B514EF" w14:textId="77777777" w:rsidR="002731B0" w:rsidRDefault="002731B0">
      <w:pPr>
        <w:pStyle w:val="BodyText"/>
        <w:rPr>
          <w:rFonts w:ascii="Times New Roman"/>
          <w:sz w:val="20"/>
        </w:rPr>
      </w:pPr>
    </w:p>
    <w:p w14:paraId="52F0D351" w14:textId="77777777" w:rsidR="002731B0" w:rsidRDefault="002731B0">
      <w:pPr>
        <w:pStyle w:val="BodyText"/>
        <w:rPr>
          <w:rFonts w:ascii="Times New Roman"/>
          <w:sz w:val="20"/>
        </w:rPr>
      </w:pPr>
    </w:p>
    <w:p w14:paraId="7BE79EFF" w14:textId="77777777" w:rsidR="002731B0" w:rsidRDefault="002731B0">
      <w:pPr>
        <w:pStyle w:val="BodyText"/>
        <w:rPr>
          <w:rFonts w:ascii="Times New Roman"/>
          <w:sz w:val="20"/>
        </w:rPr>
      </w:pPr>
    </w:p>
    <w:p w14:paraId="7FCBA77A" w14:textId="77777777" w:rsidR="002731B0" w:rsidRDefault="002731B0">
      <w:pPr>
        <w:pStyle w:val="BodyText"/>
        <w:rPr>
          <w:rFonts w:ascii="Times New Roman"/>
          <w:sz w:val="20"/>
        </w:rPr>
      </w:pPr>
    </w:p>
    <w:p w14:paraId="42E4E37D" w14:textId="77777777" w:rsidR="002731B0" w:rsidRDefault="002731B0">
      <w:pPr>
        <w:pStyle w:val="BodyText"/>
        <w:rPr>
          <w:rFonts w:ascii="Times New Roman"/>
          <w:sz w:val="20"/>
        </w:rPr>
      </w:pPr>
    </w:p>
    <w:p w14:paraId="61F8091A" w14:textId="77777777" w:rsidR="002731B0" w:rsidRDefault="002731B0">
      <w:pPr>
        <w:pStyle w:val="BodyText"/>
        <w:rPr>
          <w:rFonts w:ascii="Times New Roman"/>
          <w:sz w:val="20"/>
        </w:rPr>
      </w:pPr>
    </w:p>
    <w:p w14:paraId="03820A5C" w14:textId="77777777" w:rsidR="002731B0" w:rsidRDefault="002731B0">
      <w:pPr>
        <w:pStyle w:val="BodyText"/>
        <w:spacing w:before="10"/>
        <w:rPr>
          <w:rFonts w:ascii="Times New Roman"/>
          <w:sz w:val="23"/>
        </w:rPr>
      </w:pPr>
    </w:p>
    <w:p w14:paraId="2ED40BB8" w14:textId="0EB7E9CB" w:rsidR="002731B0" w:rsidRDefault="003D4BC7" w:rsidP="00D415C6">
      <w:pPr>
        <w:pStyle w:val="BodyText"/>
        <w:ind w:left="2179"/>
        <w:rPr>
          <w:rFonts w:ascii="Times New Roman"/>
          <w:sz w:val="20"/>
        </w:rPr>
      </w:pPr>
      <w:r>
        <w:rPr>
          <w:rFonts w:ascii="Times New Roman"/>
          <w:noProof/>
          <w:sz w:val="20"/>
        </w:rPr>
        <w:drawing>
          <wp:inline distT="0" distB="0" distL="0" distR="0" wp14:anchorId="4090C14D" wp14:editId="5F0DEBA5">
            <wp:extent cx="2008225" cy="2190750"/>
            <wp:effectExtent l="0" t="0" r="0" b="0"/>
            <wp:docPr id="24" name="Picture 24" descr="Hart District logo of stag'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art District logo of stag's hea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5396" cy="2198573"/>
                    </a:xfrm>
                    <a:prstGeom prst="rect">
                      <a:avLst/>
                    </a:prstGeom>
                  </pic:spPr>
                </pic:pic>
              </a:graphicData>
            </a:graphic>
          </wp:inline>
        </w:drawing>
      </w:r>
    </w:p>
    <w:p w14:paraId="17D25056" w14:textId="77777777" w:rsidR="002731B0" w:rsidRDefault="002731B0">
      <w:pPr>
        <w:pStyle w:val="BodyText"/>
        <w:rPr>
          <w:rFonts w:ascii="Times New Roman"/>
          <w:sz w:val="20"/>
        </w:rPr>
      </w:pPr>
    </w:p>
    <w:p w14:paraId="7A60B972" w14:textId="77777777" w:rsidR="002731B0" w:rsidRDefault="002731B0">
      <w:pPr>
        <w:pStyle w:val="BodyText"/>
        <w:rPr>
          <w:rFonts w:ascii="Times New Roman"/>
          <w:sz w:val="20"/>
        </w:rPr>
      </w:pPr>
    </w:p>
    <w:p w14:paraId="6BB7522F" w14:textId="77777777" w:rsidR="002731B0" w:rsidRDefault="002731B0">
      <w:pPr>
        <w:pStyle w:val="BodyText"/>
        <w:rPr>
          <w:rFonts w:ascii="Times New Roman"/>
          <w:sz w:val="20"/>
        </w:rPr>
      </w:pPr>
    </w:p>
    <w:p w14:paraId="72D8B401" w14:textId="77777777" w:rsidR="002731B0" w:rsidRPr="00D415C6" w:rsidRDefault="001036F9" w:rsidP="00D415C6">
      <w:pPr>
        <w:pStyle w:val="Heading1"/>
        <w:jc w:val="center"/>
        <w:rPr>
          <w:sz w:val="56"/>
          <w:szCs w:val="56"/>
        </w:rPr>
      </w:pPr>
      <w:r w:rsidRPr="00D415C6">
        <w:rPr>
          <w:sz w:val="56"/>
          <w:szCs w:val="56"/>
        </w:rPr>
        <w:t>ALLOCATIONS POLICY</w:t>
      </w:r>
    </w:p>
    <w:p w14:paraId="5865A51C" w14:textId="625CDA94" w:rsidR="002731B0" w:rsidRDefault="000822E6" w:rsidP="000822E6">
      <w:pPr>
        <w:spacing w:before="310"/>
        <w:ind w:left="881" w:right="1220"/>
        <w:jc w:val="center"/>
        <w:rPr>
          <w:sz w:val="24"/>
        </w:rPr>
        <w:sectPr w:rsidR="002731B0">
          <w:headerReference w:type="default" r:id="rId12"/>
          <w:footerReference w:type="default" r:id="rId13"/>
          <w:type w:val="continuous"/>
          <w:pgSz w:w="11910" w:h="16840"/>
          <w:pgMar w:top="1580" w:right="1340" w:bottom="1140" w:left="1680" w:header="720" w:footer="941" w:gutter="0"/>
          <w:pgNumType w:start="1"/>
          <w:cols w:space="720"/>
        </w:sectPr>
      </w:pPr>
      <w:r>
        <w:rPr>
          <w:b/>
          <w:i/>
          <w:sz w:val="24"/>
        </w:rPr>
        <w:t>April 2</w:t>
      </w:r>
      <w:r w:rsidR="002E3F08">
        <w:rPr>
          <w:b/>
          <w:i/>
          <w:sz w:val="24"/>
        </w:rPr>
        <w:t>019</w:t>
      </w:r>
      <w:r w:rsidR="00365808">
        <w:rPr>
          <w:b/>
          <w:i/>
          <w:sz w:val="24"/>
        </w:rPr>
        <w:t xml:space="preserve"> As amended</w:t>
      </w:r>
    </w:p>
    <w:tbl>
      <w:tblPr>
        <w:tblStyle w:val="TableGrid"/>
        <w:tblW w:w="0" w:type="auto"/>
        <w:tblLook w:val="04A0" w:firstRow="1" w:lastRow="0" w:firstColumn="1" w:lastColumn="0" w:noHBand="0" w:noVBand="1"/>
      </w:tblPr>
      <w:tblGrid>
        <w:gridCol w:w="2365"/>
        <w:gridCol w:w="2365"/>
        <w:gridCol w:w="2365"/>
        <w:gridCol w:w="2365"/>
      </w:tblGrid>
      <w:tr w:rsidR="002E3F08" w:rsidRPr="00747FF1" w14:paraId="01B6B627" w14:textId="77777777" w:rsidTr="002E3F08">
        <w:tc>
          <w:tcPr>
            <w:tcW w:w="2365" w:type="dxa"/>
          </w:tcPr>
          <w:p w14:paraId="6ADD04E3" w14:textId="0961D87F" w:rsidR="002E3F08" w:rsidRPr="001F6E76" w:rsidRDefault="002E3F08" w:rsidP="009F2864">
            <w:pPr>
              <w:spacing w:line="212" w:lineRule="exact"/>
              <w:rPr>
                <w:rFonts w:ascii="Arial" w:hAnsi="Arial" w:cs="Arial"/>
                <w:b/>
                <w:bCs/>
                <w:sz w:val="20"/>
              </w:rPr>
            </w:pPr>
            <w:r w:rsidRPr="001F6E76">
              <w:rPr>
                <w:rFonts w:ascii="Arial" w:hAnsi="Arial" w:cs="Arial"/>
                <w:b/>
                <w:bCs/>
                <w:sz w:val="20"/>
              </w:rPr>
              <w:lastRenderedPageBreak/>
              <w:t xml:space="preserve">Date </w:t>
            </w:r>
            <w:r w:rsidR="0008076C">
              <w:rPr>
                <w:rFonts w:ascii="Arial" w:hAnsi="Arial" w:cs="Arial"/>
                <w:b/>
                <w:bCs/>
                <w:sz w:val="20"/>
              </w:rPr>
              <w:t>o</w:t>
            </w:r>
            <w:r w:rsidRPr="001F6E76">
              <w:rPr>
                <w:rFonts w:ascii="Arial" w:hAnsi="Arial" w:cs="Arial"/>
                <w:b/>
                <w:bCs/>
                <w:sz w:val="20"/>
              </w:rPr>
              <w:t xml:space="preserve">f </w:t>
            </w:r>
            <w:r w:rsidR="0008076C">
              <w:rPr>
                <w:rFonts w:ascii="Arial" w:hAnsi="Arial" w:cs="Arial"/>
                <w:b/>
                <w:bCs/>
                <w:sz w:val="20"/>
              </w:rPr>
              <w:t>a</w:t>
            </w:r>
            <w:r w:rsidRPr="001F6E76">
              <w:rPr>
                <w:rFonts w:ascii="Arial" w:hAnsi="Arial" w:cs="Arial"/>
                <w:b/>
                <w:bCs/>
                <w:sz w:val="20"/>
              </w:rPr>
              <w:t>mendment</w:t>
            </w:r>
          </w:p>
        </w:tc>
        <w:tc>
          <w:tcPr>
            <w:tcW w:w="2365" w:type="dxa"/>
          </w:tcPr>
          <w:p w14:paraId="3C115DC5" w14:textId="284F2ACC" w:rsidR="002E3F08" w:rsidRPr="001F6E76" w:rsidRDefault="002E3F08" w:rsidP="009F2864">
            <w:pPr>
              <w:spacing w:line="212" w:lineRule="exact"/>
              <w:rPr>
                <w:rFonts w:ascii="Arial" w:hAnsi="Arial" w:cs="Arial"/>
                <w:b/>
                <w:bCs/>
                <w:sz w:val="20"/>
              </w:rPr>
            </w:pPr>
            <w:r w:rsidRPr="001F6E76">
              <w:rPr>
                <w:rFonts w:ascii="Arial" w:hAnsi="Arial" w:cs="Arial"/>
                <w:b/>
                <w:bCs/>
                <w:sz w:val="20"/>
              </w:rPr>
              <w:t>Type of amendment</w:t>
            </w:r>
          </w:p>
        </w:tc>
        <w:tc>
          <w:tcPr>
            <w:tcW w:w="2365" w:type="dxa"/>
          </w:tcPr>
          <w:p w14:paraId="0147183A" w14:textId="6E44B95E" w:rsidR="002E3F08" w:rsidRPr="001F6E76" w:rsidRDefault="002E3F08" w:rsidP="009F2864">
            <w:pPr>
              <w:spacing w:line="212" w:lineRule="exact"/>
              <w:rPr>
                <w:rFonts w:ascii="Arial" w:hAnsi="Arial" w:cs="Arial"/>
                <w:b/>
                <w:bCs/>
                <w:sz w:val="20"/>
              </w:rPr>
            </w:pPr>
            <w:r w:rsidRPr="001F6E76">
              <w:rPr>
                <w:rFonts w:ascii="Arial" w:hAnsi="Arial" w:cs="Arial"/>
                <w:b/>
                <w:bCs/>
                <w:sz w:val="20"/>
              </w:rPr>
              <w:t xml:space="preserve">Page </w:t>
            </w:r>
            <w:r w:rsidR="0008076C">
              <w:rPr>
                <w:rFonts w:ascii="Arial" w:hAnsi="Arial" w:cs="Arial"/>
                <w:b/>
                <w:bCs/>
                <w:sz w:val="20"/>
              </w:rPr>
              <w:t>n</w:t>
            </w:r>
            <w:r w:rsidRPr="001F6E76">
              <w:rPr>
                <w:rFonts w:ascii="Arial" w:hAnsi="Arial" w:cs="Arial"/>
                <w:b/>
                <w:bCs/>
                <w:sz w:val="20"/>
              </w:rPr>
              <w:t>umber</w:t>
            </w:r>
          </w:p>
        </w:tc>
        <w:tc>
          <w:tcPr>
            <w:tcW w:w="2365" w:type="dxa"/>
          </w:tcPr>
          <w:p w14:paraId="1F790B64" w14:textId="1E36FFEA" w:rsidR="002E3F08" w:rsidRPr="001F6E76" w:rsidRDefault="002E3F08" w:rsidP="009F2864">
            <w:pPr>
              <w:spacing w:line="212" w:lineRule="exact"/>
              <w:rPr>
                <w:rFonts w:ascii="Arial" w:hAnsi="Arial" w:cs="Arial"/>
                <w:b/>
                <w:bCs/>
                <w:sz w:val="20"/>
              </w:rPr>
            </w:pPr>
            <w:proofErr w:type="spellStart"/>
            <w:r w:rsidRPr="001F6E76">
              <w:rPr>
                <w:rFonts w:ascii="Arial" w:hAnsi="Arial" w:cs="Arial"/>
                <w:b/>
                <w:bCs/>
                <w:sz w:val="20"/>
              </w:rPr>
              <w:t>Auth</w:t>
            </w:r>
            <w:r w:rsidR="001F6E76">
              <w:rPr>
                <w:rFonts w:ascii="Arial" w:hAnsi="Arial" w:cs="Arial"/>
                <w:b/>
                <w:bCs/>
                <w:sz w:val="20"/>
              </w:rPr>
              <w:t>ori</w:t>
            </w:r>
            <w:r w:rsidRPr="001F6E76">
              <w:rPr>
                <w:rFonts w:ascii="Arial" w:hAnsi="Arial" w:cs="Arial"/>
                <w:b/>
                <w:bCs/>
                <w:sz w:val="20"/>
              </w:rPr>
              <w:t>sed</w:t>
            </w:r>
            <w:proofErr w:type="spellEnd"/>
            <w:r w:rsidRPr="001F6E76">
              <w:rPr>
                <w:rFonts w:ascii="Arial" w:hAnsi="Arial" w:cs="Arial"/>
                <w:b/>
                <w:bCs/>
                <w:sz w:val="20"/>
              </w:rPr>
              <w:t xml:space="preserve"> by</w:t>
            </w:r>
          </w:p>
        </w:tc>
      </w:tr>
      <w:tr w:rsidR="002E3F08" w:rsidRPr="00603C4F" w14:paraId="71C3992C" w14:textId="77777777" w:rsidTr="002E3F08">
        <w:tc>
          <w:tcPr>
            <w:tcW w:w="2365" w:type="dxa"/>
          </w:tcPr>
          <w:p w14:paraId="5976A556" w14:textId="6A504B9B" w:rsidR="002E3F08" w:rsidRPr="00603C4F" w:rsidRDefault="00747FF1" w:rsidP="009F2864">
            <w:pPr>
              <w:spacing w:line="212" w:lineRule="exact"/>
              <w:rPr>
                <w:rFonts w:ascii="Arial" w:hAnsi="Arial" w:cs="Arial"/>
                <w:sz w:val="24"/>
                <w:szCs w:val="24"/>
              </w:rPr>
            </w:pPr>
            <w:r w:rsidRPr="00603C4F">
              <w:rPr>
                <w:rFonts w:ascii="Arial" w:hAnsi="Arial" w:cs="Arial"/>
                <w:sz w:val="24"/>
                <w:szCs w:val="24"/>
              </w:rPr>
              <w:t>21/06/2023</w:t>
            </w:r>
          </w:p>
        </w:tc>
        <w:tc>
          <w:tcPr>
            <w:tcW w:w="2365" w:type="dxa"/>
          </w:tcPr>
          <w:p w14:paraId="37B1A80D" w14:textId="03642B86" w:rsidR="002E3F08" w:rsidRPr="00603C4F" w:rsidRDefault="00496A89" w:rsidP="005516A2">
            <w:pPr>
              <w:rPr>
                <w:rFonts w:ascii="Arial" w:hAnsi="Arial" w:cs="Arial"/>
                <w:sz w:val="24"/>
                <w:szCs w:val="24"/>
              </w:rPr>
            </w:pPr>
            <w:r w:rsidRPr="00603C4F">
              <w:rPr>
                <w:rFonts w:ascii="Arial" w:hAnsi="Arial" w:cs="Arial"/>
                <w:sz w:val="24"/>
                <w:szCs w:val="24"/>
              </w:rPr>
              <w:t>Bedroom standard amended to allow 5</w:t>
            </w:r>
            <w:r w:rsidR="008070D4">
              <w:rPr>
                <w:rFonts w:ascii="Arial" w:hAnsi="Arial" w:cs="Arial"/>
                <w:sz w:val="24"/>
                <w:szCs w:val="24"/>
              </w:rPr>
              <w:t>-</w:t>
            </w:r>
            <w:r w:rsidRPr="00603C4F">
              <w:rPr>
                <w:rFonts w:ascii="Arial" w:hAnsi="Arial" w:cs="Arial"/>
                <w:sz w:val="24"/>
                <w:szCs w:val="24"/>
              </w:rPr>
              <w:t xml:space="preserve">person </w:t>
            </w:r>
            <w:r w:rsidR="00474839" w:rsidRPr="00603C4F">
              <w:rPr>
                <w:rFonts w:ascii="Arial" w:hAnsi="Arial" w:cs="Arial"/>
                <w:sz w:val="24"/>
                <w:szCs w:val="24"/>
              </w:rPr>
              <w:t>households</w:t>
            </w:r>
            <w:r w:rsidRPr="00603C4F">
              <w:rPr>
                <w:rFonts w:ascii="Arial" w:hAnsi="Arial" w:cs="Arial"/>
                <w:sz w:val="24"/>
                <w:szCs w:val="24"/>
              </w:rPr>
              <w:t xml:space="preserve"> to bid on </w:t>
            </w:r>
            <w:r w:rsidR="00747FF1" w:rsidRPr="00603C4F">
              <w:rPr>
                <w:rFonts w:ascii="Arial" w:hAnsi="Arial" w:cs="Arial"/>
                <w:sz w:val="24"/>
                <w:szCs w:val="24"/>
              </w:rPr>
              <w:t>3-bedroom</w:t>
            </w:r>
            <w:r w:rsidRPr="00603C4F">
              <w:rPr>
                <w:rFonts w:ascii="Arial" w:hAnsi="Arial" w:cs="Arial"/>
                <w:sz w:val="24"/>
                <w:szCs w:val="24"/>
              </w:rPr>
              <w:t xml:space="preserve"> properties where the </w:t>
            </w:r>
            <w:r w:rsidR="00474839" w:rsidRPr="00603C4F">
              <w:rPr>
                <w:rFonts w:ascii="Arial" w:hAnsi="Arial" w:cs="Arial"/>
                <w:sz w:val="24"/>
                <w:szCs w:val="24"/>
              </w:rPr>
              <w:t>household</w:t>
            </w:r>
            <w:r w:rsidRPr="00603C4F">
              <w:rPr>
                <w:rFonts w:ascii="Arial" w:hAnsi="Arial" w:cs="Arial"/>
                <w:sz w:val="24"/>
                <w:szCs w:val="24"/>
              </w:rPr>
              <w:t xml:space="preserve"> is made</w:t>
            </w:r>
            <w:r w:rsidR="00474839" w:rsidRPr="00603C4F">
              <w:rPr>
                <w:rFonts w:ascii="Arial" w:hAnsi="Arial" w:cs="Arial"/>
                <w:sz w:val="24"/>
                <w:szCs w:val="24"/>
              </w:rPr>
              <w:t xml:space="preserve"> up of 1 adult and 4 children.</w:t>
            </w:r>
          </w:p>
        </w:tc>
        <w:tc>
          <w:tcPr>
            <w:tcW w:w="2365" w:type="dxa"/>
          </w:tcPr>
          <w:p w14:paraId="3588DEAE" w14:textId="6D32D10A" w:rsidR="002E3F08" w:rsidRPr="00603C4F" w:rsidRDefault="00496A89" w:rsidP="005516A2">
            <w:pPr>
              <w:rPr>
                <w:rFonts w:ascii="Arial" w:hAnsi="Arial" w:cs="Arial"/>
                <w:sz w:val="24"/>
                <w:szCs w:val="24"/>
              </w:rPr>
            </w:pPr>
            <w:r w:rsidRPr="00603C4F">
              <w:rPr>
                <w:rFonts w:ascii="Arial" w:hAnsi="Arial" w:cs="Arial"/>
                <w:sz w:val="24"/>
                <w:szCs w:val="24"/>
              </w:rPr>
              <w:t xml:space="preserve">Page 26 </w:t>
            </w:r>
            <w:r w:rsidR="005516A2">
              <w:rPr>
                <w:rFonts w:ascii="Arial" w:hAnsi="Arial" w:cs="Arial"/>
                <w:sz w:val="24"/>
                <w:szCs w:val="24"/>
              </w:rPr>
              <w:t>-</w:t>
            </w:r>
            <w:r w:rsidRPr="00603C4F">
              <w:rPr>
                <w:rFonts w:ascii="Arial" w:hAnsi="Arial" w:cs="Arial"/>
                <w:sz w:val="24"/>
                <w:szCs w:val="24"/>
              </w:rPr>
              <w:t>18.2 &amp;</w:t>
            </w:r>
            <w:r w:rsidR="001F6E76">
              <w:rPr>
                <w:rFonts w:ascii="Arial" w:hAnsi="Arial" w:cs="Arial"/>
                <w:sz w:val="24"/>
                <w:szCs w:val="24"/>
              </w:rPr>
              <w:t xml:space="preserve"> </w:t>
            </w:r>
            <w:r w:rsidRPr="00603C4F">
              <w:rPr>
                <w:rFonts w:ascii="Arial" w:hAnsi="Arial" w:cs="Arial"/>
                <w:sz w:val="24"/>
                <w:szCs w:val="24"/>
              </w:rPr>
              <w:t>Page 27 -</w:t>
            </w:r>
            <w:r w:rsidR="005516A2">
              <w:rPr>
                <w:rFonts w:ascii="Arial" w:hAnsi="Arial" w:cs="Arial"/>
                <w:sz w:val="24"/>
                <w:szCs w:val="24"/>
              </w:rPr>
              <w:t xml:space="preserve"> </w:t>
            </w:r>
            <w:r w:rsidRPr="00603C4F">
              <w:rPr>
                <w:rFonts w:ascii="Arial" w:hAnsi="Arial" w:cs="Arial"/>
                <w:sz w:val="24"/>
                <w:szCs w:val="24"/>
              </w:rPr>
              <w:t>18.7</w:t>
            </w:r>
          </w:p>
        </w:tc>
        <w:tc>
          <w:tcPr>
            <w:tcW w:w="2365" w:type="dxa"/>
          </w:tcPr>
          <w:p w14:paraId="5ED37886" w14:textId="7A081EF5" w:rsidR="002E3F08" w:rsidRPr="00603C4F" w:rsidRDefault="001F6E76" w:rsidP="0008076C">
            <w:pPr>
              <w:widowControl/>
              <w:shd w:val="clear" w:color="auto" w:fill="FFFFFF"/>
              <w:autoSpaceDE/>
              <w:autoSpaceDN/>
              <w:textAlignment w:val="baseline"/>
              <w:rPr>
                <w:rFonts w:ascii="Arial" w:hAnsi="Arial" w:cs="Arial"/>
                <w:sz w:val="24"/>
                <w:szCs w:val="24"/>
              </w:rPr>
            </w:pPr>
            <w:r>
              <w:rPr>
                <w:rFonts w:ascii="Arial" w:eastAsia="Times New Roman" w:hAnsi="Arial" w:cs="Arial"/>
                <w:color w:val="242424"/>
                <w:sz w:val="24"/>
                <w:szCs w:val="24"/>
                <w:bdr w:val="none" w:sz="0" w:space="0" w:color="auto" w:frame="1"/>
                <w:lang w:val="en-GB" w:eastAsia="en-GB"/>
              </w:rPr>
              <w:t>M</w:t>
            </w:r>
            <w:r w:rsidR="0010469F" w:rsidRPr="00603C4F">
              <w:rPr>
                <w:rFonts w:ascii="Arial" w:eastAsia="Times New Roman" w:hAnsi="Arial" w:cs="Arial"/>
                <w:color w:val="242424"/>
                <w:sz w:val="24"/>
                <w:szCs w:val="24"/>
                <w:bdr w:val="none" w:sz="0" w:space="0" w:color="auto" w:frame="1"/>
                <w:lang w:val="en-GB" w:eastAsia="en-GB"/>
              </w:rPr>
              <w:t>inor change agreed by Kirsty Jenkins as Executive Director for Communities as set out under Part 3C (Scheme of Delegation to Officers) of the Constitution</w:t>
            </w:r>
            <w:r w:rsidR="0008076C">
              <w:rPr>
                <w:rFonts w:ascii="Arial" w:eastAsia="Times New Roman" w:hAnsi="Arial" w:cs="Arial"/>
                <w:color w:val="242424"/>
                <w:sz w:val="24"/>
                <w:szCs w:val="24"/>
                <w:bdr w:val="none" w:sz="0" w:space="0" w:color="auto" w:frame="1"/>
                <w:lang w:val="en-GB" w:eastAsia="en-GB"/>
              </w:rPr>
              <w:t>.</w:t>
            </w:r>
          </w:p>
        </w:tc>
      </w:tr>
    </w:tbl>
    <w:p w14:paraId="502A4684" w14:textId="77777777" w:rsidR="002731B0" w:rsidRDefault="002731B0" w:rsidP="009F2864">
      <w:pPr>
        <w:spacing w:line="212" w:lineRule="exact"/>
        <w:rPr>
          <w:sz w:val="20"/>
        </w:rPr>
        <w:sectPr w:rsidR="002731B0">
          <w:headerReference w:type="default" r:id="rId14"/>
          <w:pgSz w:w="11910" w:h="16840"/>
          <w:pgMar w:top="1580" w:right="1220" w:bottom="1140" w:left="1220" w:header="0" w:footer="941" w:gutter="0"/>
          <w:cols w:space="720"/>
        </w:sectPr>
      </w:pPr>
    </w:p>
    <w:p w14:paraId="00E006A8" w14:textId="77777777" w:rsidR="002731B0" w:rsidRDefault="001036F9">
      <w:pPr>
        <w:spacing w:before="88"/>
        <w:ind w:left="3831" w:right="3635"/>
        <w:jc w:val="center"/>
        <w:rPr>
          <w:b/>
          <w:sz w:val="32"/>
        </w:rPr>
      </w:pPr>
      <w:bookmarkStart w:id="0" w:name="_bookmark0"/>
      <w:bookmarkEnd w:id="0"/>
      <w:r>
        <w:rPr>
          <w:b/>
          <w:sz w:val="32"/>
        </w:rPr>
        <w:lastRenderedPageBreak/>
        <w:t>CONTENTS</w:t>
      </w:r>
    </w:p>
    <w:p w14:paraId="2D6C0032" w14:textId="77777777" w:rsidR="002731B0" w:rsidRDefault="002731B0">
      <w:pPr>
        <w:pStyle w:val="BodyText"/>
        <w:rPr>
          <w:b/>
          <w:sz w:val="20"/>
        </w:rPr>
      </w:pPr>
    </w:p>
    <w:p w14:paraId="23505B9A" w14:textId="77777777" w:rsidR="002731B0" w:rsidRDefault="002731B0">
      <w:pPr>
        <w:pStyle w:val="BodyText"/>
        <w:spacing w:before="4"/>
        <w:rPr>
          <w:b/>
          <w:sz w:val="12"/>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5"/>
        <w:gridCol w:w="6459"/>
        <w:gridCol w:w="933"/>
      </w:tblGrid>
      <w:tr w:rsidR="002731B0" w14:paraId="59607749" w14:textId="77777777">
        <w:trPr>
          <w:trHeight w:hRule="exact" w:val="418"/>
        </w:trPr>
        <w:tc>
          <w:tcPr>
            <w:tcW w:w="1465" w:type="dxa"/>
          </w:tcPr>
          <w:p w14:paraId="5CD6F554" w14:textId="77777777" w:rsidR="002731B0" w:rsidRDefault="001036F9">
            <w:pPr>
              <w:pStyle w:val="TableParagraph"/>
              <w:ind w:left="178" w:right="98"/>
              <w:jc w:val="center"/>
              <w:rPr>
                <w:b/>
                <w:sz w:val="24"/>
              </w:rPr>
            </w:pPr>
            <w:r>
              <w:rPr>
                <w:b/>
                <w:sz w:val="24"/>
              </w:rPr>
              <w:t>SECTION</w:t>
            </w:r>
          </w:p>
        </w:tc>
        <w:tc>
          <w:tcPr>
            <w:tcW w:w="6459" w:type="dxa"/>
          </w:tcPr>
          <w:p w14:paraId="3D8E798F" w14:textId="77777777" w:rsidR="002731B0" w:rsidRDefault="001036F9">
            <w:pPr>
              <w:pStyle w:val="TableParagraph"/>
              <w:ind w:left="119"/>
              <w:rPr>
                <w:b/>
                <w:sz w:val="24"/>
              </w:rPr>
            </w:pPr>
            <w:r>
              <w:rPr>
                <w:b/>
                <w:sz w:val="24"/>
              </w:rPr>
              <w:t>DETAILS</w:t>
            </w:r>
          </w:p>
        </w:tc>
        <w:tc>
          <w:tcPr>
            <w:tcW w:w="933" w:type="dxa"/>
          </w:tcPr>
          <w:p w14:paraId="1DDA439C" w14:textId="77777777" w:rsidR="002731B0" w:rsidRDefault="001036F9">
            <w:pPr>
              <w:pStyle w:val="TableParagraph"/>
              <w:ind w:left="41"/>
              <w:rPr>
                <w:b/>
                <w:sz w:val="24"/>
              </w:rPr>
            </w:pPr>
            <w:r>
              <w:rPr>
                <w:b/>
                <w:sz w:val="24"/>
              </w:rPr>
              <w:t>PAGE</w:t>
            </w:r>
          </w:p>
        </w:tc>
      </w:tr>
      <w:tr w:rsidR="002731B0" w14:paraId="1CB05C80" w14:textId="77777777">
        <w:trPr>
          <w:trHeight w:hRule="exact" w:val="557"/>
        </w:trPr>
        <w:tc>
          <w:tcPr>
            <w:tcW w:w="1465" w:type="dxa"/>
          </w:tcPr>
          <w:p w14:paraId="64CD0D86" w14:textId="77777777" w:rsidR="002731B0" w:rsidRDefault="002731B0"/>
        </w:tc>
        <w:tc>
          <w:tcPr>
            <w:tcW w:w="6459" w:type="dxa"/>
          </w:tcPr>
          <w:p w14:paraId="298CBE00" w14:textId="77777777" w:rsidR="002731B0" w:rsidRDefault="00D808BC">
            <w:pPr>
              <w:pStyle w:val="TableParagraph"/>
              <w:spacing w:before="139"/>
              <w:ind w:left="119"/>
              <w:rPr>
                <w:b/>
                <w:sz w:val="24"/>
              </w:rPr>
            </w:pPr>
            <w:hyperlink w:anchor="_bookmark1" w:history="1">
              <w:r w:rsidR="001036F9">
                <w:rPr>
                  <w:b/>
                  <w:sz w:val="24"/>
                </w:rPr>
                <w:t>PART 1: INTRODUCTION</w:t>
              </w:r>
            </w:hyperlink>
          </w:p>
        </w:tc>
        <w:tc>
          <w:tcPr>
            <w:tcW w:w="933" w:type="dxa"/>
          </w:tcPr>
          <w:p w14:paraId="1761C431" w14:textId="77777777" w:rsidR="002731B0" w:rsidRDefault="002731B0"/>
        </w:tc>
      </w:tr>
      <w:tr w:rsidR="002731B0" w14:paraId="4315A292" w14:textId="77777777">
        <w:trPr>
          <w:trHeight w:hRule="exact" w:val="418"/>
        </w:trPr>
        <w:tc>
          <w:tcPr>
            <w:tcW w:w="1465" w:type="dxa"/>
          </w:tcPr>
          <w:p w14:paraId="34D96607" w14:textId="77777777" w:rsidR="002731B0" w:rsidRDefault="001036F9">
            <w:pPr>
              <w:pStyle w:val="TableParagraph"/>
              <w:spacing w:before="139"/>
              <w:ind w:left="101"/>
              <w:jc w:val="center"/>
              <w:rPr>
                <w:sz w:val="24"/>
              </w:rPr>
            </w:pPr>
            <w:r>
              <w:rPr>
                <w:sz w:val="24"/>
              </w:rPr>
              <w:t>1</w:t>
            </w:r>
          </w:p>
        </w:tc>
        <w:tc>
          <w:tcPr>
            <w:tcW w:w="6459" w:type="dxa"/>
          </w:tcPr>
          <w:p w14:paraId="132BF7FB" w14:textId="77777777" w:rsidR="002731B0" w:rsidRDefault="00D808BC">
            <w:pPr>
              <w:pStyle w:val="TableParagraph"/>
              <w:spacing w:before="139"/>
              <w:ind w:left="119"/>
              <w:rPr>
                <w:sz w:val="24"/>
              </w:rPr>
            </w:pPr>
            <w:hyperlink w:anchor="_bookmark2" w:history="1">
              <w:r w:rsidR="001036F9">
                <w:rPr>
                  <w:sz w:val="24"/>
                </w:rPr>
                <w:t>Housing Options Policy Statement</w:t>
              </w:r>
            </w:hyperlink>
          </w:p>
        </w:tc>
        <w:tc>
          <w:tcPr>
            <w:tcW w:w="933" w:type="dxa"/>
          </w:tcPr>
          <w:p w14:paraId="18D51F12" w14:textId="77777777" w:rsidR="002731B0" w:rsidRDefault="001036F9">
            <w:pPr>
              <w:pStyle w:val="TableParagraph"/>
              <w:spacing w:before="139"/>
              <w:ind w:left="113"/>
              <w:jc w:val="center"/>
              <w:rPr>
                <w:sz w:val="24"/>
              </w:rPr>
            </w:pPr>
            <w:r>
              <w:rPr>
                <w:sz w:val="24"/>
              </w:rPr>
              <w:t>5</w:t>
            </w:r>
          </w:p>
        </w:tc>
      </w:tr>
      <w:tr w:rsidR="002731B0" w14:paraId="647B8D3A" w14:textId="77777777">
        <w:trPr>
          <w:trHeight w:hRule="exact" w:val="278"/>
        </w:trPr>
        <w:tc>
          <w:tcPr>
            <w:tcW w:w="1465" w:type="dxa"/>
          </w:tcPr>
          <w:p w14:paraId="300A9B40" w14:textId="77777777" w:rsidR="002731B0" w:rsidRDefault="001036F9">
            <w:pPr>
              <w:pStyle w:val="TableParagraph"/>
              <w:ind w:left="101"/>
              <w:jc w:val="center"/>
              <w:rPr>
                <w:sz w:val="24"/>
              </w:rPr>
            </w:pPr>
            <w:r>
              <w:rPr>
                <w:sz w:val="24"/>
              </w:rPr>
              <w:t>2</w:t>
            </w:r>
          </w:p>
        </w:tc>
        <w:tc>
          <w:tcPr>
            <w:tcW w:w="6459" w:type="dxa"/>
          </w:tcPr>
          <w:p w14:paraId="21F2A26B" w14:textId="77777777" w:rsidR="002731B0" w:rsidRDefault="00D808BC">
            <w:pPr>
              <w:pStyle w:val="TableParagraph"/>
              <w:ind w:left="119"/>
              <w:rPr>
                <w:sz w:val="24"/>
              </w:rPr>
            </w:pPr>
            <w:hyperlink w:anchor="_bookmark3" w:history="1">
              <w:r w:rsidR="001036F9">
                <w:rPr>
                  <w:sz w:val="24"/>
                </w:rPr>
                <w:t>Background &amp; Summary</w:t>
              </w:r>
            </w:hyperlink>
          </w:p>
        </w:tc>
        <w:tc>
          <w:tcPr>
            <w:tcW w:w="933" w:type="dxa"/>
          </w:tcPr>
          <w:p w14:paraId="744DB73D" w14:textId="77777777" w:rsidR="002731B0" w:rsidRDefault="001036F9">
            <w:pPr>
              <w:pStyle w:val="TableParagraph"/>
              <w:ind w:left="113"/>
              <w:jc w:val="center"/>
              <w:rPr>
                <w:sz w:val="24"/>
              </w:rPr>
            </w:pPr>
            <w:r>
              <w:rPr>
                <w:sz w:val="24"/>
              </w:rPr>
              <w:t>6</w:t>
            </w:r>
          </w:p>
        </w:tc>
      </w:tr>
      <w:tr w:rsidR="002731B0" w14:paraId="77C08D9A" w14:textId="77777777">
        <w:trPr>
          <w:trHeight w:hRule="exact" w:val="278"/>
        </w:trPr>
        <w:tc>
          <w:tcPr>
            <w:tcW w:w="1465" w:type="dxa"/>
          </w:tcPr>
          <w:p w14:paraId="72E5E3D3" w14:textId="77777777" w:rsidR="002731B0" w:rsidRDefault="001036F9">
            <w:pPr>
              <w:pStyle w:val="TableParagraph"/>
              <w:ind w:left="101"/>
              <w:jc w:val="center"/>
              <w:rPr>
                <w:sz w:val="24"/>
              </w:rPr>
            </w:pPr>
            <w:r>
              <w:rPr>
                <w:sz w:val="24"/>
              </w:rPr>
              <w:t>3</w:t>
            </w:r>
          </w:p>
        </w:tc>
        <w:tc>
          <w:tcPr>
            <w:tcW w:w="6459" w:type="dxa"/>
          </w:tcPr>
          <w:p w14:paraId="78621C38" w14:textId="77777777" w:rsidR="002731B0" w:rsidRDefault="00D808BC">
            <w:pPr>
              <w:pStyle w:val="TableParagraph"/>
              <w:ind w:left="119"/>
              <w:rPr>
                <w:sz w:val="24"/>
              </w:rPr>
            </w:pPr>
            <w:hyperlink w:anchor="_bookmark4" w:history="1">
              <w:r w:rsidR="001036F9">
                <w:rPr>
                  <w:sz w:val="24"/>
                </w:rPr>
                <w:t>Policy Aims</w:t>
              </w:r>
            </w:hyperlink>
          </w:p>
        </w:tc>
        <w:tc>
          <w:tcPr>
            <w:tcW w:w="933" w:type="dxa"/>
          </w:tcPr>
          <w:p w14:paraId="66E1993C" w14:textId="77777777" w:rsidR="002731B0" w:rsidRDefault="001036F9">
            <w:pPr>
              <w:pStyle w:val="TableParagraph"/>
              <w:ind w:left="113"/>
              <w:jc w:val="center"/>
              <w:rPr>
                <w:sz w:val="24"/>
              </w:rPr>
            </w:pPr>
            <w:r>
              <w:rPr>
                <w:sz w:val="24"/>
              </w:rPr>
              <w:t>7</w:t>
            </w:r>
          </w:p>
        </w:tc>
      </w:tr>
      <w:tr w:rsidR="002731B0" w14:paraId="3F0192E9" w14:textId="77777777">
        <w:trPr>
          <w:trHeight w:hRule="exact" w:val="278"/>
        </w:trPr>
        <w:tc>
          <w:tcPr>
            <w:tcW w:w="1465" w:type="dxa"/>
          </w:tcPr>
          <w:p w14:paraId="310541FC" w14:textId="77777777" w:rsidR="002731B0" w:rsidRDefault="001036F9">
            <w:pPr>
              <w:pStyle w:val="TableParagraph"/>
              <w:ind w:left="101"/>
              <w:jc w:val="center"/>
              <w:rPr>
                <w:sz w:val="24"/>
              </w:rPr>
            </w:pPr>
            <w:r>
              <w:rPr>
                <w:sz w:val="24"/>
              </w:rPr>
              <w:t>4</w:t>
            </w:r>
          </w:p>
        </w:tc>
        <w:tc>
          <w:tcPr>
            <w:tcW w:w="6459" w:type="dxa"/>
          </w:tcPr>
          <w:p w14:paraId="31C12FE6" w14:textId="77777777" w:rsidR="002731B0" w:rsidRDefault="00D808BC">
            <w:pPr>
              <w:pStyle w:val="TableParagraph"/>
              <w:ind w:left="119"/>
              <w:rPr>
                <w:sz w:val="24"/>
              </w:rPr>
            </w:pPr>
            <w:hyperlink w:anchor="_bookmark5" w:history="1">
              <w:r w:rsidR="001036F9">
                <w:rPr>
                  <w:sz w:val="24"/>
                </w:rPr>
                <w:t>Legal &amp; Policy Context</w:t>
              </w:r>
            </w:hyperlink>
          </w:p>
        </w:tc>
        <w:tc>
          <w:tcPr>
            <w:tcW w:w="933" w:type="dxa"/>
          </w:tcPr>
          <w:p w14:paraId="5B574BBE" w14:textId="77777777" w:rsidR="002731B0" w:rsidRDefault="001036F9">
            <w:pPr>
              <w:pStyle w:val="TableParagraph"/>
              <w:ind w:left="113"/>
              <w:jc w:val="center"/>
              <w:rPr>
                <w:sz w:val="24"/>
              </w:rPr>
            </w:pPr>
            <w:r>
              <w:rPr>
                <w:sz w:val="24"/>
              </w:rPr>
              <w:t>8</w:t>
            </w:r>
          </w:p>
        </w:tc>
      </w:tr>
      <w:tr w:rsidR="002731B0" w14:paraId="71381649" w14:textId="77777777">
        <w:trPr>
          <w:trHeight w:hRule="exact" w:val="278"/>
        </w:trPr>
        <w:tc>
          <w:tcPr>
            <w:tcW w:w="1465" w:type="dxa"/>
          </w:tcPr>
          <w:p w14:paraId="3A6DDB26" w14:textId="77777777" w:rsidR="002731B0" w:rsidRDefault="001036F9">
            <w:pPr>
              <w:pStyle w:val="TableParagraph"/>
              <w:ind w:left="101"/>
              <w:jc w:val="center"/>
              <w:rPr>
                <w:sz w:val="24"/>
              </w:rPr>
            </w:pPr>
            <w:r>
              <w:rPr>
                <w:sz w:val="24"/>
              </w:rPr>
              <w:t>5</w:t>
            </w:r>
          </w:p>
        </w:tc>
        <w:tc>
          <w:tcPr>
            <w:tcW w:w="6459" w:type="dxa"/>
          </w:tcPr>
          <w:p w14:paraId="237D06DD" w14:textId="77777777" w:rsidR="002731B0" w:rsidRDefault="00D808BC">
            <w:pPr>
              <w:pStyle w:val="TableParagraph"/>
              <w:ind w:left="119"/>
              <w:rPr>
                <w:sz w:val="24"/>
              </w:rPr>
            </w:pPr>
            <w:hyperlink w:anchor="_bookmark6" w:history="1">
              <w:r w:rsidR="001036F9">
                <w:rPr>
                  <w:sz w:val="24"/>
                </w:rPr>
                <w:t>Equal Opportunities</w:t>
              </w:r>
            </w:hyperlink>
          </w:p>
        </w:tc>
        <w:tc>
          <w:tcPr>
            <w:tcW w:w="933" w:type="dxa"/>
          </w:tcPr>
          <w:p w14:paraId="0E7D1FC2" w14:textId="77777777" w:rsidR="002731B0" w:rsidRDefault="001036F9">
            <w:pPr>
              <w:pStyle w:val="TableParagraph"/>
              <w:ind w:left="113"/>
              <w:jc w:val="center"/>
              <w:rPr>
                <w:sz w:val="24"/>
              </w:rPr>
            </w:pPr>
            <w:r>
              <w:rPr>
                <w:sz w:val="24"/>
              </w:rPr>
              <w:t>9</w:t>
            </w:r>
          </w:p>
        </w:tc>
      </w:tr>
      <w:tr w:rsidR="002731B0" w14:paraId="2F038995" w14:textId="77777777">
        <w:trPr>
          <w:trHeight w:hRule="exact" w:val="278"/>
        </w:trPr>
        <w:tc>
          <w:tcPr>
            <w:tcW w:w="1465" w:type="dxa"/>
          </w:tcPr>
          <w:p w14:paraId="0FBBF34C" w14:textId="77777777" w:rsidR="002731B0" w:rsidRDefault="001036F9">
            <w:pPr>
              <w:pStyle w:val="TableParagraph"/>
              <w:ind w:left="101"/>
              <w:jc w:val="center"/>
              <w:rPr>
                <w:sz w:val="24"/>
              </w:rPr>
            </w:pPr>
            <w:r>
              <w:rPr>
                <w:sz w:val="24"/>
              </w:rPr>
              <w:t>6</w:t>
            </w:r>
          </w:p>
        </w:tc>
        <w:tc>
          <w:tcPr>
            <w:tcW w:w="6459" w:type="dxa"/>
          </w:tcPr>
          <w:p w14:paraId="387158FE" w14:textId="77777777" w:rsidR="002731B0" w:rsidRDefault="00D808BC">
            <w:pPr>
              <w:pStyle w:val="TableParagraph"/>
              <w:ind w:left="119"/>
              <w:rPr>
                <w:sz w:val="24"/>
              </w:rPr>
            </w:pPr>
            <w:hyperlink w:anchor="_bookmark7" w:history="1">
              <w:r w:rsidR="001036F9">
                <w:rPr>
                  <w:sz w:val="24"/>
                </w:rPr>
                <w:t>Data Protection</w:t>
              </w:r>
            </w:hyperlink>
          </w:p>
        </w:tc>
        <w:tc>
          <w:tcPr>
            <w:tcW w:w="933" w:type="dxa"/>
          </w:tcPr>
          <w:p w14:paraId="6F6FCC75" w14:textId="77777777" w:rsidR="002731B0" w:rsidRDefault="001036F9">
            <w:pPr>
              <w:pStyle w:val="TableParagraph"/>
              <w:ind w:left="403"/>
              <w:rPr>
                <w:sz w:val="24"/>
              </w:rPr>
            </w:pPr>
            <w:r>
              <w:rPr>
                <w:sz w:val="24"/>
              </w:rPr>
              <w:t>10</w:t>
            </w:r>
          </w:p>
        </w:tc>
      </w:tr>
      <w:tr w:rsidR="002731B0" w14:paraId="068E5E2C" w14:textId="77777777">
        <w:trPr>
          <w:trHeight w:hRule="exact" w:val="278"/>
        </w:trPr>
        <w:tc>
          <w:tcPr>
            <w:tcW w:w="1465" w:type="dxa"/>
          </w:tcPr>
          <w:p w14:paraId="35C1F451" w14:textId="77777777" w:rsidR="002731B0" w:rsidRDefault="001036F9">
            <w:pPr>
              <w:pStyle w:val="TableParagraph"/>
              <w:ind w:left="101"/>
              <w:jc w:val="center"/>
              <w:rPr>
                <w:sz w:val="24"/>
              </w:rPr>
            </w:pPr>
            <w:r>
              <w:rPr>
                <w:sz w:val="24"/>
              </w:rPr>
              <w:t>7</w:t>
            </w:r>
          </w:p>
        </w:tc>
        <w:tc>
          <w:tcPr>
            <w:tcW w:w="6459" w:type="dxa"/>
          </w:tcPr>
          <w:p w14:paraId="6CC6A36F" w14:textId="77777777" w:rsidR="002731B0" w:rsidRDefault="00D808BC">
            <w:pPr>
              <w:pStyle w:val="TableParagraph"/>
              <w:ind w:left="119"/>
              <w:rPr>
                <w:sz w:val="24"/>
              </w:rPr>
            </w:pPr>
            <w:hyperlink w:anchor="_bookmark8" w:history="1">
              <w:r w:rsidR="001036F9">
                <w:rPr>
                  <w:sz w:val="24"/>
                </w:rPr>
                <w:t>Housing Options, Advice and Support</w:t>
              </w:r>
            </w:hyperlink>
          </w:p>
        </w:tc>
        <w:tc>
          <w:tcPr>
            <w:tcW w:w="933" w:type="dxa"/>
          </w:tcPr>
          <w:p w14:paraId="1B78DBA1" w14:textId="77777777" w:rsidR="002731B0" w:rsidRDefault="001036F9">
            <w:pPr>
              <w:pStyle w:val="TableParagraph"/>
              <w:ind w:left="403"/>
              <w:rPr>
                <w:sz w:val="24"/>
              </w:rPr>
            </w:pPr>
            <w:r>
              <w:rPr>
                <w:sz w:val="24"/>
              </w:rPr>
              <w:t>10</w:t>
            </w:r>
          </w:p>
        </w:tc>
      </w:tr>
      <w:tr w:rsidR="002731B0" w14:paraId="1E8EA3BD" w14:textId="77777777">
        <w:trPr>
          <w:trHeight w:hRule="exact" w:val="418"/>
        </w:trPr>
        <w:tc>
          <w:tcPr>
            <w:tcW w:w="1465" w:type="dxa"/>
          </w:tcPr>
          <w:p w14:paraId="1EBF77AE" w14:textId="77777777" w:rsidR="002731B0" w:rsidRDefault="001036F9">
            <w:pPr>
              <w:pStyle w:val="TableParagraph"/>
              <w:ind w:left="101"/>
              <w:jc w:val="center"/>
              <w:rPr>
                <w:sz w:val="24"/>
              </w:rPr>
            </w:pPr>
            <w:r>
              <w:rPr>
                <w:sz w:val="24"/>
              </w:rPr>
              <w:t>8</w:t>
            </w:r>
          </w:p>
        </w:tc>
        <w:tc>
          <w:tcPr>
            <w:tcW w:w="6459" w:type="dxa"/>
          </w:tcPr>
          <w:p w14:paraId="325F22CE" w14:textId="77777777" w:rsidR="002731B0" w:rsidRDefault="00D808BC">
            <w:pPr>
              <w:pStyle w:val="TableParagraph"/>
              <w:ind w:left="119"/>
              <w:rPr>
                <w:sz w:val="24"/>
              </w:rPr>
            </w:pPr>
            <w:hyperlink w:anchor="_bookmark9" w:history="1">
              <w:r w:rsidR="001036F9">
                <w:rPr>
                  <w:sz w:val="24"/>
                </w:rPr>
                <w:t>Statement on Choice</w:t>
              </w:r>
            </w:hyperlink>
          </w:p>
        </w:tc>
        <w:tc>
          <w:tcPr>
            <w:tcW w:w="933" w:type="dxa"/>
          </w:tcPr>
          <w:p w14:paraId="06C71573" w14:textId="73EC5725" w:rsidR="002731B0" w:rsidRDefault="00076EE8">
            <w:pPr>
              <w:pStyle w:val="TableParagraph"/>
              <w:ind w:left="403"/>
              <w:rPr>
                <w:sz w:val="24"/>
              </w:rPr>
            </w:pPr>
            <w:r>
              <w:rPr>
                <w:sz w:val="24"/>
              </w:rPr>
              <w:t>12</w:t>
            </w:r>
          </w:p>
        </w:tc>
      </w:tr>
      <w:tr w:rsidR="002731B0" w14:paraId="6ABCF6B3" w14:textId="77777777">
        <w:trPr>
          <w:trHeight w:hRule="exact" w:val="557"/>
        </w:trPr>
        <w:tc>
          <w:tcPr>
            <w:tcW w:w="1465" w:type="dxa"/>
          </w:tcPr>
          <w:p w14:paraId="612C3DA9" w14:textId="77777777" w:rsidR="002731B0" w:rsidRDefault="002731B0"/>
        </w:tc>
        <w:tc>
          <w:tcPr>
            <w:tcW w:w="6459" w:type="dxa"/>
          </w:tcPr>
          <w:p w14:paraId="7946587A" w14:textId="77777777" w:rsidR="002731B0" w:rsidRDefault="00D808BC">
            <w:pPr>
              <w:pStyle w:val="TableParagraph"/>
              <w:spacing w:before="139"/>
              <w:ind w:left="119"/>
              <w:rPr>
                <w:b/>
                <w:sz w:val="24"/>
              </w:rPr>
            </w:pPr>
            <w:hyperlink w:anchor="_bookmark10" w:history="1">
              <w:r w:rsidR="001036F9">
                <w:rPr>
                  <w:b/>
                  <w:sz w:val="24"/>
                </w:rPr>
                <w:t>PART 2: HOUSING REGISTER AND ALLOCATIONS</w:t>
              </w:r>
            </w:hyperlink>
          </w:p>
        </w:tc>
        <w:tc>
          <w:tcPr>
            <w:tcW w:w="933" w:type="dxa"/>
          </w:tcPr>
          <w:p w14:paraId="1ABD4997" w14:textId="77777777" w:rsidR="002731B0" w:rsidRDefault="002731B0"/>
        </w:tc>
      </w:tr>
      <w:tr w:rsidR="002731B0" w14:paraId="335F989C" w14:textId="77777777">
        <w:trPr>
          <w:trHeight w:hRule="exact" w:val="418"/>
        </w:trPr>
        <w:tc>
          <w:tcPr>
            <w:tcW w:w="1465" w:type="dxa"/>
          </w:tcPr>
          <w:p w14:paraId="6E5130DA" w14:textId="77777777" w:rsidR="002731B0" w:rsidRDefault="001036F9">
            <w:pPr>
              <w:pStyle w:val="TableParagraph"/>
              <w:spacing w:before="139"/>
              <w:ind w:left="101"/>
              <w:jc w:val="center"/>
              <w:rPr>
                <w:sz w:val="24"/>
              </w:rPr>
            </w:pPr>
            <w:r>
              <w:rPr>
                <w:sz w:val="24"/>
              </w:rPr>
              <w:t>9</w:t>
            </w:r>
          </w:p>
        </w:tc>
        <w:tc>
          <w:tcPr>
            <w:tcW w:w="6459" w:type="dxa"/>
          </w:tcPr>
          <w:p w14:paraId="3BCC16C1" w14:textId="77777777" w:rsidR="002731B0" w:rsidRDefault="00D808BC">
            <w:pPr>
              <w:pStyle w:val="TableParagraph"/>
              <w:spacing w:before="139"/>
              <w:ind w:left="119"/>
              <w:rPr>
                <w:sz w:val="24"/>
              </w:rPr>
            </w:pPr>
            <w:hyperlink w:anchor="_bookmark11" w:history="1">
              <w:r w:rsidR="001036F9">
                <w:rPr>
                  <w:sz w:val="24"/>
                </w:rPr>
                <w:t>Eligibility &amp; Qualification</w:t>
              </w:r>
            </w:hyperlink>
          </w:p>
        </w:tc>
        <w:tc>
          <w:tcPr>
            <w:tcW w:w="933" w:type="dxa"/>
          </w:tcPr>
          <w:p w14:paraId="1F91B1D2" w14:textId="08C60BE6" w:rsidR="002731B0" w:rsidRDefault="00B41FB0">
            <w:pPr>
              <w:pStyle w:val="TableParagraph"/>
              <w:spacing w:before="139"/>
              <w:ind w:left="403"/>
              <w:rPr>
                <w:sz w:val="24"/>
              </w:rPr>
            </w:pPr>
            <w:r>
              <w:rPr>
                <w:sz w:val="24"/>
              </w:rPr>
              <w:t>13</w:t>
            </w:r>
          </w:p>
        </w:tc>
      </w:tr>
      <w:tr w:rsidR="002731B0" w14:paraId="56680E47" w14:textId="77777777">
        <w:trPr>
          <w:trHeight w:hRule="exact" w:val="278"/>
        </w:trPr>
        <w:tc>
          <w:tcPr>
            <w:tcW w:w="1465" w:type="dxa"/>
          </w:tcPr>
          <w:p w14:paraId="756E71E9" w14:textId="77777777" w:rsidR="002731B0" w:rsidRDefault="001036F9">
            <w:pPr>
              <w:pStyle w:val="TableParagraph"/>
              <w:ind w:left="178" w:right="77"/>
              <w:jc w:val="center"/>
              <w:rPr>
                <w:sz w:val="24"/>
              </w:rPr>
            </w:pPr>
            <w:r>
              <w:rPr>
                <w:sz w:val="24"/>
              </w:rPr>
              <w:t>10</w:t>
            </w:r>
          </w:p>
        </w:tc>
        <w:tc>
          <w:tcPr>
            <w:tcW w:w="6459" w:type="dxa"/>
          </w:tcPr>
          <w:p w14:paraId="2914DE4C" w14:textId="30C335B8" w:rsidR="002731B0" w:rsidRDefault="00D808BC">
            <w:pPr>
              <w:pStyle w:val="TableParagraph"/>
              <w:ind w:left="119"/>
              <w:rPr>
                <w:sz w:val="24"/>
              </w:rPr>
            </w:pPr>
            <w:hyperlink w:anchor="_bookmark12" w:history="1">
              <w:r w:rsidR="001036F9">
                <w:rPr>
                  <w:sz w:val="24"/>
                </w:rPr>
                <w:t>Qualifying Person</w:t>
              </w:r>
            </w:hyperlink>
            <w:r w:rsidR="00B41FB0">
              <w:rPr>
                <w:sz w:val="24"/>
              </w:rPr>
              <w:t>s</w:t>
            </w:r>
          </w:p>
        </w:tc>
        <w:tc>
          <w:tcPr>
            <w:tcW w:w="933" w:type="dxa"/>
          </w:tcPr>
          <w:p w14:paraId="20A0DDC2" w14:textId="6BF8FC19" w:rsidR="002731B0" w:rsidRDefault="00B41FB0">
            <w:pPr>
              <w:pStyle w:val="TableParagraph"/>
              <w:ind w:left="403"/>
              <w:rPr>
                <w:sz w:val="24"/>
              </w:rPr>
            </w:pPr>
            <w:r>
              <w:rPr>
                <w:sz w:val="24"/>
              </w:rPr>
              <w:t>14</w:t>
            </w:r>
          </w:p>
        </w:tc>
      </w:tr>
      <w:tr w:rsidR="002731B0" w14:paraId="06251D95" w14:textId="77777777">
        <w:trPr>
          <w:trHeight w:hRule="exact" w:val="278"/>
        </w:trPr>
        <w:tc>
          <w:tcPr>
            <w:tcW w:w="1465" w:type="dxa"/>
          </w:tcPr>
          <w:p w14:paraId="70F89979" w14:textId="77777777" w:rsidR="002731B0" w:rsidRDefault="001036F9">
            <w:pPr>
              <w:pStyle w:val="TableParagraph"/>
              <w:ind w:left="178" w:right="77"/>
              <w:jc w:val="center"/>
              <w:rPr>
                <w:sz w:val="24"/>
              </w:rPr>
            </w:pPr>
            <w:r>
              <w:rPr>
                <w:sz w:val="24"/>
              </w:rPr>
              <w:t>11</w:t>
            </w:r>
          </w:p>
        </w:tc>
        <w:tc>
          <w:tcPr>
            <w:tcW w:w="6459" w:type="dxa"/>
          </w:tcPr>
          <w:p w14:paraId="0C24B571" w14:textId="77777777" w:rsidR="002731B0" w:rsidRDefault="00D808BC">
            <w:pPr>
              <w:pStyle w:val="TableParagraph"/>
              <w:ind w:left="119"/>
              <w:rPr>
                <w:sz w:val="24"/>
              </w:rPr>
            </w:pPr>
            <w:hyperlink w:anchor="_bookmark13" w:history="1">
              <w:r w:rsidR="001036F9">
                <w:rPr>
                  <w:sz w:val="24"/>
                </w:rPr>
                <w:t xml:space="preserve">Applicants who </w:t>
              </w:r>
              <w:proofErr w:type="gramStart"/>
              <w:r w:rsidR="001036F9">
                <w:rPr>
                  <w:sz w:val="24"/>
                </w:rPr>
                <w:t>not qualify</w:t>
              </w:r>
              <w:proofErr w:type="gramEnd"/>
              <w:r w:rsidR="001036F9">
                <w:rPr>
                  <w:sz w:val="24"/>
                </w:rPr>
                <w:t xml:space="preserve"> to join the Housing Register</w:t>
              </w:r>
            </w:hyperlink>
          </w:p>
        </w:tc>
        <w:tc>
          <w:tcPr>
            <w:tcW w:w="933" w:type="dxa"/>
          </w:tcPr>
          <w:p w14:paraId="7751548A" w14:textId="049614CC" w:rsidR="002731B0" w:rsidRDefault="00B41FB0">
            <w:pPr>
              <w:pStyle w:val="TableParagraph"/>
              <w:ind w:left="403"/>
              <w:rPr>
                <w:sz w:val="24"/>
              </w:rPr>
            </w:pPr>
            <w:r>
              <w:rPr>
                <w:sz w:val="24"/>
              </w:rPr>
              <w:t>14</w:t>
            </w:r>
          </w:p>
        </w:tc>
      </w:tr>
      <w:tr w:rsidR="002731B0" w14:paraId="7C429819" w14:textId="77777777">
        <w:trPr>
          <w:trHeight w:hRule="exact" w:val="278"/>
        </w:trPr>
        <w:tc>
          <w:tcPr>
            <w:tcW w:w="1465" w:type="dxa"/>
          </w:tcPr>
          <w:p w14:paraId="58ECA2E3" w14:textId="77777777" w:rsidR="002731B0" w:rsidRDefault="001036F9">
            <w:pPr>
              <w:pStyle w:val="TableParagraph"/>
              <w:ind w:left="178" w:right="77"/>
              <w:jc w:val="center"/>
              <w:rPr>
                <w:sz w:val="24"/>
              </w:rPr>
            </w:pPr>
            <w:r>
              <w:rPr>
                <w:sz w:val="24"/>
              </w:rPr>
              <w:t>12</w:t>
            </w:r>
          </w:p>
        </w:tc>
        <w:tc>
          <w:tcPr>
            <w:tcW w:w="6459" w:type="dxa"/>
          </w:tcPr>
          <w:p w14:paraId="0931BC6E" w14:textId="77777777" w:rsidR="002731B0" w:rsidRDefault="00D808BC">
            <w:pPr>
              <w:pStyle w:val="TableParagraph"/>
              <w:ind w:left="119"/>
              <w:rPr>
                <w:sz w:val="24"/>
              </w:rPr>
            </w:pPr>
            <w:hyperlink w:anchor="_bookmark14" w:history="1">
              <w:r w:rsidR="001036F9">
                <w:rPr>
                  <w:sz w:val="24"/>
                </w:rPr>
                <w:t>Further Qualifying Criteria</w:t>
              </w:r>
            </w:hyperlink>
          </w:p>
        </w:tc>
        <w:tc>
          <w:tcPr>
            <w:tcW w:w="933" w:type="dxa"/>
          </w:tcPr>
          <w:p w14:paraId="541672E5" w14:textId="31A2FBEB" w:rsidR="002731B0" w:rsidRDefault="00B41FB0">
            <w:pPr>
              <w:pStyle w:val="TableParagraph"/>
              <w:ind w:left="403"/>
              <w:rPr>
                <w:sz w:val="24"/>
              </w:rPr>
            </w:pPr>
            <w:r>
              <w:rPr>
                <w:sz w:val="24"/>
              </w:rPr>
              <w:t>15</w:t>
            </w:r>
          </w:p>
        </w:tc>
      </w:tr>
      <w:tr w:rsidR="002731B0" w14:paraId="3FAF1A40" w14:textId="77777777">
        <w:trPr>
          <w:trHeight w:hRule="exact" w:val="278"/>
        </w:trPr>
        <w:tc>
          <w:tcPr>
            <w:tcW w:w="1465" w:type="dxa"/>
          </w:tcPr>
          <w:p w14:paraId="21D20047" w14:textId="77777777" w:rsidR="002731B0" w:rsidRDefault="001036F9">
            <w:pPr>
              <w:pStyle w:val="TableParagraph"/>
              <w:ind w:left="178" w:right="77"/>
              <w:jc w:val="center"/>
              <w:rPr>
                <w:sz w:val="24"/>
              </w:rPr>
            </w:pPr>
            <w:r>
              <w:rPr>
                <w:sz w:val="24"/>
              </w:rPr>
              <w:t>13</w:t>
            </w:r>
          </w:p>
        </w:tc>
        <w:tc>
          <w:tcPr>
            <w:tcW w:w="6459" w:type="dxa"/>
          </w:tcPr>
          <w:p w14:paraId="10616DC0" w14:textId="77777777" w:rsidR="002731B0" w:rsidRDefault="00D808BC">
            <w:pPr>
              <w:pStyle w:val="TableParagraph"/>
              <w:ind w:left="119"/>
              <w:rPr>
                <w:sz w:val="24"/>
              </w:rPr>
            </w:pPr>
            <w:hyperlink w:anchor="_bookmark15" w:history="1">
              <w:r w:rsidR="001036F9">
                <w:rPr>
                  <w:sz w:val="24"/>
                </w:rPr>
                <w:t>The Local Connection Qualifying Criteria</w:t>
              </w:r>
            </w:hyperlink>
          </w:p>
        </w:tc>
        <w:tc>
          <w:tcPr>
            <w:tcW w:w="933" w:type="dxa"/>
          </w:tcPr>
          <w:p w14:paraId="04BC1CF2" w14:textId="37D5BB1F" w:rsidR="002731B0" w:rsidRDefault="00B41FB0">
            <w:pPr>
              <w:pStyle w:val="TableParagraph"/>
              <w:ind w:left="403"/>
              <w:rPr>
                <w:sz w:val="24"/>
              </w:rPr>
            </w:pPr>
            <w:r>
              <w:rPr>
                <w:sz w:val="24"/>
              </w:rPr>
              <w:t>15</w:t>
            </w:r>
          </w:p>
        </w:tc>
      </w:tr>
      <w:tr w:rsidR="002731B0" w14:paraId="6B66CC78" w14:textId="77777777">
        <w:trPr>
          <w:trHeight w:hRule="exact" w:val="278"/>
        </w:trPr>
        <w:tc>
          <w:tcPr>
            <w:tcW w:w="1465" w:type="dxa"/>
          </w:tcPr>
          <w:p w14:paraId="3B8ED4C7" w14:textId="77777777" w:rsidR="002731B0" w:rsidRDefault="001036F9">
            <w:pPr>
              <w:pStyle w:val="TableParagraph"/>
              <w:ind w:left="178" w:right="77"/>
              <w:jc w:val="center"/>
              <w:rPr>
                <w:sz w:val="24"/>
              </w:rPr>
            </w:pPr>
            <w:r>
              <w:rPr>
                <w:sz w:val="24"/>
              </w:rPr>
              <w:t>14</w:t>
            </w:r>
          </w:p>
        </w:tc>
        <w:tc>
          <w:tcPr>
            <w:tcW w:w="6459" w:type="dxa"/>
          </w:tcPr>
          <w:p w14:paraId="7185B3BA" w14:textId="77777777" w:rsidR="002731B0" w:rsidRDefault="00D808BC">
            <w:pPr>
              <w:pStyle w:val="TableParagraph"/>
              <w:ind w:left="119"/>
              <w:rPr>
                <w:sz w:val="24"/>
              </w:rPr>
            </w:pPr>
            <w:hyperlink w:anchor="_bookmark17" w:history="1">
              <w:r w:rsidR="001036F9">
                <w:rPr>
                  <w:sz w:val="24"/>
                </w:rPr>
                <w:t>Financial Resources Qualifying Criteria</w:t>
              </w:r>
            </w:hyperlink>
          </w:p>
        </w:tc>
        <w:tc>
          <w:tcPr>
            <w:tcW w:w="933" w:type="dxa"/>
          </w:tcPr>
          <w:p w14:paraId="314CD3D1" w14:textId="2D9F5D14" w:rsidR="002731B0" w:rsidRDefault="00B41FB0">
            <w:pPr>
              <w:pStyle w:val="TableParagraph"/>
              <w:ind w:left="403"/>
              <w:rPr>
                <w:sz w:val="24"/>
              </w:rPr>
            </w:pPr>
            <w:r>
              <w:rPr>
                <w:sz w:val="24"/>
              </w:rPr>
              <w:t>20</w:t>
            </w:r>
          </w:p>
        </w:tc>
      </w:tr>
      <w:tr w:rsidR="002731B0" w14:paraId="785965A5" w14:textId="77777777">
        <w:trPr>
          <w:trHeight w:hRule="exact" w:val="278"/>
        </w:trPr>
        <w:tc>
          <w:tcPr>
            <w:tcW w:w="1465" w:type="dxa"/>
          </w:tcPr>
          <w:p w14:paraId="61BF05BD" w14:textId="77777777" w:rsidR="002731B0" w:rsidRDefault="001036F9">
            <w:pPr>
              <w:pStyle w:val="TableParagraph"/>
              <w:ind w:left="178" w:right="77"/>
              <w:jc w:val="center"/>
              <w:rPr>
                <w:sz w:val="24"/>
              </w:rPr>
            </w:pPr>
            <w:r>
              <w:rPr>
                <w:sz w:val="24"/>
              </w:rPr>
              <w:t>15</w:t>
            </w:r>
          </w:p>
        </w:tc>
        <w:tc>
          <w:tcPr>
            <w:tcW w:w="6459" w:type="dxa"/>
          </w:tcPr>
          <w:p w14:paraId="784BFE18" w14:textId="77777777" w:rsidR="002731B0" w:rsidRDefault="00D808BC">
            <w:pPr>
              <w:pStyle w:val="TableParagraph"/>
              <w:ind w:left="119"/>
              <w:rPr>
                <w:sz w:val="24"/>
              </w:rPr>
            </w:pPr>
            <w:hyperlink w:anchor="_bookmark18" w:history="1">
              <w:r w:rsidR="001036F9">
                <w:rPr>
                  <w:sz w:val="24"/>
                </w:rPr>
                <w:t>Housing Needs Qualifying Criteria</w:t>
              </w:r>
            </w:hyperlink>
          </w:p>
        </w:tc>
        <w:tc>
          <w:tcPr>
            <w:tcW w:w="933" w:type="dxa"/>
          </w:tcPr>
          <w:p w14:paraId="165FE824" w14:textId="24F01250" w:rsidR="002731B0" w:rsidRDefault="00B41FB0">
            <w:pPr>
              <w:pStyle w:val="TableParagraph"/>
              <w:ind w:left="403"/>
              <w:rPr>
                <w:sz w:val="24"/>
              </w:rPr>
            </w:pPr>
            <w:r>
              <w:rPr>
                <w:sz w:val="24"/>
              </w:rPr>
              <w:t>23</w:t>
            </w:r>
          </w:p>
        </w:tc>
      </w:tr>
      <w:tr w:rsidR="002731B0" w14:paraId="1F2B4DA7" w14:textId="77777777">
        <w:trPr>
          <w:trHeight w:hRule="exact" w:val="277"/>
        </w:trPr>
        <w:tc>
          <w:tcPr>
            <w:tcW w:w="1465" w:type="dxa"/>
          </w:tcPr>
          <w:p w14:paraId="189D7077" w14:textId="77777777" w:rsidR="002731B0" w:rsidRDefault="001036F9">
            <w:pPr>
              <w:pStyle w:val="TableParagraph"/>
              <w:ind w:left="178" w:right="77"/>
              <w:jc w:val="center"/>
              <w:rPr>
                <w:sz w:val="24"/>
              </w:rPr>
            </w:pPr>
            <w:r>
              <w:rPr>
                <w:sz w:val="24"/>
              </w:rPr>
              <w:t>16</w:t>
            </w:r>
          </w:p>
        </w:tc>
        <w:tc>
          <w:tcPr>
            <w:tcW w:w="6459" w:type="dxa"/>
          </w:tcPr>
          <w:p w14:paraId="6AF05314" w14:textId="77777777" w:rsidR="002731B0" w:rsidRDefault="00D808BC">
            <w:pPr>
              <w:pStyle w:val="TableParagraph"/>
              <w:ind w:left="119"/>
              <w:rPr>
                <w:sz w:val="24"/>
              </w:rPr>
            </w:pPr>
            <w:hyperlink w:anchor="_bookmark20" w:history="1">
              <w:r w:rsidR="001036F9">
                <w:rPr>
                  <w:sz w:val="24"/>
                </w:rPr>
                <w:t>Applying the Eligibility and Qualifying Criteria and Reviews</w:t>
              </w:r>
            </w:hyperlink>
          </w:p>
        </w:tc>
        <w:tc>
          <w:tcPr>
            <w:tcW w:w="933" w:type="dxa"/>
          </w:tcPr>
          <w:p w14:paraId="20B01BE8" w14:textId="4D1AC29A" w:rsidR="002731B0" w:rsidRDefault="00B41FB0">
            <w:pPr>
              <w:pStyle w:val="TableParagraph"/>
              <w:ind w:left="403"/>
              <w:rPr>
                <w:sz w:val="24"/>
              </w:rPr>
            </w:pPr>
            <w:r>
              <w:rPr>
                <w:sz w:val="24"/>
              </w:rPr>
              <w:t>24</w:t>
            </w:r>
          </w:p>
        </w:tc>
      </w:tr>
      <w:tr w:rsidR="002731B0" w14:paraId="472E8707" w14:textId="77777777">
        <w:trPr>
          <w:trHeight w:hRule="exact" w:val="277"/>
        </w:trPr>
        <w:tc>
          <w:tcPr>
            <w:tcW w:w="1465" w:type="dxa"/>
          </w:tcPr>
          <w:p w14:paraId="5B4EC640" w14:textId="77777777" w:rsidR="002731B0" w:rsidRDefault="001036F9">
            <w:pPr>
              <w:pStyle w:val="TableParagraph"/>
              <w:spacing w:line="277" w:lineRule="exact"/>
              <w:ind w:left="178" w:right="77"/>
              <w:jc w:val="center"/>
              <w:rPr>
                <w:sz w:val="24"/>
              </w:rPr>
            </w:pPr>
            <w:r>
              <w:rPr>
                <w:sz w:val="24"/>
              </w:rPr>
              <w:t>17</w:t>
            </w:r>
          </w:p>
        </w:tc>
        <w:tc>
          <w:tcPr>
            <w:tcW w:w="6459" w:type="dxa"/>
          </w:tcPr>
          <w:p w14:paraId="78186322" w14:textId="77777777" w:rsidR="002731B0" w:rsidRDefault="00D808BC">
            <w:pPr>
              <w:pStyle w:val="TableParagraph"/>
              <w:spacing w:line="277" w:lineRule="exact"/>
              <w:ind w:left="119"/>
              <w:rPr>
                <w:sz w:val="24"/>
              </w:rPr>
            </w:pPr>
            <w:hyperlink w:anchor="_bookmark21" w:history="1">
              <w:r w:rsidR="001036F9">
                <w:rPr>
                  <w:sz w:val="24"/>
                </w:rPr>
                <w:t>Assessing Applications</w:t>
              </w:r>
            </w:hyperlink>
          </w:p>
        </w:tc>
        <w:tc>
          <w:tcPr>
            <w:tcW w:w="933" w:type="dxa"/>
          </w:tcPr>
          <w:p w14:paraId="5AA0000B" w14:textId="545D8A4E" w:rsidR="002731B0" w:rsidRDefault="00B41FB0">
            <w:pPr>
              <w:pStyle w:val="TableParagraph"/>
              <w:spacing w:line="277" w:lineRule="exact"/>
              <w:ind w:left="403"/>
              <w:rPr>
                <w:sz w:val="24"/>
              </w:rPr>
            </w:pPr>
            <w:r>
              <w:rPr>
                <w:sz w:val="24"/>
              </w:rPr>
              <w:t>24</w:t>
            </w:r>
          </w:p>
        </w:tc>
      </w:tr>
      <w:tr w:rsidR="002731B0" w14:paraId="64CA89D5" w14:textId="77777777">
        <w:trPr>
          <w:trHeight w:hRule="exact" w:val="278"/>
        </w:trPr>
        <w:tc>
          <w:tcPr>
            <w:tcW w:w="1465" w:type="dxa"/>
          </w:tcPr>
          <w:p w14:paraId="5EFEF9FF" w14:textId="77777777" w:rsidR="002731B0" w:rsidRDefault="001036F9">
            <w:pPr>
              <w:pStyle w:val="TableParagraph"/>
              <w:ind w:left="178" w:right="77"/>
              <w:jc w:val="center"/>
              <w:rPr>
                <w:sz w:val="24"/>
              </w:rPr>
            </w:pPr>
            <w:r>
              <w:rPr>
                <w:sz w:val="24"/>
              </w:rPr>
              <w:t>18</w:t>
            </w:r>
          </w:p>
        </w:tc>
        <w:tc>
          <w:tcPr>
            <w:tcW w:w="6459" w:type="dxa"/>
          </w:tcPr>
          <w:p w14:paraId="76C99F66" w14:textId="77777777" w:rsidR="002731B0" w:rsidRDefault="00D808BC">
            <w:pPr>
              <w:pStyle w:val="TableParagraph"/>
              <w:ind w:left="119"/>
              <w:rPr>
                <w:sz w:val="24"/>
              </w:rPr>
            </w:pPr>
            <w:hyperlink w:anchor="_bookmark22" w:history="1">
              <w:r w:rsidR="001036F9">
                <w:rPr>
                  <w:sz w:val="24"/>
                </w:rPr>
                <w:t>The Hart Bedroom Standard</w:t>
              </w:r>
            </w:hyperlink>
          </w:p>
        </w:tc>
        <w:tc>
          <w:tcPr>
            <w:tcW w:w="933" w:type="dxa"/>
          </w:tcPr>
          <w:p w14:paraId="2FF4FE3F" w14:textId="5A87E39D" w:rsidR="002731B0" w:rsidRDefault="00B41FB0">
            <w:pPr>
              <w:pStyle w:val="TableParagraph"/>
              <w:ind w:left="403"/>
              <w:rPr>
                <w:sz w:val="24"/>
              </w:rPr>
            </w:pPr>
            <w:r>
              <w:rPr>
                <w:sz w:val="24"/>
              </w:rPr>
              <w:t>26</w:t>
            </w:r>
          </w:p>
        </w:tc>
      </w:tr>
      <w:tr w:rsidR="002731B0" w14:paraId="6C61E69A" w14:textId="77777777">
        <w:trPr>
          <w:trHeight w:hRule="exact" w:val="279"/>
        </w:trPr>
        <w:tc>
          <w:tcPr>
            <w:tcW w:w="1465" w:type="dxa"/>
          </w:tcPr>
          <w:p w14:paraId="49168D24" w14:textId="77777777" w:rsidR="002731B0" w:rsidRDefault="001036F9">
            <w:pPr>
              <w:pStyle w:val="TableParagraph"/>
              <w:ind w:left="178" w:right="77"/>
              <w:jc w:val="center"/>
              <w:rPr>
                <w:sz w:val="24"/>
              </w:rPr>
            </w:pPr>
            <w:r>
              <w:rPr>
                <w:sz w:val="24"/>
              </w:rPr>
              <w:t>19</w:t>
            </w:r>
          </w:p>
        </w:tc>
        <w:tc>
          <w:tcPr>
            <w:tcW w:w="6459" w:type="dxa"/>
          </w:tcPr>
          <w:p w14:paraId="013172FA" w14:textId="77777777" w:rsidR="002731B0" w:rsidRDefault="00D808BC">
            <w:pPr>
              <w:pStyle w:val="TableParagraph"/>
              <w:ind w:left="119"/>
              <w:rPr>
                <w:sz w:val="24"/>
              </w:rPr>
            </w:pPr>
            <w:hyperlink w:anchor="_bookmark23" w:history="1">
              <w:r w:rsidR="001036F9">
                <w:rPr>
                  <w:sz w:val="24"/>
                </w:rPr>
                <w:t>Giving Priority to Applicants</w:t>
              </w:r>
            </w:hyperlink>
          </w:p>
        </w:tc>
        <w:tc>
          <w:tcPr>
            <w:tcW w:w="933" w:type="dxa"/>
          </w:tcPr>
          <w:p w14:paraId="61148C94" w14:textId="21F61DA9" w:rsidR="002731B0" w:rsidRDefault="00B41FB0">
            <w:pPr>
              <w:pStyle w:val="TableParagraph"/>
              <w:ind w:left="403"/>
              <w:rPr>
                <w:sz w:val="24"/>
              </w:rPr>
            </w:pPr>
            <w:r>
              <w:rPr>
                <w:sz w:val="24"/>
              </w:rPr>
              <w:t>29</w:t>
            </w:r>
          </w:p>
        </w:tc>
      </w:tr>
      <w:tr w:rsidR="002731B0" w14:paraId="37B693EB" w14:textId="77777777">
        <w:trPr>
          <w:trHeight w:hRule="exact" w:val="293"/>
        </w:trPr>
        <w:tc>
          <w:tcPr>
            <w:tcW w:w="1465" w:type="dxa"/>
          </w:tcPr>
          <w:p w14:paraId="02D88947" w14:textId="77777777" w:rsidR="002731B0" w:rsidRDefault="001036F9">
            <w:pPr>
              <w:pStyle w:val="TableParagraph"/>
              <w:ind w:left="178" w:right="77"/>
              <w:jc w:val="center"/>
              <w:rPr>
                <w:sz w:val="24"/>
              </w:rPr>
            </w:pPr>
            <w:r>
              <w:rPr>
                <w:sz w:val="24"/>
              </w:rPr>
              <w:t>20</w:t>
            </w:r>
          </w:p>
        </w:tc>
        <w:tc>
          <w:tcPr>
            <w:tcW w:w="6459" w:type="dxa"/>
          </w:tcPr>
          <w:p w14:paraId="4817087D" w14:textId="7B4060F0" w:rsidR="002731B0" w:rsidRDefault="00D808BC" w:rsidP="00B41FB0">
            <w:pPr>
              <w:pStyle w:val="TableParagraph"/>
              <w:ind w:left="119"/>
              <w:rPr>
                <w:sz w:val="24"/>
              </w:rPr>
            </w:pPr>
            <w:hyperlink w:anchor="_bookmark25" w:history="1">
              <w:r w:rsidR="00B41FB0">
                <w:rPr>
                  <w:sz w:val="24"/>
                </w:rPr>
                <w:t>Rural Housing Schemes</w:t>
              </w:r>
            </w:hyperlink>
            <w:r w:rsidR="00B41FB0">
              <w:rPr>
                <w:sz w:val="24"/>
              </w:rPr>
              <w:t xml:space="preserve"> </w:t>
            </w:r>
            <w:r w:rsidR="00B41FB0" w:rsidRPr="00B41FB0">
              <w:rPr>
                <w:sz w:val="24"/>
              </w:rPr>
              <w:t>&amp; New Developments</w:t>
            </w:r>
          </w:p>
        </w:tc>
        <w:tc>
          <w:tcPr>
            <w:tcW w:w="933" w:type="dxa"/>
          </w:tcPr>
          <w:p w14:paraId="36AD76E2" w14:textId="77777777" w:rsidR="002731B0" w:rsidRDefault="001036F9">
            <w:pPr>
              <w:pStyle w:val="TableParagraph"/>
              <w:ind w:left="403"/>
              <w:rPr>
                <w:sz w:val="24"/>
              </w:rPr>
            </w:pPr>
            <w:r>
              <w:rPr>
                <w:sz w:val="24"/>
              </w:rPr>
              <w:t>37</w:t>
            </w:r>
          </w:p>
        </w:tc>
      </w:tr>
      <w:tr w:rsidR="002731B0" w14:paraId="2E67B83B" w14:textId="77777777">
        <w:trPr>
          <w:trHeight w:hRule="exact" w:val="295"/>
        </w:trPr>
        <w:tc>
          <w:tcPr>
            <w:tcW w:w="1465" w:type="dxa"/>
          </w:tcPr>
          <w:p w14:paraId="725573B6" w14:textId="77777777" w:rsidR="002731B0" w:rsidRDefault="001036F9">
            <w:pPr>
              <w:pStyle w:val="TableParagraph"/>
              <w:spacing w:before="14"/>
              <w:ind w:left="178" w:right="77"/>
              <w:jc w:val="center"/>
              <w:rPr>
                <w:sz w:val="24"/>
              </w:rPr>
            </w:pPr>
            <w:r>
              <w:rPr>
                <w:sz w:val="24"/>
              </w:rPr>
              <w:t>21</w:t>
            </w:r>
          </w:p>
        </w:tc>
        <w:tc>
          <w:tcPr>
            <w:tcW w:w="6459" w:type="dxa"/>
          </w:tcPr>
          <w:p w14:paraId="5345090C" w14:textId="3ADB7A23" w:rsidR="002731B0" w:rsidRDefault="00D808BC" w:rsidP="00B41FB0">
            <w:pPr>
              <w:pStyle w:val="TableParagraph"/>
              <w:spacing w:before="14"/>
              <w:ind w:left="119"/>
              <w:rPr>
                <w:sz w:val="24"/>
              </w:rPr>
            </w:pPr>
            <w:hyperlink w:anchor="_bookmark27" w:history="1">
              <w:r w:rsidR="00B41FB0">
                <w:rPr>
                  <w:sz w:val="24"/>
                </w:rPr>
                <w:t>Annual Renewals &amp; Reviewing High Priority Band Awards (A&amp;B)</w:t>
              </w:r>
            </w:hyperlink>
          </w:p>
        </w:tc>
        <w:tc>
          <w:tcPr>
            <w:tcW w:w="933" w:type="dxa"/>
          </w:tcPr>
          <w:p w14:paraId="1A78FBFC" w14:textId="62A17E2D" w:rsidR="002731B0" w:rsidRDefault="001036F9">
            <w:pPr>
              <w:pStyle w:val="TableParagraph"/>
              <w:spacing w:before="14"/>
              <w:ind w:left="403"/>
              <w:rPr>
                <w:sz w:val="24"/>
              </w:rPr>
            </w:pPr>
            <w:r>
              <w:rPr>
                <w:sz w:val="24"/>
              </w:rPr>
              <w:t>3</w:t>
            </w:r>
            <w:r w:rsidR="00B41FB0">
              <w:rPr>
                <w:sz w:val="24"/>
              </w:rPr>
              <w:t>9</w:t>
            </w:r>
          </w:p>
        </w:tc>
      </w:tr>
      <w:tr w:rsidR="002731B0" w14:paraId="552BB256" w14:textId="77777777">
        <w:trPr>
          <w:trHeight w:hRule="exact" w:val="283"/>
        </w:trPr>
        <w:tc>
          <w:tcPr>
            <w:tcW w:w="1465" w:type="dxa"/>
          </w:tcPr>
          <w:p w14:paraId="5C13866D" w14:textId="77777777" w:rsidR="002731B0" w:rsidRDefault="001036F9">
            <w:pPr>
              <w:pStyle w:val="TableParagraph"/>
              <w:spacing w:before="2"/>
              <w:ind w:left="178" w:right="77"/>
              <w:jc w:val="center"/>
              <w:rPr>
                <w:sz w:val="24"/>
              </w:rPr>
            </w:pPr>
            <w:r>
              <w:rPr>
                <w:sz w:val="24"/>
              </w:rPr>
              <w:t>22</w:t>
            </w:r>
          </w:p>
        </w:tc>
        <w:tc>
          <w:tcPr>
            <w:tcW w:w="6459" w:type="dxa"/>
          </w:tcPr>
          <w:p w14:paraId="7418D903" w14:textId="030E677F" w:rsidR="002731B0" w:rsidRDefault="00D808BC" w:rsidP="00B41FB0">
            <w:pPr>
              <w:pStyle w:val="TableParagraph"/>
              <w:spacing w:before="2"/>
              <w:ind w:left="119"/>
              <w:rPr>
                <w:sz w:val="24"/>
              </w:rPr>
            </w:pPr>
            <w:hyperlink w:anchor="_bookmark27" w:history="1">
              <w:hyperlink w:anchor="_bookmark28" w:history="1">
                <w:r w:rsidR="00B41FB0">
                  <w:rPr>
                    <w:sz w:val="24"/>
                  </w:rPr>
                  <w:t>Medical &amp; Ground Floor Assessments</w:t>
                </w:r>
              </w:hyperlink>
            </w:hyperlink>
          </w:p>
        </w:tc>
        <w:tc>
          <w:tcPr>
            <w:tcW w:w="933" w:type="dxa"/>
          </w:tcPr>
          <w:p w14:paraId="784A4AFD" w14:textId="56C06E67" w:rsidR="002731B0" w:rsidRDefault="00B41FB0">
            <w:pPr>
              <w:pStyle w:val="TableParagraph"/>
              <w:spacing w:before="2"/>
              <w:ind w:left="403"/>
              <w:rPr>
                <w:sz w:val="24"/>
              </w:rPr>
            </w:pPr>
            <w:r>
              <w:rPr>
                <w:sz w:val="24"/>
              </w:rPr>
              <w:t>40</w:t>
            </w:r>
          </w:p>
        </w:tc>
      </w:tr>
      <w:tr w:rsidR="002731B0" w14:paraId="2D8086A5" w14:textId="77777777">
        <w:trPr>
          <w:trHeight w:hRule="exact" w:val="281"/>
        </w:trPr>
        <w:tc>
          <w:tcPr>
            <w:tcW w:w="1465" w:type="dxa"/>
          </w:tcPr>
          <w:p w14:paraId="086572C6" w14:textId="77777777" w:rsidR="002731B0" w:rsidRDefault="001036F9">
            <w:pPr>
              <w:pStyle w:val="TableParagraph"/>
              <w:spacing w:before="2"/>
              <w:ind w:left="178" w:right="77"/>
              <w:jc w:val="center"/>
              <w:rPr>
                <w:sz w:val="24"/>
              </w:rPr>
            </w:pPr>
            <w:r>
              <w:rPr>
                <w:sz w:val="24"/>
              </w:rPr>
              <w:t>23</w:t>
            </w:r>
          </w:p>
        </w:tc>
        <w:tc>
          <w:tcPr>
            <w:tcW w:w="6459" w:type="dxa"/>
          </w:tcPr>
          <w:p w14:paraId="36F0CE20" w14:textId="395B8C55" w:rsidR="002731B0" w:rsidRDefault="00D808BC" w:rsidP="00B41FB0">
            <w:pPr>
              <w:pStyle w:val="TableParagraph"/>
              <w:spacing w:before="2"/>
              <w:ind w:left="119"/>
              <w:rPr>
                <w:sz w:val="24"/>
              </w:rPr>
            </w:pPr>
            <w:hyperlink w:anchor="_bookmark29" w:history="1">
              <w:r w:rsidR="00B41FB0">
                <w:rPr>
                  <w:sz w:val="24"/>
                </w:rPr>
                <w:t>The Medical Reassessment Process</w:t>
              </w:r>
            </w:hyperlink>
          </w:p>
        </w:tc>
        <w:tc>
          <w:tcPr>
            <w:tcW w:w="933" w:type="dxa"/>
          </w:tcPr>
          <w:p w14:paraId="4F20844E" w14:textId="50AA68E6" w:rsidR="002731B0" w:rsidRDefault="001036F9">
            <w:pPr>
              <w:pStyle w:val="TableParagraph"/>
              <w:spacing w:before="2"/>
              <w:ind w:left="403"/>
              <w:rPr>
                <w:sz w:val="24"/>
              </w:rPr>
            </w:pPr>
            <w:r>
              <w:rPr>
                <w:sz w:val="24"/>
              </w:rPr>
              <w:t>4</w:t>
            </w:r>
            <w:r w:rsidR="00B41FB0">
              <w:rPr>
                <w:sz w:val="24"/>
              </w:rPr>
              <w:t>3</w:t>
            </w:r>
          </w:p>
        </w:tc>
      </w:tr>
      <w:tr w:rsidR="002731B0" w14:paraId="7A1E7D21" w14:textId="77777777">
        <w:trPr>
          <w:trHeight w:hRule="exact" w:val="278"/>
        </w:trPr>
        <w:tc>
          <w:tcPr>
            <w:tcW w:w="1465" w:type="dxa"/>
          </w:tcPr>
          <w:p w14:paraId="36BA2768" w14:textId="77777777" w:rsidR="002731B0" w:rsidRDefault="001036F9">
            <w:pPr>
              <w:pStyle w:val="TableParagraph"/>
              <w:ind w:left="178" w:right="77"/>
              <w:jc w:val="center"/>
              <w:rPr>
                <w:sz w:val="24"/>
              </w:rPr>
            </w:pPr>
            <w:r>
              <w:rPr>
                <w:sz w:val="24"/>
              </w:rPr>
              <w:t>24</w:t>
            </w:r>
          </w:p>
        </w:tc>
        <w:tc>
          <w:tcPr>
            <w:tcW w:w="6459" w:type="dxa"/>
          </w:tcPr>
          <w:p w14:paraId="1E8694DA" w14:textId="78C19242" w:rsidR="002731B0" w:rsidRDefault="00D808BC">
            <w:pPr>
              <w:pStyle w:val="TableParagraph"/>
              <w:ind w:left="119"/>
              <w:rPr>
                <w:sz w:val="24"/>
              </w:rPr>
            </w:pPr>
            <w:hyperlink w:anchor="_bookmark30" w:history="1">
              <w:r w:rsidR="00B41FB0">
                <w:rPr>
                  <w:sz w:val="24"/>
                </w:rPr>
                <w:t>Extra-Care Housing</w:t>
              </w:r>
            </w:hyperlink>
          </w:p>
        </w:tc>
        <w:tc>
          <w:tcPr>
            <w:tcW w:w="933" w:type="dxa"/>
          </w:tcPr>
          <w:p w14:paraId="2C094165" w14:textId="7E92116C" w:rsidR="002731B0" w:rsidRDefault="00B41FB0">
            <w:pPr>
              <w:pStyle w:val="TableParagraph"/>
              <w:ind w:left="403"/>
              <w:rPr>
                <w:sz w:val="24"/>
              </w:rPr>
            </w:pPr>
            <w:r>
              <w:rPr>
                <w:sz w:val="24"/>
              </w:rPr>
              <w:t>43</w:t>
            </w:r>
          </w:p>
        </w:tc>
      </w:tr>
      <w:tr w:rsidR="002731B0" w14:paraId="763FCFA3" w14:textId="77777777">
        <w:trPr>
          <w:trHeight w:hRule="exact" w:val="278"/>
        </w:trPr>
        <w:tc>
          <w:tcPr>
            <w:tcW w:w="1465" w:type="dxa"/>
          </w:tcPr>
          <w:p w14:paraId="7EB35917" w14:textId="77777777" w:rsidR="002731B0" w:rsidRDefault="001036F9">
            <w:pPr>
              <w:pStyle w:val="TableParagraph"/>
              <w:ind w:left="178" w:right="77"/>
              <w:jc w:val="center"/>
              <w:rPr>
                <w:sz w:val="24"/>
              </w:rPr>
            </w:pPr>
            <w:r>
              <w:rPr>
                <w:sz w:val="24"/>
              </w:rPr>
              <w:t>25</w:t>
            </w:r>
          </w:p>
        </w:tc>
        <w:tc>
          <w:tcPr>
            <w:tcW w:w="6459" w:type="dxa"/>
          </w:tcPr>
          <w:p w14:paraId="416DBC2B" w14:textId="3E3E8F02" w:rsidR="002731B0" w:rsidRDefault="00B41FB0" w:rsidP="00B41FB0">
            <w:pPr>
              <w:pStyle w:val="TableParagraph"/>
              <w:rPr>
                <w:sz w:val="24"/>
              </w:rPr>
            </w:pPr>
            <w:r>
              <w:rPr>
                <w:sz w:val="24"/>
              </w:rPr>
              <w:t xml:space="preserve">  </w:t>
            </w:r>
            <w:r w:rsidRPr="00B41FB0">
              <w:rPr>
                <w:sz w:val="24"/>
              </w:rPr>
              <w:t xml:space="preserve">Reduced </w:t>
            </w:r>
            <w:r>
              <w:rPr>
                <w:sz w:val="24"/>
              </w:rPr>
              <w:t>Prior</w:t>
            </w:r>
            <w:r w:rsidR="0040241A">
              <w:rPr>
                <w:sz w:val="24"/>
              </w:rPr>
              <w:t>ity, Suspension and Closing A</w:t>
            </w:r>
            <w:r>
              <w:rPr>
                <w:sz w:val="24"/>
              </w:rPr>
              <w:t>pplications</w:t>
            </w:r>
          </w:p>
        </w:tc>
        <w:tc>
          <w:tcPr>
            <w:tcW w:w="933" w:type="dxa"/>
          </w:tcPr>
          <w:p w14:paraId="29D89E5B" w14:textId="27C0D1C3" w:rsidR="002731B0" w:rsidRDefault="00B41FB0">
            <w:pPr>
              <w:pStyle w:val="TableParagraph"/>
              <w:ind w:left="403"/>
              <w:rPr>
                <w:sz w:val="24"/>
              </w:rPr>
            </w:pPr>
            <w:r>
              <w:rPr>
                <w:sz w:val="24"/>
              </w:rPr>
              <w:t>44</w:t>
            </w:r>
          </w:p>
        </w:tc>
      </w:tr>
      <w:tr w:rsidR="002731B0" w14:paraId="05554A89" w14:textId="77777777" w:rsidTr="0040241A">
        <w:trPr>
          <w:trHeight w:hRule="exact" w:val="295"/>
        </w:trPr>
        <w:tc>
          <w:tcPr>
            <w:tcW w:w="1465" w:type="dxa"/>
          </w:tcPr>
          <w:p w14:paraId="090DA478" w14:textId="77777777" w:rsidR="002731B0" w:rsidRDefault="001036F9">
            <w:pPr>
              <w:pStyle w:val="TableParagraph"/>
              <w:ind w:left="178" w:right="77"/>
              <w:jc w:val="center"/>
              <w:rPr>
                <w:sz w:val="24"/>
              </w:rPr>
            </w:pPr>
            <w:r>
              <w:rPr>
                <w:sz w:val="24"/>
              </w:rPr>
              <w:t>26</w:t>
            </w:r>
          </w:p>
        </w:tc>
        <w:tc>
          <w:tcPr>
            <w:tcW w:w="6459" w:type="dxa"/>
          </w:tcPr>
          <w:p w14:paraId="6B6B33A2" w14:textId="03FCEDC3" w:rsidR="002731B0" w:rsidRDefault="00D808BC">
            <w:pPr>
              <w:pStyle w:val="TableParagraph"/>
              <w:ind w:left="119" w:right="35"/>
              <w:rPr>
                <w:sz w:val="24"/>
              </w:rPr>
            </w:pPr>
            <w:hyperlink w:anchor="_bookmark33" w:history="1">
              <w:r w:rsidR="0040241A">
                <w:rPr>
                  <w:sz w:val="24"/>
                </w:rPr>
                <w:t>Automated Bidding and Private Rented Sector Offers</w:t>
              </w:r>
            </w:hyperlink>
          </w:p>
        </w:tc>
        <w:tc>
          <w:tcPr>
            <w:tcW w:w="933" w:type="dxa"/>
          </w:tcPr>
          <w:p w14:paraId="0AA8B5DB" w14:textId="61D986DF" w:rsidR="002731B0" w:rsidRDefault="0040241A">
            <w:pPr>
              <w:pStyle w:val="TableParagraph"/>
              <w:ind w:left="403"/>
              <w:rPr>
                <w:sz w:val="24"/>
              </w:rPr>
            </w:pPr>
            <w:r>
              <w:rPr>
                <w:sz w:val="24"/>
              </w:rPr>
              <w:t>46</w:t>
            </w:r>
          </w:p>
        </w:tc>
      </w:tr>
      <w:tr w:rsidR="002731B0" w14:paraId="7572952F" w14:textId="77777777">
        <w:trPr>
          <w:trHeight w:hRule="exact" w:val="278"/>
        </w:trPr>
        <w:tc>
          <w:tcPr>
            <w:tcW w:w="1465" w:type="dxa"/>
          </w:tcPr>
          <w:p w14:paraId="3419112F" w14:textId="77777777" w:rsidR="002731B0" w:rsidRDefault="001036F9">
            <w:pPr>
              <w:pStyle w:val="TableParagraph"/>
              <w:ind w:left="178" w:right="77"/>
              <w:jc w:val="center"/>
              <w:rPr>
                <w:sz w:val="24"/>
              </w:rPr>
            </w:pPr>
            <w:r>
              <w:rPr>
                <w:sz w:val="24"/>
              </w:rPr>
              <w:t>27</w:t>
            </w:r>
          </w:p>
        </w:tc>
        <w:tc>
          <w:tcPr>
            <w:tcW w:w="6459" w:type="dxa"/>
          </w:tcPr>
          <w:p w14:paraId="40B50061" w14:textId="6C7BC02F" w:rsidR="002731B0" w:rsidRDefault="00D808BC" w:rsidP="0040241A">
            <w:pPr>
              <w:pStyle w:val="TableParagraph"/>
              <w:ind w:left="119"/>
              <w:rPr>
                <w:sz w:val="24"/>
              </w:rPr>
            </w:pPr>
            <w:hyperlink w:anchor="_bookmark34" w:history="1">
              <w:r w:rsidR="0040241A">
                <w:rPr>
                  <w:sz w:val="24"/>
                </w:rPr>
                <w:t>Fostering &amp; Adoption</w:t>
              </w:r>
            </w:hyperlink>
          </w:p>
        </w:tc>
        <w:tc>
          <w:tcPr>
            <w:tcW w:w="933" w:type="dxa"/>
          </w:tcPr>
          <w:p w14:paraId="7ADC6DF0" w14:textId="2FB36D84" w:rsidR="002731B0" w:rsidRDefault="001036F9">
            <w:pPr>
              <w:pStyle w:val="TableParagraph"/>
              <w:ind w:left="403"/>
              <w:rPr>
                <w:sz w:val="24"/>
              </w:rPr>
            </w:pPr>
            <w:r>
              <w:rPr>
                <w:sz w:val="24"/>
              </w:rPr>
              <w:t>4</w:t>
            </w:r>
            <w:r w:rsidR="0040241A">
              <w:rPr>
                <w:sz w:val="24"/>
              </w:rPr>
              <w:t>8</w:t>
            </w:r>
          </w:p>
        </w:tc>
      </w:tr>
      <w:tr w:rsidR="002731B0" w14:paraId="533CFE0C" w14:textId="77777777">
        <w:trPr>
          <w:trHeight w:hRule="exact" w:val="278"/>
        </w:trPr>
        <w:tc>
          <w:tcPr>
            <w:tcW w:w="1465" w:type="dxa"/>
          </w:tcPr>
          <w:p w14:paraId="47D215CC" w14:textId="77777777" w:rsidR="002731B0" w:rsidRDefault="001036F9">
            <w:pPr>
              <w:pStyle w:val="TableParagraph"/>
              <w:ind w:left="178" w:right="77"/>
              <w:jc w:val="center"/>
              <w:rPr>
                <w:sz w:val="24"/>
              </w:rPr>
            </w:pPr>
            <w:r>
              <w:rPr>
                <w:sz w:val="24"/>
              </w:rPr>
              <w:t>28</w:t>
            </w:r>
          </w:p>
        </w:tc>
        <w:tc>
          <w:tcPr>
            <w:tcW w:w="6459" w:type="dxa"/>
          </w:tcPr>
          <w:p w14:paraId="619B1856" w14:textId="6DC42C8A" w:rsidR="002731B0" w:rsidRDefault="00D808BC" w:rsidP="0040241A">
            <w:pPr>
              <w:pStyle w:val="TableParagraph"/>
              <w:ind w:left="119"/>
              <w:rPr>
                <w:sz w:val="24"/>
              </w:rPr>
            </w:pPr>
            <w:hyperlink w:anchor="_bookmark35" w:history="1">
              <w:r w:rsidR="0040241A">
                <w:rPr>
                  <w:sz w:val="24"/>
                </w:rPr>
                <w:t>Engagement with the Housing Needs Service</w:t>
              </w:r>
            </w:hyperlink>
          </w:p>
        </w:tc>
        <w:tc>
          <w:tcPr>
            <w:tcW w:w="933" w:type="dxa"/>
          </w:tcPr>
          <w:p w14:paraId="1601844B" w14:textId="4A3FBE82" w:rsidR="002731B0" w:rsidRDefault="001036F9">
            <w:pPr>
              <w:pStyle w:val="TableParagraph"/>
              <w:ind w:left="403"/>
              <w:rPr>
                <w:sz w:val="24"/>
              </w:rPr>
            </w:pPr>
            <w:r>
              <w:rPr>
                <w:sz w:val="24"/>
              </w:rPr>
              <w:t>4</w:t>
            </w:r>
            <w:r w:rsidR="0040241A">
              <w:rPr>
                <w:sz w:val="24"/>
              </w:rPr>
              <w:t>8</w:t>
            </w:r>
          </w:p>
        </w:tc>
      </w:tr>
      <w:tr w:rsidR="002731B0" w14:paraId="210DD375" w14:textId="77777777">
        <w:trPr>
          <w:trHeight w:hRule="exact" w:val="278"/>
        </w:trPr>
        <w:tc>
          <w:tcPr>
            <w:tcW w:w="1465" w:type="dxa"/>
          </w:tcPr>
          <w:p w14:paraId="65EAF32A" w14:textId="77777777" w:rsidR="002731B0" w:rsidRDefault="001036F9">
            <w:pPr>
              <w:pStyle w:val="TableParagraph"/>
              <w:ind w:left="178" w:right="77"/>
              <w:jc w:val="center"/>
              <w:rPr>
                <w:sz w:val="24"/>
              </w:rPr>
            </w:pPr>
            <w:r>
              <w:rPr>
                <w:sz w:val="24"/>
              </w:rPr>
              <w:t>29</w:t>
            </w:r>
          </w:p>
        </w:tc>
        <w:tc>
          <w:tcPr>
            <w:tcW w:w="6459" w:type="dxa"/>
          </w:tcPr>
          <w:p w14:paraId="017F862D" w14:textId="245ABF44" w:rsidR="002731B0" w:rsidRDefault="00D808BC" w:rsidP="0040241A">
            <w:pPr>
              <w:pStyle w:val="TableParagraph"/>
              <w:ind w:left="119"/>
              <w:rPr>
                <w:sz w:val="24"/>
              </w:rPr>
            </w:pPr>
            <w:hyperlink w:anchor="_bookmark35" w:history="1">
              <w:hyperlink w:anchor="_bookmark36" w:history="1">
                <w:r w:rsidR="0040241A">
                  <w:rPr>
                    <w:sz w:val="24"/>
                  </w:rPr>
                  <w:t>Right to Request a Review</w:t>
                </w:r>
              </w:hyperlink>
            </w:hyperlink>
          </w:p>
        </w:tc>
        <w:tc>
          <w:tcPr>
            <w:tcW w:w="933" w:type="dxa"/>
          </w:tcPr>
          <w:p w14:paraId="144B1FC0" w14:textId="660EE3E5" w:rsidR="002731B0" w:rsidRDefault="001036F9">
            <w:pPr>
              <w:pStyle w:val="TableParagraph"/>
              <w:ind w:left="403"/>
              <w:rPr>
                <w:sz w:val="24"/>
              </w:rPr>
            </w:pPr>
            <w:r>
              <w:rPr>
                <w:sz w:val="24"/>
              </w:rPr>
              <w:t>4</w:t>
            </w:r>
            <w:r w:rsidR="0040241A">
              <w:rPr>
                <w:sz w:val="24"/>
              </w:rPr>
              <w:t>8</w:t>
            </w:r>
          </w:p>
        </w:tc>
      </w:tr>
      <w:tr w:rsidR="002731B0" w14:paraId="788D338F" w14:textId="77777777">
        <w:trPr>
          <w:trHeight w:hRule="exact" w:val="278"/>
        </w:trPr>
        <w:tc>
          <w:tcPr>
            <w:tcW w:w="1465" w:type="dxa"/>
          </w:tcPr>
          <w:p w14:paraId="2A75F227" w14:textId="77777777" w:rsidR="002731B0" w:rsidRDefault="001036F9">
            <w:pPr>
              <w:pStyle w:val="TableParagraph"/>
              <w:ind w:left="178" w:right="77"/>
              <w:jc w:val="center"/>
              <w:rPr>
                <w:sz w:val="24"/>
              </w:rPr>
            </w:pPr>
            <w:r>
              <w:rPr>
                <w:sz w:val="24"/>
              </w:rPr>
              <w:t>30</w:t>
            </w:r>
          </w:p>
        </w:tc>
        <w:tc>
          <w:tcPr>
            <w:tcW w:w="6459" w:type="dxa"/>
          </w:tcPr>
          <w:p w14:paraId="09D79EAC" w14:textId="192959E7" w:rsidR="002731B0" w:rsidRDefault="00D808BC" w:rsidP="0040241A">
            <w:pPr>
              <w:pStyle w:val="TableParagraph"/>
              <w:ind w:left="119"/>
              <w:rPr>
                <w:sz w:val="24"/>
              </w:rPr>
            </w:pPr>
            <w:hyperlink w:anchor="_bookmark37" w:history="1">
              <w:r w:rsidR="0040241A">
                <w:rPr>
                  <w:sz w:val="24"/>
                </w:rPr>
                <w:t xml:space="preserve">Re–Application for </w:t>
              </w:r>
              <w:proofErr w:type="gramStart"/>
              <w:r w:rsidR="0040241A">
                <w:rPr>
                  <w:sz w:val="24"/>
                </w:rPr>
                <w:t>Non Qualifying</w:t>
              </w:r>
              <w:proofErr w:type="gramEnd"/>
              <w:r w:rsidR="0040241A">
                <w:rPr>
                  <w:sz w:val="24"/>
                </w:rPr>
                <w:t xml:space="preserve"> Persons</w:t>
              </w:r>
            </w:hyperlink>
          </w:p>
        </w:tc>
        <w:tc>
          <w:tcPr>
            <w:tcW w:w="933" w:type="dxa"/>
          </w:tcPr>
          <w:p w14:paraId="2FEED5CF" w14:textId="31CBB35D" w:rsidR="002731B0" w:rsidRDefault="001036F9">
            <w:pPr>
              <w:pStyle w:val="TableParagraph"/>
              <w:ind w:left="403"/>
              <w:rPr>
                <w:sz w:val="24"/>
              </w:rPr>
            </w:pPr>
            <w:r>
              <w:rPr>
                <w:sz w:val="24"/>
              </w:rPr>
              <w:t>4</w:t>
            </w:r>
            <w:r w:rsidR="0040241A">
              <w:rPr>
                <w:sz w:val="24"/>
              </w:rPr>
              <w:t>9</w:t>
            </w:r>
          </w:p>
        </w:tc>
      </w:tr>
      <w:tr w:rsidR="002731B0" w14:paraId="3E30BEDF" w14:textId="77777777">
        <w:trPr>
          <w:trHeight w:hRule="exact" w:val="279"/>
        </w:trPr>
        <w:tc>
          <w:tcPr>
            <w:tcW w:w="1465" w:type="dxa"/>
          </w:tcPr>
          <w:p w14:paraId="5BFFF6D6" w14:textId="77777777" w:rsidR="002731B0" w:rsidRDefault="001036F9">
            <w:pPr>
              <w:pStyle w:val="TableParagraph"/>
              <w:ind w:left="178" w:right="77"/>
              <w:jc w:val="center"/>
              <w:rPr>
                <w:sz w:val="24"/>
              </w:rPr>
            </w:pPr>
            <w:r>
              <w:rPr>
                <w:sz w:val="24"/>
              </w:rPr>
              <w:t>31</w:t>
            </w:r>
          </w:p>
        </w:tc>
        <w:tc>
          <w:tcPr>
            <w:tcW w:w="6459" w:type="dxa"/>
          </w:tcPr>
          <w:p w14:paraId="05AD57F9" w14:textId="444E0A82" w:rsidR="002731B0" w:rsidRDefault="00D808BC" w:rsidP="0040241A">
            <w:pPr>
              <w:pStyle w:val="TableParagraph"/>
              <w:ind w:left="119"/>
              <w:rPr>
                <w:sz w:val="24"/>
              </w:rPr>
            </w:pPr>
            <w:hyperlink w:anchor="_bookmark38" w:history="1">
              <w:r w:rsidR="0040241A">
                <w:rPr>
                  <w:sz w:val="24"/>
                </w:rPr>
                <w:t>Complaints</w:t>
              </w:r>
            </w:hyperlink>
          </w:p>
        </w:tc>
        <w:tc>
          <w:tcPr>
            <w:tcW w:w="933" w:type="dxa"/>
          </w:tcPr>
          <w:p w14:paraId="661491F8" w14:textId="3558AFCB" w:rsidR="002731B0" w:rsidRDefault="0040241A">
            <w:pPr>
              <w:pStyle w:val="TableParagraph"/>
              <w:ind w:left="403"/>
              <w:rPr>
                <w:sz w:val="24"/>
              </w:rPr>
            </w:pPr>
            <w:r>
              <w:rPr>
                <w:sz w:val="24"/>
              </w:rPr>
              <w:t>50</w:t>
            </w:r>
          </w:p>
        </w:tc>
      </w:tr>
      <w:tr w:rsidR="002731B0" w14:paraId="4B844553" w14:textId="77777777">
        <w:trPr>
          <w:trHeight w:hRule="exact" w:val="279"/>
        </w:trPr>
        <w:tc>
          <w:tcPr>
            <w:tcW w:w="1465" w:type="dxa"/>
          </w:tcPr>
          <w:p w14:paraId="6F173A70" w14:textId="4ED7733D" w:rsidR="002731B0" w:rsidRDefault="002731B0">
            <w:pPr>
              <w:pStyle w:val="TableParagraph"/>
              <w:ind w:left="178" w:right="77"/>
              <w:jc w:val="center"/>
              <w:rPr>
                <w:sz w:val="24"/>
              </w:rPr>
            </w:pPr>
          </w:p>
        </w:tc>
        <w:tc>
          <w:tcPr>
            <w:tcW w:w="6459" w:type="dxa"/>
          </w:tcPr>
          <w:p w14:paraId="6929DB30" w14:textId="265CBD50" w:rsidR="002731B0" w:rsidRDefault="002731B0">
            <w:pPr>
              <w:pStyle w:val="TableParagraph"/>
              <w:ind w:left="119"/>
              <w:rPr>
                <w:sz w:val="24"/>
              </w:rPr>
            </w:pPr>
          </w:p>
        </w:tc>
        <w:tc>
          <w:tcPr>
            <w:tcW w:w="933" w:type="dxa"/>
          </w:tcPr>
          <w:p w14:paraId="05CAAE10" w14:textId="3A6CC872" w:rsidR="002731B0" w:rsidRDefault="002731B0">
            <w:pPr>
              <w:pStyle w:val="TableParagraph"/>
              <w:ind w:left="403"/>
              <w:rPr>
                <w:sz w:val="24"/>
              </w:rPr>
            </w:pPr>
          </w:p>
        </w:tc>
      </w:tr>
    </w:tbl>
    <w:p w14:paraId="2C644CC2" w14:textId="77777777" w:rsidR="002731B0" w:rsidRDefault="002731B0">
      <w:pPr>
        <w:rPr>
          <w:sz w:val="24"/>
        </w:rPr>
        <w:sectPr w:rsidR="002731B0">
          <w:headerReference w:type="default" r:id="rId15"/>
          <w:pgSz w:w="11910" w:h="16840"/>
          <w:pgMar w:top="1300" w:right="1340" w:bottom="1200" w:left="1140" w:header="0" w:footer="941" w:gutter="0"/>
          <w:cols w:space="720"/>
        </w:sectPr>
      </w:pPr>
    </w:p>
    <w:p w14:paraId="1EE16C85" w14:textId="77777777" w:rsidR="002731B0" w:rsidRDefault="002731B0">
      <w:pPr>
        <w:pStyle w:val="BodyText"/>
        <w:rPr>
          <w:rFonts w:ascii="Times New Roman"/>
          <w:sz w:val="9"/>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1"/>
        <w:gridCol w:w="6860"/>
        <w:gridCol w:w="664"/>
      </w:tblGrid>
      <w:tr w:rsidR="002731B0" w14:paraId="43D511EE" w14:textId="77777777">
        <w:trPr>
          <w:trHeight w:hRule="exact" w:val="418"/>
        </w:trPr>
        <w:tc>
          <w:tcPr>
            <w:tcW w:w="781" w:type="dxa"/>
          </w:tcPr>
          <w:p w14:paraId="490CED14" w14:textId="77777777" w:rsidR="002731B0" w:rsidRDefault="002731B0"/>
        </w:tc>
        <w:tc>
          <w:tcPr>
            <w:tcW w:w="6860" w:type="dxa"/>
          </w:tcPr>
          <w:p w14:paraId="0FEFEC0A" w14:textId="77777777" w:rsidR="002731B0" w:rsidRDefault="00D808BC">
            <w:pPr>
              <w:pStyle w:val="TableParagraph"/>
              <w:ind w:left="340"/>
              <w:rPr>
                <w:b/>
                <w:sz w:val="24"/>
              </w:rPr>
            </w:pPr>
            <w:hyperlink w:anchor="_bookmark39" w:history="1">
              <w:r w:rsidR="001036F9">
                <w:rPr>
                  <w:b/>
                  <w:sz w:val="24"/>
                </w:rPr>
                <w:t>PART 3: HART HOMES</w:t>
              </w:r>
            </w:hyperlink>
          </w:p>
        </w:tc>
        <w:tc>
          <w:tcPr>
            <w:tcW w:w="664" w:type="dxa"/>
          </w:tcPr>
          <w:p w14:paraId="023EF1F6" w14:textId="77777777" w:rsidR="002731B0" w:rsidRDefault="002731B0"/>
        </w:tc>
      </w:tr>
      <w:tr w:rsidR="002731B0" w14:paraId="47DECCCE" w14:textId="77777777">
        <w:trPr>
          <w:trHeight w:hRule="exact" w:val="418"/>
        </w:trPr>
        <w:tc>
          <w:tcPr>
            <w:tcW w:w="781" w:type="dxa"/>
          </w:tcPr>
          <w:p w14:paraId="601DADB4" w14:textId="52DA8C07" w:rsidR="002731B0" w:rsidRDefault="0040241A">
            <w:pPr>
              <w:pStyle w:val="TableParagraph"/>
              <w:spacing w:before="139"/>
              <w:ind w:left="200"/>
              <w:rPr>
                <w:sz w:val="24"/>
              </w:rPr>
            </w:pPr>
            <w:r>
              <w:rPr>
                <w:sz w:val="24"/>
              </w:rPr>
              <w:t>32</w:t>
            </w:r>
          </w:p>
        </w:tc>
        <w:tc>
          <w:tcPr>
            <w:tcW w:w="6860" w:type="dxa"/>
          </w:tcPr>
          <w:p w14:paraId="6D9DC5DA" w14:textId="7B07B26F" w:rsidR="002731B0" w:rsidRDefault="00D808BC">
            <w:pPr>
              <w:pStyle w:val="TableParagraph"/>
              <w:spacing w:before="139"/>
              <w:ind w:left="340"/>
              <w:rPr>
                <w:sz w:val="24"/>
              </w:rPr>
            </w:pPr>
            <w:hyperlink w:anchor="_bookmark40" w:history="1">
              <w:r w:rsidR="001036F9">
                <w:rPr>
                  <w:sz w:val="24"/>
                </w:rPr>
                <w:t>How the</w:t>
              </w:r>
              <w:r w:rsidR="0040241A">
                <w:rPr>
                  <w:sz w:val="24"/>
                </w:rPr>
                <w:t xml:space="preserve"> Choice Based Lettings Scheme (‘Hart Homes’</w:t>
              </w:r>
              <w:r w:rsidR="001036F9">
                <w:rPr>
                  <w:sz w:val="24"/>
                </w:rPr>
                <w:t>) Works</w:t>
              </w:r>
            </w:hyperlink>
          </w:p>
        </w:tc>
        <w:tc>
          <w:tcPr>
            <w:tcW w:w="664" w:type="dxa"/>
          </w:tcPr>
          <w:p w14:paraId="58BC38E0" w14:textId="6FD8CF33" w:rsidR="002731B0" w:rsidRDefault="0040241A">
            <w:pPr>
              <w:pStyle w:val="TableParagraph"/>
              <w:spacing w:before="139"/>
              <w:ind w:right="198"/>
              <w:jc w:val="right"/>
              <w:rPr>
                <w:sz w:val="24"/>
              </w:rPr>
            </w:pPr>
            <w:r>
              <w:rPr>
                <w:sz w:val="24"/>
              </w:rPr>
              <w:t>51</w:t>
            </w:r>
          </w:p>
        </w:tc>
      </w:tr>
      <w:tr w:rsidR="002731B0" w14:paraId="68887ED4" w14:textId="77777777">
        <w:trPr>
          <w:trHeight w:hRule="exact" w:val="278"/>
        </w:trPr>
        <w:tc>
          <w:tcPr>
            <w:tcW w:w="781" w:type="dxa"/>
          </w:tcPr>
          <w:p w14:paraId="4963D619" w14:textId="5B8D6C45" w:rsidR="002731B0" w:rsidRDefault="0040241A">
            <w:pPr>
              <w:pStyle w:val="TableParagraph"/>
              <w:ind w:left="200"/>
              <w:rPr>
                <w:sz w:val="24"/>
              </w:rPr>
            </w:pPr>
            <w:r>
              <w:rPr>
                <w:sz w:val="24"/>
              </w:rPr>
              <w:t>33</w:t>
            </w:r>
          </w:p>
        </w:tc>
        <w:tc>
          <w:tcPr>
            <w:tcW w:w="6860" w:type="dxa"/>
          </w:tcPr>
          <w:p w14:paraId="16196011" w14:textId="77777777" w:rsidR="002731B0" w:rsidRDefault="00D808BC">
            <w:pPr>
              <w:pStyle w:val="TableParagraph"/>
              <w:ind w:left="340"/>
              <w:rPr>
                <w:sz w:val="24"/>
              </w:rPr>
            </w:pPr>
            <w:hyperlink w:anchor="_bookmark41" w:history="1">
              <w:r w:rsidR="001036F9">
                <w:rPr>
                  <w:sz w:val="24"/>
                </w:rPr>
                <w:t>Advertising Properties</w:t>
              </w:r>
            </w:hyperlink>
          </w:p>
        </w:tc>
        <w:tc>
          <w:tcPr>
            <w:tcW w:w="664" w:type="dxa"/>
          </w:tcPr>
          <w:p w14:paraId="66871DA0" w14:textId="4589EF09" w:rsidR="002731B0" w:rsidRDefault="001036F9">
            <w:pPr>
              <w:pStyle w:val="TableParagraph"/>
              <w:ind w:right="198"/>
              <w:jc w:val="right"/>
              <w:rPr>
                <w:sz w:val="24"/>
              </w:rPr>
            </w:pPr>
            <w:r>
              <w:rPr>
                <w:sz w:val="24"/>
              </w:rPr>
              <w:t>5</w:t>
            </w:r>
            <w:r w:rsidR="0040241A">
              <w:rPr>
                <w:sz w:val="24"/>
              </w:rPr>
              <w:t>1</w:t>
            </w:r>
          </w:p>
        </w:tc>
      </w:tr>
      <w:tr w:rsidR="002731B0" w14:paraId="4B6BD823" w14:textId="77777777">
        <w:trPr>
          <w:trHeight w:hRule="exact" w:val="278"/>
        </w:trPr>
        <w:tc>
          <w:tcPr>
            <w:tcW w:w="781" w:type="dxa"/>
          </w:tcPr>
          <w:p w14:paraId="577686F2" w14:textId="4A7432E1" w:rsidR="002731B0" w:rsidRDefault="001036F9">
            <w:pPr>
              <w:pStyle w:val="TableParagraph"/>
              <w:ind w:left="200"/>
              <w:rPr>
                <w:sz w:val="24"/>
              </w:rPr>
            </w:pPr>
            <w:r>
              <w:rPr>
                <w:sz w:val="24"/>
              </w:rPr>
              <w:t>3</w:t>
            </w:r>
            <w:r w:rsidR="0040241A">
              <w:rPr>
                <w:sz w:val="24"/>
              </w:rPr>
              <w:t>4</w:t>
            </w:r>
          </w:p>
        </w:tc>
        <w:tc>
          <w:tcPr>
            <w:tcW w:w="6860" w:type="dxa"/>
          </w:tcPr>
          <w:p w14:paraId="7923DC62" w14:textId="77777777" w:rsidR="002731B0" w:rsidRDefault="00D808BC">
            <w:pPr>
              <w:pStyle w:val="TableParagraph"/>
              <w:ind w:left="340"/>
              <w:rPr>
                <w:sz w:val="24"/>
              </w:rPr>
            </w:pPr>
            <w:hyperlink w:anchor="_bookmark42" w:history="1">
              <w:r w:rsidR="001036F9">
                <w:rPr>
                  <w:sz w:val="24"/>
                </w:rPr>
                <w:t>Describing and Labelling Properties</w:t>
              </w:r>
            </w:hyperlink>
          </w:p>
        </w:tc>
        <w:tc>
          <w:tcPr>
            <w:tcW w:w="664" w:type="dxa"/>
          </w:tcPr>
          <w:p w14:paraId="6FCAA012" w14:textId="6FD8B886" w:rsidR="002731B0" w:rsidRDefault="0040241A">
            <w:pPr>
              <w:pStyle w:val="TableParagraph"/>
              <w:ind w:right="198"/>
              <w:jc w:val="right"/>
              <w:rPr>
                <w:sz w:val="24"/>
              </w:rPr>
            </w:pPr>
            <w:r>
              <w:rPr>
                <w:sz w:val="24"/>
              </w:rPr>
              <w:t>52</w:t>
            </w:r>
          </w:p>
        </w:tc>
      </w:tr>
      <w:tr w:rsidR="002731B0" w14:paraId="7C6EC796" w14:textId="77777777">
        <w:trPr>
          <w:trHeight w:hRule="exact" w:val="278"/>
        </w:trPr>
        <w:tc>
          <w:tcPr>
            <w:tcW w:w="781" w:type="dxa"/>
          </w:tcPr>
          <w:p w14:paraId="034F8B76" w14:textId="748815BF" w:rsidR="002731B0" w:rsidRDefault="0040241A">
            <w:pPr>
              <w:pStyle w:val="TableParagraph"/>
              <w:ind w:left="200"/>
              <w:rPr>
                <w:sz w:val="24"/>
              </w:rPr>
            </w:pPr>
            <w:r>
              <w:rPr>
                <w:sz w:val="24"/>
              </w:rPr>
              <w:t>35</w:t>
            </w:r>
          </w:p>
        </w:tc>
        <w:tc>
          <w:tcPr>
            <w:tcW w:w="6860" w:type="dxa"/>
          </w:tcPr>
          <w:p w14:paraId="1DA5F20E" w14:textId="77777777" w:rsidR="002731B0" w:rsidRDefault="00D808BC">
            <w:pPr>
              <w:pStyle w:val="TableParagraph"/>
              <w:ind w:left="340"/>
              <w:rPr>
                <w:sz w:val="24"/>
              </w:rPr>
            </w:pPr>
            <w:hyperlink w:anchor="_bookmark43" w:history="1">
              <w:r w:rsidR="001036F9">
                <w:rPr>
                  <w:sz w:val="24"/>
                </w:rPr>
                <w:t>Bidding for Properties</w:t>
              </w:r>
            </w:hyperlink>
          </w:p>
        </w:tc>
        <w:tc>
          <w:tcPr>
            <w:tcW w:w="664" w:type="dxa"/>
          </w:tcPr>
          <w:p w14:paraId="0243C1CF" w14:textId="4810545C" w:rsidR="002731B0" w:rsidRDefault="0040241A">
            <w:pPr>
              <w:pStyle w:val="TableParagraph"/>
              <w:ind w:right="198"/>
              <w:jc w:val="right"/>
              <w:rPr>
                <w:sz w:val="24"/>
              </w:rPr>
            </w:pPr>
            <w:r>
              <w:rPr>
                <w:sz w:val="24"/>
              </w:rPr>
              <w:t>53</w:t>
            </w:r>
          </w:p>
        </w:tc>
      </w:tr>
      <w:tr w:rsidR="002731B0" w14:paraId="618298E3" w14:textId="77777777">
        <w:trPr>
          <w:trHeight w:hRule="exact" w:val="277"/>
        </w:trPr>
        <w:tc>
          <w:tcPr>
            <w:tcW w:w="781" w:type="dxa"/>
          </w:tcPr>
          <w:p w14:paraId="40EBB7D6" w14:textId="355937B2" w:rsidR="002731B0" w:rsidRDefault="0040241A">
            <w:pPr>
              <w:pStyle w:val="TableParagraph"/>
              <w:ind w:left="200"/>
              <w:rPr>
                <w:sz w:val="24"/>
              </w:rPr>
            </w:pPr>
            <w:r>
              <w:rPr>
                <w:sz w:val="24"/>
              </w:rPr>
              <w:t>36</w:t>
            </w:r>
          </w:p>
        </w:tc>
        <w:tc>
          <w:tcPr>
            <w:tcW w:w="6860" w:type="dxa"/>
          </w:tcPr>
          <w:p w14:paraId="2DF85E57" w14:textId="77777777" w:rsidR="002731B0" w:rsidRDefault="00D808BC">
            <w:pPr>
              <w:pStyle w:val="TableParagraph"/>
              <w:ind w:left="340"/>
              <w:rPr>
                <w:sz w:val="24"/>
              </w:rPr>
            </w:pPr>
            <w:hyperlink w:anchor="_bookmark44" w:history="1">
              <w:r w:rsidR="001036F9">
                <w:rPr>
                  <w:sz w:val="24"/>
                </w:rPr>
                <w:t>The Bidding Cycle</w:t>
              </w:r>
            </w:hyperlink>
          </w:p>
        </w:tc>
        <w:tc>
          <w:tcPr>
            <w:tcW w:w="664" w:type="dxa"/>
          </w:tcPr>
          <w:p w14:paraId="2C480207" w14:textId="1F23EDC1" w:rsidR="002731B0" w:rsidRDefault="0040241A">
            <w:pPr>
              <w:pStyle w:val="TableParagraph"/>
              <w:ind w:right="198"/>
              <w:jc w:val="right"/>
              <w:rPr>
                <w:sz w:val="24"/>
              </w:rPr>
            </w:pPr>
            <w:r>
              <w:rPr>
                <w:sz w:val="24"/>
              </w:rPr>
              <w:t>53</w:t>
            </w:r>
          </w:p>
        </w:tc>
      </w:tr>
      <w:tr w:rsidR="002731B0" w14:paraId="20EC8BCF" w14:textId="77777777">
        <w:trPr>
          <w:trHeight w:hRule="exact" w:val="277"/>
        </w:trPr>
        <w:tc>
          <w:tcPr>
            <w:tcW w:w="781" w:type="dxa"/>
          </w:tcPr>
          <w:p w14:paraId="6A302E34" w14:textId="75C4CB19" w:rsidR="002731B0" w:rsidRDefault="0040241A">
            <w:pPr>
              <w:pStyle w:val="TableParagraph"/>
              <w:spacing w:line="277" w:lineRule="exact"/>
              <w:ind w:left="200"/>
              <w:rPr>
                <w:sz w:val="24"/>
              </w:rPr>
            </w:pPr>
            <w:r>
              <w:rPr>
                <w:sz w:val="24"/>
              </w:rPr>
              <w:t>37</w:t>
            </w:r>
          </w:p>
        </w:tc>
        <w:tc>
          <w:tcPr>
            <w:tcW w:w="6860" w:type="dxa"/>
          </w:tcPr>
          <w:p w14:paraId="556976C0" w14:textId="77777777" w:rsidR="002731B0" w:rsidRDefault="00D808BC">
            <w:pPr>
              <w:pStyle w:val="TableParagraph"/>
              <w:spacing w:line="277" w:lineRule="exact"/>
              <w:ind w:left="340"/>
              <w:rPr>
                <w:sz w:val="24"/>
              </w:rPr>
            </w:pPr>
            <w:hyperlink w:anchor="_bookmark45" w:history="1">
              <w:r w:rsidR="001036F9">
                <w:rPr>
                  <w:sz w:val="24"/>
                </w:rPr>
                <w:t>How Customers Bid</w:t>
              </w:r>
            </w:hyperlink>
          </w:p>
        </w:tc>
        <w:tc>
          <w:tcPr>
            <w:tcW w:w="664" w:type="dxa"/>
          </w:tcPr>
          <w:p w14:paraId="49FD993D" w14:textId="223FEFD3" w:rsidR="002731B0" w:rsidRDefault="0040241A">
            <w:pPr>
              <w:pStyle w:val="TableParagraph"/>
              <w:spacing w:line="277" w:lineRule="exact"/>
              <w:ind w:right="198"/>
              <w:jc w:val="right"/>
              <w:rPr>
                <w:sz w:val="24"/>
              </w:rPr>
            </w:pPr>
            <w:r>
              <w:rPr>
                <w:sz w:val="24"/>
              </w:rPr>
              <w:t>54</w:t>
            </w:r>
          </w:p>
        </w:tc>
      </w:tr>
      <w:tr w:rsidR="002731B0" w14:paraId="144C8E47" w14:textId="77777777">
        <w:trPr>
          <w:trHeight w:hRule="exact" w:val="278"/>
        </w:trPr>
        <w:tc>
          <w:tcPr>
            <w:tcW w:w="781" w:type="dxa"/>
          </w:tcPr>
          <w:p w14:paraId="2DBC4517" w14:textId="78DD3F0F" w:rsidR="002731B0" w:rsidRDefault="0040241A">
            <w:pPr>
              <w:pStyle w:val="TableParagraph"/>
              <w:ind w:left="200"/>
              <w:rPr>
                <w:sz w:val="24"/>
              </w:rPr>
            </w:pPr>
            <w:r>
              <w:rPr>
                <w:sz w:val="24"/>
              </w:rPr>
              <w:t>38</w:t>
            </w:r>
          </w:p>
        </w:tc>
        <w:tc>
          <w:tcPr>
            <w:tcW w:w="6860" w:type="dxa"/>
          </w:tcPr>
          <w:p w14:paraId="2AB3425F" w14:textId="77777777" w:rsidR="002731B0" w:rsidRDefault="00D808BC">
            <w:pPr>
              <w:pStyle w:val="TableParagraph"/>
              <w:ind w:left="340"/>
              <w:rPr>
                <w:sz w:val="24"/>
              </w:rPr>
            </w:pPr>
            <w:hyperlink w:anchor="_bookmark46" w:history="1">
              <w:r w:rsidR="001036F9">
                <w:rPr>
                  <w:sz w:val="24"/>
                </w:rPr>
                <w:t>Support for Vulnerable Customers and Bidding</w:t>
              </w:r>
            </w:hyperlink>
          </w:p>
        </w:tc>
        <w:tc>
          <w:tcPr>
            <w:tcW w:w="664" w:type="dxa"/>
          </w:tcPr>
          <w:p w14:paraId="3A060723" w14:textId="718B0F1B" w:rsidR="002731B0" w:rsidRDefault="001036F9">
            <w:pPr>
              <w:pStyle w:val="TableParagraph"/>
              <w:ind w:right="198"/>
              <w:jc w:val="right"/>
              <w:rPr>
                <w:sz w:val="24"/>
              </w:rPr>
            </w:pPr>
            <w:r>
              <w:rPr>
                <w:sz w:val="24"/>
              </w:rPr>
              <w:t>5</w:t>
            </w:r>
            <w:r w:rsidR="0040241A">
              <w:rPr>
                <w:sz w:val="24"/>
              </w:rPr>
              <w:t>4</w:t>
            </w:r>
          </w:p>
        </w:tc>
      </w:tr>
      <w:tr w:rsidR="002731B0" w14:paraId="37050AD5" w14:textId="77777777">
        <w:trPr>
          <w:trHeight w:hRule="exact" w:val="278"/>
        </w:trPr>
        <w:tc>
          <w:tcPr>
            <w:tcW w:w="781" w:type="dxa"/>
          </w:tcPr>
          <w:p w14:paraId="57FAF4FC" w14:textId="75463614" w:rsidR="002731B0" w:rsidRDefault="0040241A">
            <w:pPr>
              <w:pStyle w:val="TableParagraph"/>
              <w:ind w:left="200"/>
              <w:rPr>
                <w:sz w:val="24"/>
              </w:rPr>
            </w:pPr>
            <w:r>
              <w:rPr>
                <w:sz w:val="24"/>
              </w:rPr>
              <w:t>39</w:t>
            </w:r>
          </w:p>
        </w:tc>
        <w:tc>
          <w:tcPr>
            <w:tcW w:w="6860" w:type="dxa"/>
          </w:tcPr>
          <w:p w14:paraId="5195546B" w14:textId="77777777" w:rsidR="002731B0" w:rsidRDefault="00D808BC">
            <w:pPr>
              <w:pStyle w:val="TableParagraph"/>
              <w:ind w:left="340"/>
              <w:rPr>
                <w:sz w:val="24"/>
              </w:rPr>
            </w:pPr>
            <w:hyperlink w:anchor="_bookmark47" w:history="1">
              <w:r w:rsidR="001036F9">
                <w:rPr>
                  <w:sz w:val="24"/>
                </w:rPr>
                <w:t>Bidding Restrictions</w:t>
              </w:r>
            </w:hyperlink>
          </w:p>
        </w:tc>
        <w:tc>
          <w:tcPr>
            <w:tcW w:w="664" w:type="dxa"/>
          </w:tcPr>
          <w:p w14:paraId="68D463C9" w14:textId="0211EA01" w:rsidR="002731B0" w:rsidRDefault="0040241A">
            <w:pPr>
              <w:pStyle w:val="TableParagraph"/>
              <w:ind w:right="198"/>
              <w:jc w:val="right"/>
              <w:rPr>
                <w:sz w:val="24"/>
              </w:rPr>
            </w:pPr>
            <w:r>
              <w:rPr>
                <w:sz w:val="24"/>
              </w:rPr>
              <w:t>55</w:t>
            </w:r>
          </w:p>
        </w:tc>
      </w:tr>
      <w:tr w:rsidR="002731B0" w14:paraId="638C8225" w14:textId="77777777">
        <w:trPr>
          <w:trHeight w:hRule="exact" w:val="278"/>
        </w:trPr>
        <w:tc>
          <w:tcPr>
            <w:tcW w:w="781" w:type="dxa"/>
          </w:tcPr>
          <w:p w14:paraId="577D6E09" w14:textId="43FDDA04" w:rsidR="002731B0" w:rsidRDefault="0040241A">
            <w:pPr>
              <w:pStyle w:val="TableParagraph"/>
              <w:ind w:left="200"/>
              <w:rPr>
                <w:sz w:val="24"/>
              </w:rPr>
            </w:pPr>
            <w:r>
              <w:rPr>
                <w:sz w:val="24"/>
              </w:rPr>
              <w:t>40</w:t>
            </w:r>
          </w:p>
        </w:tc>
        <w:tc>
          <w:tcPr>
            <w:tcW w:w="6860" w:type="dxa"/>
          </w:tcPr>
          <w:p w14:paraId="01F33540" w14:textId="77777777" w:rsidR="002731B0" w:rsidRDefault="00D808BC">
            <w:pPr>
              <w:pStyle w:val="TableParagraph"/>
              <w:ind w:left="340"/>
              <w:rPr>
                <w:sz w:val="24"/>
              </w:rPr>
            </w:pPr>
            <w:hyperlink w:anchor="_bookmark48" w:history="1">
              <w:r w:rsidR="001036F9">
                <w:rPr>
                  <w:sz w:val="24"/>
                </w:rPr>
                <w:t>Direct Offers</w:t>
              </w:r>
            </w:hyperlink>
          </w:p>
        </w:tc>
        <w:tc>
          <w:tcPr>
            <w:tcW w:w="664" w:type="dxa"/>
          </w:tcPr>
          <w:p w14:paraId="6A4E93E4" w14:textId="616E16F9" w:rsidR="002731B0" w:rsidRDefault="0040241A">
            <w:pPr>
              <w:pStyle w:val="TableParagraph"/>
              <w:ind w:right="198"/>
              <w:jc w:val="right"/>
              <w:rPr>
                <w:sz w:val="24"/>
              </w:rPr>
            </w:pPr>
            <w:r>
              <w:rPr>
                <w:sz w:val="24"/>
              </w:rPr>
              <w:t>56</w:t>
            </w:r>
          </w:p>
        </w:tc>
      </w:tr>
      <w:tr w:rsidR="002731B0" w14:paraId="712A9340" w14:textId="77777777">
        <w:trPr>
          <w:trHeight w:hRule="exact" w:val="278"/>
        </w:trPr>
        <w:tc>
          <w:tcPr>
            <w:tcW w:w="781" w:type="dxa"/>
          </w:tcPr>
          <w:p w14:paraId="2069C100" w14:textId="1F5A305A" w:rsidR="002731B0" w:rsidRDefault="0040241A">
            <w:pPr>
              <w:pStyle w:val="TableParagraph"/>
              <w:ind w:left="200"/>
              <w:rPr>
                <w:sz w:val="24"/>
              </w:rPr>
            </w:pPr>
            <w:r>
              <w:rPr>
                <w:sz w:val="24"/>
              </w:rPr>
              <w:t>41</w:t>
            </w:r>
          </w:p>
        </w:tc>
        <w:tc>
          <w:tcPr>
            <w:tcW w:w="6860" w:type="dxa"/>
          </w:tcPr>
          <w:p w14:paraId="141DE4A2" w14:textId="77777777" w:rsidR="002731B0" w:rsidRDefault="00D808BC">
            <w:pPr>
              <w:pStyle w:val="TableParagraph"/>
              <w:ind w:left="340"/>
              <w:rPr>
                <w:sz w:val="24"/>
              </w:rPr>
            </w:pPr>
            <w:hyperlink w:anchor="_bookmark49" w:history="1">
              <w:r w:rsidR="001036F9">
                <w:rPr>
                  <w:sz w:val="24"/>
                </w:rPr>
                <w:t>Shortlisting, Nominations and Offers of Accommodation</w:t>
              </w:r>
            </w:hyperlink>
          </w:p>
        </w:tc>
        <w:tc>
          <w:tcPr>
            <w:tcW w:w="664" w:type="dxa"/>
          </w:tcPr>
          <w:p w14:paraId="59D8E734" w14:textId="5B60B95C" w:rsidR="002731B0" w:rsidRDefault="0040241A">
            <w:pPr>
              <w:pStyle w:val="TableParagraph"/>
              <w:ind w:right="198"/>
              <w:jc w:val="right"/>
              <w:rPr>
                <w:sz w:val="24"/>
              </w:rPr>
            </w:pPr>
            <w:r>
              <w:rPr>
                <w:sz w:val="24"/>
              </w:rPr>
              <w:t>57</w:t>
            </w:r>
          </w:p>
        </w:tc>
      </w:tr>
      <w:tr w:rsidR="002731B0" w14:paraId="2695D79A" w14:textId="77777777">
        <w:trPr>
          <w:trHeight w:hRule="exact" w:val="418"/>
        </w:trPr>
        <w:tc>
          <w:tcPr>
            <w:tcW w:w="781" w:type="dxa"/>
          </w:tcPr>
          <w:p w14:paraId="095FE488" w14:textId="19173603" w:rsidR="002731B0" w:rsidRDefault="0040241A">
            <w:pPr>
              <w:pStyle w:val="TableParagraph"/>
              <w:ind w:left="200"/>
              <w:rPr>
                <w:sz w:val="24"/>
              </w:rPr>
            </w:pPr>
            <w:r>
              <w:rPr>
                <w:sz w:val="24"/>
              </w:rPr>
              <w:t>42</w:t>
            </w:r>
          </w:p>
        </w:tc>
        <w:tc>
          <w:tcPr>
            <w:tcW w:w="6860" w:type="dxa"/>
          </w:tcPr>
          <w:p w14:paraId="3ECEE6A2" w14:textId="77777777" w:rsidR="002731B0" w:rsidRDefault="00D808BC">
            <w:pPr>
              <w:pStyle w:val="TableParagraph"/>
              <w:ind w:left="340"/>
              <w:rPr>
                <w:sz w:val="24"/>
              </w:rPr>
            </w:pPr>
            <w:hyperlink w:anchor="_bookmark50" w:history="1">
              <w:r w:rsidR="001036F9">
                <w:rPr>
                  <w:sz w:val="24"/>
                </w:rPr>
                <w:t>Feedback</w:t>
              </w:r>
            </w:hyperlink>
          </w:p>
        </w:tc>
        <w:tc>
          <w:tcPr>
            <w:tcW w:w="664" w:type="dxa"/>
          </w:tcPr>
          <w:p w14:paraId="2272BBA8" w14:textId="03067BF4" w:rsidR="002731B0" w:rsidRDefault="001036F9">
            <w:pPr>
              <w:pStyle w:val="TableParagraph"/>
              <w:ind w:right="198"/>
              <w:jc w:val="right"/>
              <w:rPr>
                <w:sz w:val="24"/>
              </w:rPr>
            </w:pPr>
            <w:r>
              <w:rPr>
                <w:sz w:val="24"/>
              </w:rPr>
              <w:t>5</w:t>
            </w:r>
            <w:r w:rsidR="0040241A">
              <w:rPr>
                <w:sz w:val="24"/>
              </w:rPr>
              <w:t>8</w:t>
            </w:r>
          </w:p>
        </w:tc>
      </w:tr>
      <w:tr w:rsidR="002731B0" w14:paraId="143AE1AF" w14:textId="77777777">
        <w:trPr>
          <w:trHeight w:hRule="exact" w:val="836"/>
        </w:trPr>
        <w:tc>
          <w:tcPr>
            <w:tcW w:w="781" w:type="dxa"/>
          </w:tcPr>
          <w:p w14:paraId="5D7CF1EE" w14:textId="77777777" w:rsidR="002731B0" w:rsidRDefault="002731B0"/>
        </w:tc>
        <w:tc>
          <w:tcPr>
            <w:tcW w:w="6860" w:type="dxa"/>
          </w:tcPr>
          <w:p w14:paraId="1D5A2023" w14:textId="0905CBEC" w:rsidR="002731B0" w:rsidRDefault="00D808BC">
            <w:pPr>
              <w:pStyle w:val="TableParagraph"/>
              <w:spacing w:before="139"/>
              <w:ind w:left="340"/>
              <w:rPr>
                <w:b/>
                <w:sz w:val="24"/>
              </w:rPr>
            </w:pPr>
            <w:hyperlink w:anchor="_bookmark51" w:history="1">
              <w:r w:rsidR="001036F9">
                <w:rPr>
                  <w:b/>
                  <w:sz w:val="24"/>
                </w:rPr>
                <w:t>PART 4: SUB-REGIONAL CHOICE BASED LETTINGS</w:t>
              </w:r>
            </w:hyperlink>
            <w:r w:rsidR="001036F9">
              <w:rPr>
                <w:b/>
                <w:sz w:val="24"/>
              </w:rPr>
              <w:t xml:space="preserve"> </w:t>
            </w:r>
            <w:hyperlink w:anchor="_bookmark51" w:history="1">
              <w:r w:rsidR="0040241A">
                <w:rPr>
                  <w:b/>
                  <w:sz w:val="24"/>
                </w:rPr>
                <w:t>(‘HOMESELECTA’</w:t>
              </w:r>
              <w:r w:rsidR="001036F9">
                <w:rPr>
                  <w:b/>
                  <w:sz w:val="24"/>
                </w:rPr>
                <w:t>)</w:t>
              </w:r>
            </w:hyperlink>
          </w:p>
        </w:tc>
        <w:tc>
          <w:tcPr>
            <w:tcW w:w="664" w:type="dxa"/>
          </w:tcPr>
          <w:p w14:paraId="258FAF0A" w14:textId="77777777" w:rsidR="002731B0" w:rsidRDefault="002731B0"/>
        </w:tc>
      </w:tr>
      <w:tr w:rsidR="002731B0" w14:paraId="42BAE759" w14:textId="77777777">
        <w:trPr>
          <w:trHeight w:hRule="exact" w:val="557"/>
        </w:trPr>
        <w:tc>
          <w:tcPr>
            <w:tcW w:w="781" w:type="dxa"/>
          </w:tcPr>
          <w:p w14:paraId="31F0C241" w14:textId="6F4B9B7C" w:rsidR="002731B0" w:rsidRDefault="0040241A">
            <w:pPr>
              <w:pStyle w:val="TableParagraph"/>
              <w:spacing w:before="139"/>
              <w:ind w:left="200"/>
              <w:rPr>
                <w:sz w:val="24"/>
              </w:rPr>
            </w:pPr>
            <w:r>
              <w:rPr>
                <w:sz w:val="24"/>
              </w:rPr>
              <w:t>43</w:t>
            </w:r>
          </w:p>
        </w:tc>
        <w:tc>
          <w:tcPr>
            <w:tcW w:w="6860" w:type="dxa"/>
          </w:tcPr>
          <w:p w14:paraId="7C58FC9E" w14:textId="4F6DCF4F" w:rsidR="002731B0" w:rsidRDefault="0040241A" w:rsidP="0040241A">
            <w:pPr>
              <w:pStyle w:val="TableParagraph"/>
              <w:spacing w:before="139"/>
              <w:ind w:left="340"/>
              <w:rPr>
                <w:sz w:val="24"/>
              </w:rPr>
            </w:pPr>
            <w:r>
              <w:rPr>
                <w:sz w:val="24"/>
              </w:rPr>
              <w:t>Sub-Regional CBL</w:t>
            </w:r>
          </w:p>
        </w:tc>
        <w:tc>
          <w:tcPr>
            <w:tcW w:w="664" w:type="dxa"/>
          </w:tcPr>
          <w:p w14:paraId="7CE044C3" w14:textId="7FDBF8ED" w:rsidR="002731B0" w:rsidRDefault="001036F9">
            <w:pPr>
              <w:pStyle w:val="TableParagraph"/>
              <w:spacing w:before="139"/>
              <w:ind w:right="198"/>
              <w:jc w:val="right"/>
              <w:rPr>
                <w:sz w:val="24"/>
              </w:rPr>
            </w:pPr>
            <w:r>
              <w:rPr>
                <w:sz w:val="24"/>
              </w:rPr>
              <w:t>5</w:t>
            </w:r>
            <w:r w:rsidR="0040241A">
              <w:rPr>
                <w:sz w:val="24"/>
              </w:rPr>
              <w:t>9</w:t>
            </w:r>
          </w:p>
        </w:tc>
      </w:tr>
      <w:tr w:rsidR="002731B0" w14:paraId="0ABBA1D7" w14:textId="77777777">
        <w:trPr>
          <w:trHeight w:hRule="exact" w:val="557"/>
        </w:trPr>
        <w:tc>
          <w:tcPr>
            <w:tcW w:w="781" w:type="dxa"/>
          </w:tcPr>
          <w:p w14:paraId="174A1A93" w14:textId="77777777" w:rsidR="002731B0" w:rsidRDefault="002731B0"/>
        </w:tc>
        <w:tc>
          <w:tcPr>
            <w:tcW w:w="6860" w:type="dxa"/>
          </w:tcPr>
          <w:p w14:paraId="10EA39B2" w14:textId="77777777" w:rsidR="002731B0" w:rsidRDefault="001036F9">
            <w:pPr>
              <w:pStyle w:val="TableParagraph"/>
              <w:spacing w:before="139"/>
              <w:ind w:left="340"/>
              <w:rPr>
                <w:b/>
                <w:sz w:val="24"/>
              </w:rPr>
            </w:pPr>
            <w:r>
              <w:rPr>
                <w:b/>
                <w:sz w:val="24"/>
              </w:rPr>
              <w:t>APPENDICES</w:t>
            </w:r>
          </w:p>
        </w:tc>
        <w:tc>
          <w:tcPr>
            <w:tcW w:w="664" w:type="dxa"/>
          </w:tcPr>
          <w:p w14:paraId="04B40F4D" w14:textId="77777777" w:rsidR="002731B0" w:rsidRDefault="002731B0"/>
        </w:tc>
      </w:tr>
      <w:tr w:rsidR="002731B0" w14:paraId="6AE994A1" w14:textId="77777777">
        <w:trPr>
          <w:trHeight w:hRule="exact" w:val="418"/>
        </w:trPr>
        <w:tc>
          <w:tcPr>
            <w:tcW w:w="781" w:type="dxa"/>
          </w:tcPr>
          <w:p w14:paraId="5B3C76AB" w14:textId="77777777" w:rsidR="002731B0" w:rsidRDefault="002731B0"/>
        </w:tc>
        <w:tc>
          <w:tcPr>
            <w:tcW w:w="6860" w:type="dxa"/>
          </w:tcPr>
          <w:p w14:paraId="39A1557D" w14:textId="1FBB9D68" w:rsidR="002731B0" w:rsidRDefault="002731B0">
            <w:pPr>
              <w:pStyle w:val="TableParagraph"/>
              <w:spacing w:before="139"/>
              <w:ind w:left="340"/>
              <w:rPr>
                <w:sz w:val="24"/>
              </w:rPr>
            </w:pPr>
          </w:p>
        </w:tc>
        <w:tc>
          <w:tcPr>
            <w:tcW w:w="664" w:type="dxa"/>
          </w:tcPr>
          <w:p w14:paraId="7D596E4E" w14:textId="77777777" w:rsidR="002731B0" w:rsidRDefault="002731B0"/>
        </w:tc>
      </w:tr>
      <w:tr w:rsidR="002731B0" w14:paraId="2F742410" w14:textId="77777777">
        <w:trPr>
          <w:trHeight w:hRule="exact" w:val="278"/>
        </w:trPr>
        <w:tc>
          <w:tcPr>
            <w:tcW w:w="781" w:type="dxa"/>
          </w:tcPr>
          <w:p w14:paraId="1DF7CCB7" w14:textId="77777777" w:rsidR="002731B0" w:rsidRDefault="002731B0"/>
        </w:tc>
        <w:tc>
          <w:tcPr>
            <w:tcW w:w="6860" w:type="dxa"/>
          </w:tcPr>
          <w:p w14:paraId="4675556F" w14:textId="38E30EB5" w:rsidR="002731B0" w:rsidRDefault="001036F9">
            <w:pPr>
              <w:pStyle w:val="TableParagraph"/>
              <w:ind w:left="340"/>
              <w:rPr>
                <w:sz w:val="24"/>
              </w:rPr>
            </w:pPr>
            <w:r>
              <w:rPr>
                <w:sz w:val="24"/>
              </w:rPr>
              <w:t xml:space="preserve">Appendix </w:t>
            </w:r>
            <w:r w:rsidR="000822E6">
              <w:rPr>
                <w:sz w:val="24"/>
              </w:rPr>
              <w:t>1</w:t>
            </w:r>
            <w:r>
              <w:rPr>
                <w:sz w:val="24"/>
              </w:rPr>
              <w:t>: Private Rented Sector Offer Policy</w:t>
            </w:r>
          </w:p>
        </w:tc>
        <w:tc>
          <w:tcPr>
            <w:tcW w:w="664" w:type="dxa"/>
          </w:tcPr>
          <w:p w14:paraId="1E5B4BB5" w14:textId="77777777" w:rsidR="002731B0" w:rsidRDefault="002731B0"/>
        </w:tc>
      </w:tr>
      <w:tr w:rsidR="002731B0" w14:paraId="27D527B0" w14:textId="77777777">
        <w:trPr>
          <w:trHeight w:hRule="exact" w:val="278"/>
        </w:trPr>
        <w:tc>
          <w:tcPr>
            <w:tcW w:w="781" w:type="dxa"/>
          </w:tcPr>
          <w:p w14:paraId="15985454" w14:textId="77777777" w:rsidR="002731B0" w:rsidRDefault="002731B0"/>
        </w:tc>
        <w:tc>
          <w:tcPr>
            <w:tcW w:w="6860" w:type="dxa"/>
          </w:tcPr>
          <w:p w14:paraId="0FE7DE2E" w14:textId="24C25153" w:rsidR="002731B0" w:rsidRDefault="001036F9">
            <w:pPr>
              <w:pStyle w:val="TableParagraph"/>
              <w:ind w:left="340"/>
              <w:rPr>
                <w:sz w:val="24"/>
              </w:rPr>
            </w:pPr>
            <w:r>
              <w:rPr>
                <w:sz w:val="24"/>
              </w:rPr>
              <w:t xml:space="preserve">Appendix </w:t>
            </w:r>
            <w:r w:rsidR="000822E6">
              <w:rPr>
                <w:sz w:val="24"/>
              </w:rPr>
              <w:t>2</w:t>
            </w:r>
            <w:r>
              <w:rPr>
                <w:sz w:val="24"/>
              </w:rPr>
              <w:t>: Fostering &amp; Adoption Protocol</w:t>
            </w:r>
          </w:p>
        </w:tc>
        <w:tc>
          <w:tcPr>
            <w:tcW w:w="664" w:type="dxa"/>
          </w:tcPr>
          <w:p w14:paraId="4D433F03" w14:textId="77777777" w:rsidR="002731B0" w:rsidRDefault="002731B0"/>
        </w:tc>
      </w:tr>
      <w:tr w:rsidR="002731B0" w14:paraId="574CA769" w14:textId="77777777">
        <w:trPr>
          <w:trHeight w:hRule="exact" w:val="278"/>
        </w:trPr>
        <w:tc>
          <w:tcPr>
            <w:tcW w:w="781" w:type="dxa"/>
          </w:tcPr>
          <w:p w14:paraId="37605D5C" w14:textId="77777777" w:rsidR="002731B0" w:rsidRDefault="002731B0"/>
        </w:tc>
        <w:tc>
          <w:tcPr>
            <w:tcW w:w="6860" w:type="dxa"/>
          </w:tcPr>
          <w:p w14:paraId="06EA64C6" w14:textId="72B7210D" w:rsidR="002731B0" w:rsidRDefault="001036F9">
            <w:pPr>
              <w:pStyle w:val="TableParagraph"/>
              <w:ind w:left="340"/>
              <w:rPr>
                <w:sz w:val="24"/>
              </w:rPr>
            </w:pPr>
            <w:r>
              <w:rPr>
                <w:sz w:val="24"/>
              </w:rPr>
              <w:t xml:space="preserve">Appendix </w:t>
            </w:r>
            <w:r w:rsidR="000822E6">
              <w:rPr>
                <w:sz w:val="24"/>
              </w:rPr>
              <w:t>3</w:t>
            </w:r>
            <w:r>
              <w:rPr>
                <w:sz w:val="24"/>
              </w:rPr>
              <w:t>: Reviewing High Priority Band Awards</w:t>
            </w:r>
          </w:p>
        </w:tc>
        <w:tc>
          <w:tcPr>
            <w:tcW w:w="664" w:type="dxa"/>
          </w:tcPr>
          <w:p w14:paraId="6928A4F1" w14:textId="77777777" w:rsidR="002731B0" w:rsidRDefault="002731B0"/>
        </w:tc>
      </w:tr>
    </w:tbl>
    <w:p w14:paraId="32BF5CA2" w14:textId="77777777" w:rsidR="002731B0" w:rsidRDefault="002731B0">
      <w:pPr>
        <w:sectPr w:rsidR="002731B0">
          <w:headerReference w:type="default" r:id="rId16"/>
          <w:pgSz w:w="11910" w:h="16840"/>
          <w:pgMar w:top="1580" w:right="1340" w:bottom="1140" w:left="1600" w:header="0" w:footer="941" w:gutter="0"/>
          <w:cols w:space="720"/>
        </w:sectPr>
      </w:pPr>
    </w:p>
    <w:p w14:paraId="1E78B02E" w14:textId="55BDAA86" w:rsidR="1C2DB483" w:rsidRDefault="1C2DB483"/>
    <w:p w14:paraId="7251857F" w14:textId="77777777" w:rsidR="002731B0" w:rsidRDefault="001036F9">
      <w:pPr>
        <w:pStyle w:val="Heading1"/>
        <w:spacing w:before="90"/>
      </w:pPr>
      <w:bookmarkStart w:id="1" w:name="_bookmark1"/>
      <w:bookmarkEnd w:id="1"/>
      <w:r>
        <w:t>PART 1: INTRODUCTION</w:t>
      </w:r>
    </w:p>
    <w:p w14:paraId="3C7B4063" w14:textId="77777777" w:rsidR="002731B0" w:rsidRDefault="002731B0">
      <w:pPr>
        <w:pStyle w:val="BodyText"/>
        <w:rPr>
          <w:b/>
          <w:sz w:val="32"/>
        </w:rPr>
      </w:pPr>
    </w:p>
    <w:p w14:paraId="5F61FB7E" w14:textId="77777777" w:rsidR="002731B0" w:rsidRDefault="002731B0">
      <w:pPr>
        <w:pStyle w:val="BodyText"/>
        <w:rPr>
          <w:b/>
          <w:sz w:val="40"/>
        </w:rPr>
      </w:pPr>
    </w:p>
    <w:p w14:paraId="4CF9EF55" w14:textId="77777777" w:rsidR="002731B0" w:rsidRDefault="001036F9">
      <w:pPr>
        <w:pStyle w:val="Heading2"/>
        <w:numPr>
          <w:ilvl w:val="0"/>
          <w:numId w:val="36"/>
        </w:numPr>
        <w:tabs>
          <w:tab w:val="left" w:pos="820"/>
          <w:tab w:val="left" w:pos="821"/>
        </w:tabs>
        <w:ind w:hanging="728"/>
        <w:jc w:val="left"/>
      </w:pPr>
      <w:bookmarkStart w:id="2" w:name="_bookmark2"/>
      <w:bookmarkEnd w:id="2"/>
      <w:r>
        <w:rPr>
          <w:u w:val="single"/>
        </w:rPr>
        <w:t>Housing Options Policy</w:t>
      </w:r>
      <w:r>
        <w:rPr>
          <w:spacing w:val="-7"/>
          <w:u w:val="single"/>
        </w:rPr>
        <w:t xml:space="preserve"> </w:t>
      </w:r>
      <w:r>
        <w:rPr>
          <w:u w:val="single"/>
        </w:rPr>
        <w:t>Statement</w:t>
      </w:r>
    </w:p>
    <w:p w14:paraId="2B5F7290" w14:textId="77777777" w:rsidR="002731B0" w:rsidRDefault="002731B0">
      <w:pPr>
        <w:pStyle w:val="BodyText"/>
        <w:spacing w:before="4"/>
        <w:rPr>
          <w:b/>
          <w:sz w:val="15"/>
        </w:rPr>
      </w:pPr>
    </w:p>
    <w:p w14:paraId="21883571" w14:textId="77777777" w:rsidR="002731B0" w:rsidRDefault="002731B0">
      <w:pPr>
        <w:pStyle w:val="BodyText"/>
        <w:spacing w:before="11"/>
        <w:rPr>
          <w:sz w:val="23"/>
        </w:rPr>
      </w:pPr>
    </w:p>
    <w:p w14:paraId="01770420" w14:textId="182A62CF" w:rsidR="002731B0" w:rsidRDefault="001036F9">
      <w:pPr>
        <w:pStyle w:val="ListParagraph"/>
        <w:numPr>
          <w:ilvl w:val="1"/>
          <w:numId w:val="36"/>
        </w:numPr>
        <w:tabs>
          <w:tab w:val="left" w:pos="821"/>
        </w:tabs>
        <w:ind w:left="820" w:right="120" w:hanging="720"/>
        <w:jc w:val="both"/>
        <w:rPr>
          <w:color w:val="212121"/>
          <w:sz w:val="24"/>
        </w:rPr>
      </w:pPr>
      <w:r>
        <w:rPr>
          <w:color w:val="212121"/>
          <w:sz w:val="24"/>
        </w:rPr>
        <w:t>The Council’s Housing Service offers housing advice and support for all residents regarding available housing options. It is not simply a homelessness or allocations service.</w:t>
      </w:r>
    </w:p>
    <w:p w14:paraId="4DE5EB75" w14:textId="77777777" w:rsidR="002731B0" w:rsidRDefault="002731B0">
      <w:pPr>
        <w:pStyle w:val="BodyText"/>
        <w:spacing w:before="11"/>
        <w:rPr>
          <w:sz w:val="23"/>
        </w:rPr>
      </w:pPr>
    </w:p>
    <w:p w14:paraId="55120576" w14:textId="13B902A2" w:rsidR="008E5694" w:rsidRDefault="000822E6" w:rsidP="008E5694">
      <w:pPr>
        <w:pStyle w:val="ListParagraph"/>
        <w:numPr>
          <w:ilvl w:val="1"/>
          <w:numId w:val="36"/>
        </w:numPr>
        <w:tabs>
          <w:tab w:val="left" w:pos="821"/>
        </w:tabs>
        <w:ind w:left="820" w:right="125" w:hanging="720"/>
        <w:jc w:val="both"/>
        <w:rPr>
          <w:color w:val="212121"/>
          <w:sz w:val="24"/>
        </w:rPr>
      </w:pPr>
      <w:r>
        <w:rPr>
          <w:color w:val="212121"/>
          <w:sz w:val="24"/>
        </w:rPr>
        <w:t>There is limited availability of social housing in Hart and so t</w:t>
      </w:r>
      <w:r w:rsidR="001036F9">
        <w:rPr>
          <w:color w:val="212121"/>
          <w:sz w:val="24"/>
        </w:rPr>
        <w:t>he Council’s Housing Service works in partnership with a range</w:t>
      </w:r>
      <w:r w:rsidR="00901EE9">
        <w:rPr>
          <w:color w:val="212121"/>
          <w:sz w:val="24"/>
        </w:rPr>
        <w:t xml:space="preserve"> of agencies and organisations </w:t>
      </w:r>
      <w:r w:rsidR="001036F9">
        <w:rPr>
          <w:color w:val="212121"/>
          <w:sz w:val="24"/>
        </w:rPr>
        <w:t xml:space="preserve">across the private, </w:t>
      </w:r>
      <w:proofErr w:type="gramStart"/>
      <w:r w:rsidR="001036F9">
        <w:rPr>
          <w:color w:val="212121"/>
          <w:sz w:val="24"/>
        </w:rPr>
        <w:t>statutory</w:t>
      </w:r>
      <w:proofErr w:type="gramEnd"/>
      <w:r w:rsidR="001036F9">
        <w:rPr>
          <w:color w:val="212121"/>
          <w:sz w:val="24"/>
        </w:rPr>
        <w:t xml:space="preserve"> and voluntary sectors, in seeking to holistically meet the individual needs of</w:t>
      </w:r>
      <w:r w:rsidR="001036F9">
        <w:rPr>
          <w:color w:val="212121"/>
          <w:spacing w:val="-14"/>
          <w:sz w:val="24"/>
        </w:rPr>
        <w:t xml:space="preserve"> </w:t>
      </w:r>
      <w:r w:rsidR="001036F9">
        <w:rPr>
          <w:color w:val="212121"/>
          <w:sz w:val="24"/>
        </w:rPr>
        <w:t>customers.</w:t>
      </w:r>
      <w:r w:rsidR="00255C0F">
        <w:rPr>
          <w:color w:val="212121"/>
          <w:sz w:val="24"/>
        </w:rPr>
        <w:t xml:space="preserve"> As such the Council will explore all available options to prevent and alleviate homelessness, including private rented sector options to meet housing</w:t>
      </w:r>
      <w:r w:rsidR="00255C0F">
        <w:rPr>
          <w:color w:val="212121"/>
          <w:spacing w:val="-18"/>
          <w:sz w:val="24"/>
        </w:rPr>
        <w:t xml:space="preserve"> </w:t>
      </w:r>
      <w:r w:rsidR="00255C0F">
        <w:rPr>
          <w:color w:val="212121"/>
          <w:sz w:val="24"/>
        </w:rPr>
        <w:t>need.</w:t>
      </w:r>
    </w:p>
    <w:p w14:paraId="532C1092" w14:textId="77777777" w:rsidR="008E5694" w:rsidRPr="008E5694" w:rsidRDefault="008E5694" w:rsidP="008E5694">
      <w:pPr>
        <w:pStyle w:val="ListParagraph"/>
        <w:rPr>
          <w:color w:val="212121"/>
          <w:sz w:val="24"/>
        </w:rPr>
      </w:pPr>
    </w:p>
    <w:p w14:paraId="3ABD9376" w14:textId="77777777" w:rsidR="008E5694" w:rsidRDefault="001036F9" w:rsidP="008E5694">
      <w:pPr>
        <w:pStyle w:val="ListParagraph"/>
        <w:numPr>
          <w:ilvl w:val="1"/>
          <w:numId w:val="36"/>
        </w:numPr>
        <w:tabs>
          <w:tab w:val="left" w:pos="821"/>
        </w:tabs>
        <w:ind w:left="820" w:right="125" w:hanging="720"/>
        <w:jc w:val="both"/>
        <w:rPr>
          <w:color w:val="212121"/>
          <w:sz w:val="24"/>
        </w:rPr>
      </w:pPr>
      <w:r w:rsidRPr="008E5694">
        <w:rPr>
          <w:color w:val="212121"/>
          <w:sz w:val="24"/>
        </w:rPr>
        <w:t xml:space="preserve">The Allocations Policy sets out locally agreed qualifying criteria and priority will be given to certain types of </w:t>
      </w:r>
      <w:proofErr w:type="gramStart"/>
      <w:r w:rsidRPr="008E5694">
        <w:rPr>
          <w:color w:val="212121"/>
          <w:sz w:val="24"/>
        </w:rPr>
        <w:t>household, and</w:t>
      </w:r>
      <w:proofErr w:type="gramEnd"/>
      <w:r w:rsidRPr="008E5694">
        <w:rPr>
          <w:color w:val="212121"/>
          <w:sz w:val="24"/>
        </w:rPr>
        <w:t xml:space="preserve"> based on housing</w:t>
      </w:r>
      <w:r w:rsidRPr="008E5694">
        <w:rPr>
          <w:color w:val="212121"/>
          <w:spacing w:val="-11"/>
          <w:sz w:val="24"/>
        </w:rPr>
        <w:t xml:space="preserve"> </w:t>
      </w:r>
      <w:r w:rsidRPr="008E5694">
        <w:rPr>
          <w:color w:val="212121"/>
          <w:sz w:val="24"/>
        </w:rPr>
        <w:t>need.</w:t>
      </w:r>
    </w:p>
    <w:p w14:paraId="3F83DC47" w14:textId="77777777" w:rsidR="008E5694" w:rsidRPr="008E5694" w:rsidRDefault="008E5694" w:rsidP="008E5694">
      <w:pPr>
        <w:pStyle w:val="ListParagraph"/>
        <w:rPr>
          <w:color w:val="212121"/>
          <w:sz w:val="24"/>
        </w:rPr>
      </w:pPr>
    </w:p>
    <w:p w14:paraId="47B13B11" w14:textId="0615E40B" w:rsidR="002731B0" w:rsidRPr="008E5694" w:rsidRDefault="001036F9" w:rsidP="008E5694">
      <w:pPr>
        <w:pStyle w:val="ListParagraph"/>
        <w:numPr>
          <w:ilvl w:val="1"/>
          <w:numId w:val="36"/>
        </w:numPr>
        <w:tabs>
          <w:tab w:val="left" w:pos="821"/>
        </w:tabs>
        <w:ind w:left="820" w:right="125" w:hanging="720"/>
        <w:jc w:val="both"/>
        <w:rPr>
          <w:color w:val="212121"/>
          <w:sz w:val="24"/>
        </w:rPr>
      </w:pPr>
      <w:r w:rsidRPr="008E5694">
        <w:rPr>
          <w:color w:val="212121"/>
          <w:sz w:val="24"/>
        </w:rPr>
        <w:t xml:space="preserve">For households accepted as homeless under s193, </w:t>
      </w:r>
      <w:r w:rsidR="00901EE9">
        <w:rPr>
          <w:color w:val="212121"/>
          <w:sz w:val="24"/>
        </w:rPr>
        <w:t xml:space="preserve">Part 7 of the Housing Act 1996 </w:t>
      </w:r>
      <w:r w:rsidRPr="008E5694">
        <w:rPr>
          <w:color w:val="212121"/>
          <w:sz w:val="24"/>
        </w:rPr>
        <w:t>(as amended), the homelessness duty may be ended with an offer of suitable private rented sector accommodation, without requiring applicant</w:t>
      </w:r>
      <w:r w:rsidRPr="008E5694">
        <w:rPr>
          <w:color w:val="212121"/>
          <w:spacing w:val="-16"/>
          <w:sz w:val="24"/>
        </w:rPr>
        <w:t xml:space="preserve"> </w:t>
      </w:r>
      <w:r w:rsidRPr="008E5694">
        <w:rPr>
          <w:color w:val="212121"/>
          <w:sz w:val="24"/>
        </w:rPr>
        <w:t>consent.</w:t>
      </w:r>
    </w:p>
    <w:p w14:paraId="7533E007" w14:textId="77777777" w:rsidR="002731B0" w:rsidRDefault="002731B0">
      <w:pPr>
        <w:pStyle w:val="BodyText"/>
        <w:spacing w:before="11"/>
        <w:rPr>
          <w:sz w:val="23"/>
        </w:rPr>
      </w:pPr>
    </w:p>
    <w:p w14:paraId="6226591D" w14:textId="77777777" w:rsidR="002731B0" w:rsidRDefault="001036F9">
      <w:pPr>
        <w:pStyle w:val="ListParagraph"/>
        <w:numPr>
          <w:ilvl w:val="1"/>
          <w:numId w:val="36"/>
        </w:numPr>
        <w:tabs>
          <w:tab w:val="left" w:pos="821"/>
        </w:tabs>
        <w:ind w:left="820" w:right="118" w:hanging="720"/>
        <w:jc w:val="both"/>
        <w:rPr>
          <w:sz w:val="24"/>
        </w:rPr>
      </w:pPr>
      <w:r>
        <w:rPr>
          <w:color w:val="212121"/>
          <w:sz w:val="24"/>
        </w:rPr>
        <w:t>Homelessness does not provide for any guarantee of an offer of social housing in Hart, and the full range of available housing options will be explored to meet housing need in every</w:t>
      </w:r>
      <w:r>
        <w:rPr>
          <w:color w:val="212121"/>
          <w:spacing w:val="-4"/>
          <w:sz w:val="24"/>
        </w:rPr>
        <w:t xml:space="preserve"> </w:t>
      </w:r>
      <w:r>
        <w:rPr>
          <w:color w:val="212121"/>
          <w:sz w:val="24"/>
        </w:rPr>
        <w:t>case.</w:t>
      </w:r>
    </w:p>
    <w:p w14:paraId="74358F04" w14:textId="77777777" w:rsidR="002731B0" w:rsidRDefault="002731B0">
      <w:pPr>
        <w:pStyle w:val="BodyText"/>
        <w:spacing w:before="8"/>
      </w:pPr>
    </w:p>
    <w:p w14:paraId="45BC725B" w14:textId="77777777" w:rsidR="002731B0" w:rsidRDefault="00D808BC">
      <w:pPr>
        <w:ind w:right="119"/>
        <w:jc w:val="right"/>
        <w:rPr>
          <w:b/>
          <w:i/>
          <w:sz w:val="20"/>
        </w:rPr>
      </w:pPr>
      <w:hyperlink w:anchor="_bookmark0" w:history="1">
        <w:r w:rsidR="001036F9">
          <w:rPr>
            <w:b/>
            <w:i/>
            <w:color w:val="BEBEBE"/>
            <w:sz w:val="20"/>
          </w:rPr>
          <w:t>Return to Contents</w:t>
        </w:r>
      </w:hyperlink>
    </w:p>
    <w:p w14:paraId="697BE818" w14:textId="77777777" w:rsidR="002731B0" w:rsidRDefault="002731B0">
      <w:pPr>
        <w:jc w:val="right"/>
        <w:rPr>
          <w:sz w:val="20"/>
        </w:rPr>
        <w:sectPr w:rsidR="002731B0">
          <w:headerReference w:type="default" r:id="rId17"/>
          <w:pgSz w:w="11910" w:h="16840"/>
          <w:pgMar w:top="1580" w:right="1320" w:bottom="1140" w:left="1340" w:header="0" w:footer="941" w:gutter="0"/>
          <w:cols w:space="720"/>
        </w:sectPr>
      </w:pPr>
    </w:p>
    <w:p w14:paraId="5183D528" w14:textId="77777777" w:rsidR="002731B0" w:rsidRDefault="001036F9">
      <w:pPr>
        <w:pStyle w:val="Heading2"/>
        <w:numPr>
          <w:ilvl w:val="0"/>
          <w:numId w:val="36"/>
        </w:numPr>
        <w:tabs>
          <w:tab w:val="left" w:pos="820"/>
          <w:tab w:val="left" w:pos="821"/>
        </w:tabs>
        <w:spacing w:before="73"/>
        <w:ind w:left="820"/>
        <w:jc w:val="left"/>
      </w:pPr>
      <w:bookmarkStart w:id="3" w:name="_bookmark3"/>
      <w:bookmarkEnd w:id="3"/>
      <w:r>
        <w:rPr>
          <w:u w:val="single"/>
        </w:rPr>
        <w:lastRenderedPageBreak/>
        <w:t>Background &amp;</w:t>
      </w:r>
      <w:r>
        <w:rPr>
          <w:spacing w:val="-11"/>
          <w:u w:val="single"/>
        </w:rPr>
        <w:t xml:space="preserve"> </w:t>
      </w:r>
      <w:r>
        <w:rPr>
          <w:u w:val="single"/>
        </w:rPr>
        <w:t>Summary</w:t>
      </w:r>
    </w:p>
    <w:p w14:paraId="499543B6" w14:textId="77777777" w:rsidR="002731B0" w:rsidRDefault="002731B0">
      <w:pPr>
        <w:pStyle w:val="BodyText"/>
        <w:spacing w:before="4"/>
        <w:rPr>
          <w:b/>
          <w:sz w:val="15"/>
        </w:rPr>
      </w:pPr>
    </w:p>
    <w:p w14:paraId="7E537155" w14:textId="0F790257" w:rsidR="002731B0" w:rsidRDefault="001036F9">
      <w:pPr>
        <w:pStyle w:val="ListParagraph"/>
        <w:numPr>
          <w:ilvl w:val="1"/>
          <w:numId w:val="36"/>
        </w:numPr>
        <w:tabs>
          <w:tab w:val="left" w:pos="821"/>
        </w:tabs>
        <w:spacing w:before="101"/>
        <w:ind w:left="820" w:right="121" w:hanging="720"/>
        <w:jc w:val="both"/>
        <w:rPr>
          <w:sz w:val="24"/>
        </w:rPr>
      </w:pPr>
      <w:r>
        <w:rPr>
          <w:sz w:val="24"/>
        </w:rPr>
        <w:t>In 1994 Hart District Council transferred all its housing stock to</w:t>
      </w:r>
      <w:r w:rsidR="00630473">
        <w:rPr>
          <w:sz w:val="24"/>
        </w:rPr>
        <w:t xml:space="preserve"> Vivid Homes (</w:t>
      </w:r>
      <w:r w:rsidR="000822E6">
        <w:rPr>
          <w:sz w:val="24"/>
        </w:rPr>
        <w:t>formally Sentinel</w:t>
      </w:r>
      <w:r w:rsidR="00630473">
        <w:rPr>
          <w:sz w:val="24"/>
        </w:rPr>
        <w:t xml:space="preserve"> Housing Association</w:t>
      </w:r>
      <w:r w:rsidR="000822E6">
        <w:rPr>
          <w:sz w:val="24"/>
        </w:rPr>
        <w:t>)</w:t>
      </w:r>
      <w:r>
        <w:rPr>
          <w:sz w:val="24"/>
        </w:rPr>
        <w:t>.</w:t>
      </w:r>
      <w:r w:rsidR="00630473">
        <w:rPr>
          <w:sz w:val="24"/>
        </w:rPr>
        <w:t xml:space="preserve"> Vivid</w:t>
      </w:r>
      <w:r>
        <w:rPr>
          <w:sz w:val="24"/>
        </w:rPr>
        <w:t>, along with various other housing associations (also called Registered Providers) provide affordable housing in</w:t>
      </w:r>
      <w:r>
        <w:rPr>
          <w:spacing w:val="-16"/>
          <w:sz w:val="24"/>
        </w:rPr>
        <w:t xml:space="preserve"> </w:t>
      </w:r>
      <w:r>
        <w:rPr>
          <w:sz w:val="24"/>
        </w:rPr>
        <w:t>Hart.</w:t>
      </w:r>
    </w:p>
    <w:p w14:paraId="622FD060" w14:textId="77777777" w:rsidR="002731B0" w:rsidRDefault="002731B0">
      <w:pPr>
        <w:pStyle w:val="BodyText"/>
      </w:pPr>
    </w:p>
    <w:p w14:paraId="5F59CE83" w14:textId="77777777" w:rsidR="002731B0" w:rsidRDefault="001036F9">
      <w:pPr>
        <w:pStyle w:val="ListParagraph"/>
        <w:numPr>
          <w:ilvl w:val="1"/>
          <w:numId w:val="36"/>
        </w:numPr>
        <w:tabs>
          <w:tab w:val="left" w:pos="821"/>
        </w:tabs>
        <w:ind w:left="820" w:right="116" w:hanging="720"/>
        <w:jc w:val="both"/>
        <w:rPr>
          <w:sz w:val="24"/>
        </w:rPr>
      </w:pPr>
      <w:r>
        <w:rPr>
          <w:sz w:val="24"/>
        </w:rPr>
        <w:t>The Council continues to manage and administer the Housing Register which determines access to housing association rented</w:t>
      </w:r>
      <w:r>
        <w:rPr>
          <w:spacing w:val="-11"/>
          <w:sz w:val="24"/>
        </w:rPr>
        <w:t xml:space="preserve"> </w:t>
      </w:r>
      <w:r>
        <w:rPr>
          <w:sz w:val="24"/>
        </w:rPr>
        <w:t>properties.</w:t>
      </w:r>
    </w:p>
    <w:p w14:paraId="1354570D" w14:textId="77777777" w:rsidR="002731B0" w:rsidRDefault="002731B0">
      <w:pPr>
        <w:pStyle w:val="BodyText"/>
        <w:spacing w:before="11"/>
        <w:rPr>
          <w:sz w:val="23"/>
        </w:rPr>
      </w:pPr>
    </w:p>
    <w:p w14:paraId="259C50EF" w14:textId="77777777" w:rsidR="002731B0" w:rsidRDefault="001036F9">
      <w:pPr>
        <w:pStyle w:val="ListParagraph"/>
        <w:numPr>
          <w:ilvl w:val="1"/>
          <w:numId w:val="36"/>
        </w:numPr>
        <w:tabs>
          <w:tab w:val="left" w:pos="821"/>
        </w:tabs>
        <w:ind w:left="820" w:right="121" w:hanging="720"/>
        <w:jc w:val="both"/>
        <w:rPr>
          <w:sz w:val="24"/>
        </w:rPr>
      </w:pPr>
      <w:r>
        <w:rPr>
          <w:sz w:val="24"/>
        </w:rPr>
        <w:t>The demand for accommodation in Hart is greater than the number of homes available.</w:t>
      </w:r>
    </w:p>
    <w:p w14:paraId="78D9B80A" w14:textId="77777777" w:rsidR="002731B0" w:rsidRDefault="002731B0">
      <w:pPr>
        <w:pStyle w:val="BodyText"/>
        <w:spacing w:before="11"/>
        <w:rPr>
          <w:sz w:val="23"/>
        </w:rPr>
      </w:pPr>
    </w:p>
    <w:p w14:paraId="537641F5" w14:textId="77777777" w:rsidR="002731B0" w:rsidRDefault="001036F9">
      <w:pPr>
        <w:pStyle w:val="ListParagraph"/>
        <w:numPr>
          <w:ilvl w:val="1"/>
          <w:numId w:val="36"/>
        </w:numPr>
        <w:tabs>
          <w:tab w:val="left" w:pos="820"/>
          <w:tab w:val="left" w:pos="821"/>
        </w:tabs>
        <w:ind w:left="820" w:hanging="720"/>
        <w:jc w:val="left"/>
        <w:rPr>
          <w:sz w:val="24"/>
        </w:rPr>
      </w:pPr>
      <w:r>
        <w:rPr>
          <w:sz w:val="24"/>
        </w:rPr>
        <w:t>The Council is committed to providing housing at affordable levels for local</w:t>
      </w:r>
      <w:r>
        <w:rPr>
          <w:spacing w:val="-21"/>
          <w:sz w:val="24"/>
        </w:rPr>
        <w:t xml:space="preserve"> </w:t>
      </w:r>
      <w:r>
        <w:rPr>
          <w:sz w:val="24"/>
        </w:rPr>
        <w:t>people.</w:t>
      </w:r>
    </w:p>
    <w:p w14:paraId="7ACD2440" w14:textId="77777777" w:rsidR="002731B0" w:rsidRDefault="001036F9">
      <w:pPr>
        <w:pStyle w:val="ListParagraph"/>
        <w:numPr>
          <w:ilvl w:val="1"/>
          <w:numId w:val="36"/>
        </w:numPr>
        <w:tabs>
          <w:tab w:val="left" w:pos="809"/>
        </w:tabs>
        <w:spacing w:before="230"/>
        <w:ind w:left="808" w:right="121"/>
        <w:jc w:val="both"/>
        <w:rPr>
          <w:sz w:val="24"/>
        </w:rPr>
      </w:pPr>
      <w:r>
        <w:rPr>
          <w:sz w:val="24"/>
        </w:rPr>
        <w:t>There is no statutory requirement to maintain a Housing Register however the Council and its partners in Hart consider there are significant benefits in doing</w:t>
      </w:r>
      <w:r>
        <w:rPr>
          <w:spacing w:val="-28"/>
          <w:sz w:val="24"/>
        </w:rPr>
        <w:t xml:space="preserve"> </w:t>
      </w:r>
      <w:r>
        <w:rPr>
          <w:sz w:val="24"/>
        </w:rPr>
        <w:t>so.</w:t>
      </w:r>
    </w:p>
    <w:p w14:paraId="2AF499B2" w14:textId="77777777" w:rsidR="002731B0" w:rsidRDefault="002731B0">
      <w:pPr>
        <w:pStyle w:val="BodyText"/>
        <w:spacing w:before="11"/>
        <w:rPr>
          <w:sz w:val="23"/>
        </w:rPr>
      </w:pPr>
    </w:p>
    <w:p w14:paraId="04B9119E" w14:textId="77777777" w:rsidR="002731B0" w:rsidRDefault="001036F9">
      <w:pPr>
        <w:pStyle w:val="ListParagraph"/>
        <w:numPr>
          <w:ilvl w:val="1"/>
          <w:numId w:val="36"/>
        </w:numPr>
        <w:tabs>
          <w:tab w:val="left" w:pos="809"/>
        </w:tabs>
        <w:ind w:left="808" w:right="120"/>
        <w:jc w:val="both"/>
        <w:rPr>
          <w:sz w:val="24"/>
        </w:rPr>
      </w:pPr>
      <w:r>
        <w:rPr>
          <w:sz w:val="24"/>
        </w:rPr>
        <w:t xml:space="preserve">The Hart Housing Register framework provides a single point of entry for all </w:t>
      </w:r>
      <w:proofErr w:type="gramStart"/>
      <w:r>
        <w:rPr>
          <w:sz w:val="24"/>
        </w:rPr>
        <w:t>applicants, and</w:t>
      </w:r>
      <w:proofErr w:type="gramEnd"/>
      <w:r>
        <w:rPr>
          <w:sz w:val="24"/>
        </w:rPr>
        <w:t xml:space="preserve"> will be delivered alongside a comprehensive housing options approach providing advice and support to all</w:t>
      </w:r>
      <w:r>
        <w:rPr>
          <w:spacing w:val="-15"/>
          <w:sz w:val="24"/>
        </w:rPr>
        <w:t xml:space="preserve"> </w:t>
      </w:r>
      <w:r>
        <w:rPr>
          <w:sz w:val="24"/>
        </w:rPr>
        <w:t>residents.</w:t>
      </w:r>
    </w:p>
    <w:p w14:paraId="4AE5869B" w14:textId="77777777" w:rsidR="002731B0" w:rsidRDefault="002731B0">
      <w:pPr>
        <w:pStyle w:val="BodyText"/>
        <w:spacing w:before="11"/>
        <w:rPr>
          <w:sz w:val="23"/>
        </w:rPr>
      </w:pPr>
    </w:p>
    <w:p w14:paraId="6269C897" w14:textId="77777777" w:rsidR="002731B0" w:rsidRDefault="001036F9">
      <w:pPr>
        <w:pStyle w:val="ListParagraph"/>
        <w:numPr>
          <w:ilvl w:val="1"/>
          <w:numId w:val="36"/>
        </w:numPr>
        <w:tabs>
          <w:tab w:val="left" w:pos="821"/>
        </w:tabs>
        <w:ind w:left="820" w:right="115" w:hanging="720"/>
        <w:jc w:val="both"/>
        <w:rPr>
          <w:sz w:val="24"/>
        </w:rPr>
      </w:pPr>
      <w:r>
        <w:rPr>
          <w:sz w:val="24"/>
        </w:rPr>
        <w:t>Where Hart District Council has nomination rights to resulting vacancies, applications from existing housing association tenants seeking to transfer within the district are included within the scope of the Allocations</w:t>
      </w:r>
      <w:r>
        <w:rPr>
          <w:spacing w:val="-20"/>
          <w:sz w:val="24"/>
        </w:rPr>
        <w:t xml:space="preserve"> </w:t>
      </w:r>
      <w:r>
        <w:rPr>
          <w:sz w:val="24"/>
        </w:rPr>
        <w:t>Policy.</w:t>
      </w:r>
    </w:p>
    <w:p w14:paraId="0F41325C" w14:textId="77777777" w:rsidR="002731B0" w:rsidRDefault="002731B0">
      <w:pPr>
        <w:pStyle w:val="BodyText"/>
        <w:spacing w:before="11"/>
        <w:rPr>
          <w:sz w:val="23"/>
        </w:rPr>
      </w:pPr>
    </w:p>
    <w:p w14:paraId="53359D4E" w14:textId="305B74C2" w:rsidR="002731B0" w:rsidRDefault="001036F9">
      <w:pPr>
        <w:pStyle w:val="ListParagraph"/>
        <w:numPr>
          <w:ilvl w:val="1"/>
          <w:numId w:val="36"/>
        </w:numPr>
        <w:tabs>
          <w:tab w:val="left" w:pos="821"/>
        </w:tabs>
        <w:ind w:left="820" w:right="115" w:hanging="720"/>
        <w:jc w:val="both"/>
        <w:rPr>
          <w:sz w:val="24"/>
        </w:rPr>
      </w:pPr>
      <w:r>
        <w:rPr>
          <w:sz w:val="24"/>
        </w:rPr>
        <w:t>The Allocations Policy extends to all applicants seeking accommodation who are eligible and meet the locally set qualifying criteria. The policy seeks to support eligible and qualifying households who are in greatest need in order of length of time that they have been</w:t>
      </w:r>
      <w:r>
        <w:rPr>
          <w:spacing w:val="-5"/>
          <w:sz w:val="24"/>
        </w:rPr>
        <w:t xml:space="preserve"> </w:t>
      </w:r>
      <w:r>
        <w:rPr>
          <w:sz w:val="24"/>
        </w:rPr>
        <w:t>waiting.</w:t>
      </w:r>
    </w:p>
    <w:p w14:paraId="4AE0A7C8" w14:textId="77777777" w:rsidR="002731B0" w:rsidRDefault="002731B0">
      <w:pPr>
        <w:pStyle w:val="BodyText"/>
      </w:pPr>
    </w:p>
    <w:p w14:paraId="27917375" w14:textId="77777777" w:rsidR="002731B0" w:rsidRDefault="001036F9">
      <w:pPr>
        <w:pStyle w:val="ListParagraph"/>
        <w:numPr>
          <w:ilvl w:val="1"/>
          <w:numId w:val="36"/>
        </w:numPr>
        <w:tabs>
          <w:tab w:val="left" w:pos="821"/>
        </w:tabs>
        <w:ind w:left="820" w:right="117" w:hanging="720"/>
        <w:jc w:val="both"/>
        <w:rPr>
          <w:sz w:val="24"/>
        </w:rPr>
      </w:pPr>
      <w:r>
        <w:rPr>
          <w:sz w:val="24"/>
        </w:rPr>
        <w:t xml:space="preserve">The Council allocates </w:t>
      </w:r>
      <w:proofErr w:type="gramStart"/>
      <w:r>
        <w:rPr>
          <w:sz w:val="24"/>
        </w:rPr>
        <w:t>the majority of</w:t>
      </w:r>
      <w:proofErr w:type="gramEnd"/>
      <w:r>
        <w:rPr>
          <w:sz w:val="24"/>
        </w:rPr>
        <w:t xml:space="preserve"> homes through a Choice Based Lettings (CBL) system. This involves advertising vacancies each week through Hart Homes. The system enables eligible and qualifying applicants to view and express an interest in appropriate properties advertised. The Hart Homes CBL system is explained in later sections of this policy, but can be accessed using this</w:t>
      </w:r>
      <w:r>
        <w:rPr>
          <w:spacing w:val="-14"/>
          <w:sz w:val="24"/>
        </w:rPr>
        <w:t xml:space="preserve"> </w:t>
      </w:r>
      <w:r>
        <w:rPr>
          <w:sz w:val="24"/>
        </w:rPr>
        <w:t>link:</w:t>
      </w:r>
    </w:p>
    <w:p w14:paraId="12071424" w14:textId="77777777" w:rsidR="002731B0" w:rsidRDefault="002731B0">
      <w:pPr>
        <w:pStyle w:val="BodyText"/>
        <w:spacing w:before="9"/>
        <w:rPr>
          <w:sz w:val="23"/>
        </w:rPr>
      </w:pPr>
    </w:p>
    <w:p w14:paraId="349C6B3E" w14:textId="77777777" w:rsidR="002731B0" w:rsidRDefault="00D808BC">
      <w:pPr>
        <w:pStyle w:val="BodyText"/>
        <w:ind w:left="808"/>
      </w:pPr>
      <w:hyperlink r:id="rId18">
        <w:r w:rsidR="001036F9">
          <w:rPr>
            <w:u w:val="single"/>
          </w:rPr>
          <w:t>www.harthomes.org.uk</w:t>
        </w:r>
      </w:hyperlink>
    </w:p>
    <w:p w14:paraId="6FCAEBE8" w14:textId="77777777" w:rsidR="002731B0" w:rsidRDefault="002731B0">
      <w:pPr>
        <w:pStyle w:val="BodyText"/>
        <w:spacing w:before="1"/>
        <w:rPr>
          <w:sz w:val="16"/>
        </w:rPr>
      </w:pPr>
    </w:p>
    <w:p w14:paraId="56C920EF" w14:textId="77777777" w:rsidR="002731B0" w:rsidRDefault="00D808BC">
      <w:pPr>
        <w:spacing w:before="100"/>
        <w:ind w:right="119"/>
        <w:jc w:val="right"/>
        <w:rPr>
          <w:b/>
          <w:i/>
          <w:sz w:val="20"/>
        </w:rPr>
      </w:pPr>
      <w:hyperlink w:anchor="_bookmark0" w:history="1">
        <w:r w:rsidR="001036F9">
          <w:rPr>
            <w:b/>
            <w:i/>
            <w:color w:val="BEBEBE"/>
            <w:sz w:val="20"/>
          </w:rPr>
          <w:t>Return to Contents</w:t>
        </w:r>
      </w:hyperlink>
    </w:p>
    <w:p w14:paraId="7D016230" w14:textId="77777777" w:rsidR="002731B0" w:rsidRDefault="002731B0">
      <w:pPr>
        <w:jc w:val="right"/>
        <w:rPr>
          <w:sz w:val="20"/>
        </w:rPr>
        <w:sectPr w:rsidR="002731B0">
          <w:headerReference w:type="default" r:id="rId19"/>
          <w:pgSz w:w="11910" w:h="16840"/>
          <w:pgMar w:top="1320" w:right="1320" w:bottom="1200" w:left="1340" w:header="0" w:footer="941" w:gutter="0"/>
          <w:cols w:space="720"/>
        </w:sectPr>
      </w:pPr>
    </w:p>
    <w:p w14:paraId="392B9005" w14:textId="77777777" w:rsidR="002731B0" w:rsidRDefault="002731B0">
      <w:pPr>
        <w:pStyle w:val="BodyText"/>
      </w:pPr>
    </w:p>
    <w:p w14:paraId="5740E097" w14:textId="77777777" w:rsidR="002731B0" w:rsidRDefault="001036F9">
      <w:pPr>
        <w:pStyle w:val="ListParagraph"/>
        <w:numPr>
          <w:ilvl w:val="1"/>
          <w:numId w:val="36"/>
        </w:numPr>
        <w:tabs>
          <w:tab w:val="left" w:pos="821"/>
        </w:tabs>
        <w:ind w:left="820" w:right="117" w:hanging="720"/>
        <w:jc w:val="both"/>
        <w:rPr>
          <w:sz w:val="24"/>
        </w:rPr>
      </w:pPr>
      <w:r>
        <w:rPr>
          <w:sz w:val="24"/>
        </w:rPr>
        <w:t>Housing association homes available for Mutual Exchange, Private Rented Sector accommodation and Shared Ownership properties may also be advertised within the parameters of this</w:t>
      </w:r>
      <w:r>
        <w:rPr>
          <w:spacing w:val="-4"/>
          <w:sz w:val="24"/>
        </w:rPr>
        <w:t xml:space="preserve"> </w:t>
      </w:r>
      <w:r>
        <w:rPr>
          <w:sz w:val="24"/>
        </w:rPr>
        <w:t>policy.</w:t>
      </w:r>
    </w:p>
    <w:p w14:paraId="6EF4D359" w14:textId="77777777" w:rsidR="002731B0" w:rsidRDefault="002731B0">
      <w:pPr>
        <w:pStyle w:val="BodyText"/>
        <w:spacing w:before="11"/>
        <w:rPr>
          <w:sz w:val="23"/>
        </w:rPr>
      </w:pPr>
    </w:p>
    <w:p w14:paraId="415CFD03" w14:textId="66D8870B" w:rsidR="002731B0" w:rsidRDefault="001036F9">
      <w:pPr>
        <w:pStyle w:val="ListParagraph"/>
        <w:numPr>
          <w:ilvl w:val="1"/>
          <w:numId w:val="36"/>
        </w:numPr>
        <w:tabs>
          <w:tab w:val="left" w:pos="809"/>
        </w:tabs>
        <w:ind w:left="808" w:right="119"/>
        <w:jc w:val="both"/>
        <w:rPr>
          <w:sz w:val="24"/>
        </w:rPr>
      </w:pPr>
      <w:r>
        <w:rPr>
          <w:sz w:val="24"/>
        </w:rPr>
        <w:t xml:space="preserve">Please note that partner housing associations will also have allocations policies. Housing association allocations policies are used by housing associations to determine individual assessments of applicants nominated by the Council to vacancies within their housing stock. Housing associations </w:t>
      </w:r>
      <w:proofErr w:type="gramStart"/>
      <w:r>
        <w:rPr>
          <w:sz w:val="24"/>
        </w:rPr>
        <w:t>are able to</w:t>
      </w:r>
      <w:proofErr w:type="gramEnd"/>
      <w:r>
        <w:rPr>
          <w:sz w:val="24"/>
        </w:rPr>
        <w:t xml:space="preserve"> refuse Council nominations made on behalf of applican</w:t>
      </w:r>
      <w:r w:rsidR="00800C99">
        <w:rPr>
          <w:sz w:val="24"/>
        </w:rPr>
        <w:t>ts</w:t>
      </w:r>
      <w:r>
        <w:rPr>
          <w:sz w:val="24"/>
        </w:rPr>
        <w:t xml:space="preserve"> within the scope of these policies. </w:t>
      </w:r>
    </w:p>
    <w:p w14:paraId="27632359" w14:textId="77777777" w:rsidR="002731B0" w:rsidRDefault="002731B0">
      <w:pPr>
        <w:pStyle w:val="BodyText"/>
        <w:spacing w:before="9"/>
        <w:rPr>
          <w:sz w:val="23"/>
        </w:rPr>
      </w:pPr>
    </w:p>
    <w:p w14:paraId="214FDD35" w14:textId="77777777" w:rsidR="002731B0" w:rsidRDefault="001036F9">
      <w:pPr>
        <w:pStyle w:val="ListParagraph"/>
        <w:numPr>
          <w:ilvl w:val="1"/>
          <w:numId w:val="36"/>
        </w:numPr>
        <w:tabs>
          <w:tab w:val="left" w:pos="808"/>
          <w:tab w:val="left" w:pos="809"/>
        </w:tabs>
        <w:ind w:left="808"/>
        <w:jc w:val="left"/>
        <w:rPr>
          <w:sz w:val="24"/>
        </w:rPr>
      </w:pPr>
      <w:r>
        <w:rPr>
          <w:sz w:val="24"/>
        </w:rPr>
        <w:t>This document represents the full version of the Council’s Allocations</w:t>
      </w:r>
      <w:r>
        <w:rPr>
          <w:spacing w:val="-11"/>
          <w:sz w:val="24"/>
        </w:rPr>
        <w:t xml:space="preserve"> </w:t>
      </w:r>
      <w:r>
        <w:rPr>
          <w:sz w:val="24"/>
        </w:rPr>
        <w:t>Policy.</w:t>
      </w:r>
    </w:p>
    <w:p w14:paraId="0FE605DC" w14:textId="77777777" w:rsidR="002731B0" w:rsidRDefault="002731B0">
      <w:pPr>
        <w:pStyle w:val="BodyText"/>
        <w:spacing w:before="11"/>
        <w:rPr>
          <w:sz w:val="23"/>
        </w:rPr>
      </w:pPr>
    </w:p>
    <w:p w14:paraId="067B86F7" w14:textId="77777777" w:rsidR="002731B0" w:rsidRDefault="001036F9">
      <w:pPr>
        <w:pStyle w:val="Heading2"/>
        <w:numPr>
          <w:ilvl w:val="0"/>
          <w:numId w:val="36"/>
        </w:numPr>
        <w:tabs>
          <w:tab w:val="left" w:pos="887"/>
          <w:tab w:val="left" w:pos="888"/>
        </w:tabs>
        <w:ind w:left="887" w:hanging="787"/>
        <w:jc w:val="left"/>
      </w:pPr>
      <w:bookmarkStart w:id="4" w:name="_bookmark4"/>
      <w:bookmarkEnd w:id="4"/>
      <w:r>
        <w:rPr>
          <w:u w:val="single"/>
        </w:rPr>
        <w:t>Policy</w:t>
      </w:r>
      <w:r>
        <w:rPr>
          <w:spacing w:val="-1"/>
          <w:u w:val="single"/>
        </w:rPr>
        <w:t xml:space="preserve"> </w:t>
      </w:r>
      <w:r>
        <w:rPr>
          <w:u w:val="single"/>
        </w:rPr>
        <w:t>Aims</w:t>
      </w:r>
    </w:p>
    <w:p w14:paraId="4BF5747E" w14:textId="77777777" w:rsidR="002731B0" w:rsidRDefault="002731B0">
      <w:pPr>
        <w:pStyle w:val="BodyText"/>
        <w:spacing w:before="4"/>
        <w:rPr>
          <w:b/>
          <w:sz w:val="15"/>
        </w:rPr>
      </w:pPr>
    </w:p>
    <w:p w14:paraId="2282D98C" w14:textId="77777777" w:rsidR="002731B0" w:rsidRDefault="001036F9">
      <w:pPr>
        <w:pStyle w:val="ListParagraph"/>
        <w:numPr>
          <w:ilvl w:val="1"/>
          <w:numId w:val="36"/>
        </w:numPr>
        <w:tabs>
          <w:tab w:val="left" w:pos="820"/>
          <w:tab w:val="left" w:pos="821"/>
        </w:tabs>
        <w:spacing w:before="100"/>
        <w:ind w:left="820" w:hanging="720"/>
        <w:jc w:val="left"/>
        <w:rPr>
          <w:sz w:val="24"/>
        </w:rPr>
      </w:pPr>
      <w:r>
        <w:rPr>
          <w:sz w:val="24"/>
        </w:rPr>
        <w:t>The primary aims of this policy</w:t>
      </w:r>
      <w:r>
        <w:rPr>
          <w:spacing w:val="-8"/>
          <w:sz w:val="24"/>
        </w:rPr>
        <w:t xml:space="preserve"> </w:t>
      </w:r>
      <w:r>
        <w:rPr>
          <w:sz w:val="24"/>
        </w:rPr>
        <w:t>are:</w:t>
      </w:r>
    </w:p>
    <w:p w14:paraId="10E08630" w14:textId="77777777" w:rsidR="002731B0" w:rsidRDefault="001036F9">
      <w:pPr>
        <w:pStyle w:val="ListParagraph"/>
        <w:numPr>
          <w:ilvl w:val="2"/>
          <w:numId w:val="36"/>
        </w:numPr>
        <w:tabs>
          <w:tab w:val="left" w:pos="1180"/>
          <w:tab w:val="left" w:pos="1181"/>
        </w:tabs>
        <w:spacing w:before="232"/>
        <w:ind w:hanging="360"/>
        <w:jc w:val="left"/>
        <w:rPr>
          <w:sz w:val="24"/>
        </w:rPr>
      </w:pPr>
      <w:r>
        <w:rPr>
          <w:sz w:val="24"/>
        </w:rPr>
        <w:t>To make the best possible use of all available housing</w:t>
      </w:r>
      <w:r>
        <w:rPr>
          <w:spacing w:val="-22"/>
          <w:sz w:val="24"/>
        </w:rPr>
        <w:t xml:space="preserve"> </w:t>
      </w:r>
      <w:r>
        <w:rPr>
          <w:sz w:val="24"/>
        </w:rPr>
        <w:t>stock</w:t>
      </w:r>
    </w:p>
    <w:p w14:paraId="10888701" w14:textId="77777777" w:rsidR="002731B0" w:rsidRDefault="001036F9">
      <w:pPr>
        <w:pStyle w:val="ListParagraph"/>
        <w:numPr>
          <w:ilvl w:val="2"/>
          <w:numId w:val="36"/>
        </w:numPr>
        <w:tabs>
          <w:tab w:val="left" w:pos="1180"/>
          <w:tab w:val="left" w:pos="1181"/>
        </w:tabs>
        <w:ind w:hanging="360"/>
        <w:jc w:val="left"/>
        <w:rPr>
          <w:sz w:val="24"/>
        </w:rPr>
      </w:pPr>
      <w:r>
        <w:rPr>
          <w:sz w:val="24"/>
        </w:rPr>
        <w:t>To provide housing that is suitable based on individual household</w:t>
      </w:r>
      <w:r>
        <w:rPr>
          <w:spacing w:val="-16"/>
          <w:sz w:val="24"/>
        </w:rPr>
        <w:t xml:space="preserve"> </w:t>
      </w:r>
      <w:proofErr w:type="gramStart"/>
      <w:r>
        <w:rPr>
          <w:sz w:val="24"/>
        </w:rPr>
        <w:t>needs</w:t>
      </w:r>
      <w:proofErr w:type="gramEnd"/>
    </w:p>
    <w:p w14:paraId="60AFE13E" w14:textId="77777777" w:rsidR="002731B0" w:rsidRDefault="001036F9">
      <w:pPr>
        <w:pStyle w:val="ListParagraph"/>
        <w:numPr>
          <w:ilvl w:val="2"/>
          <w:numId w:val="36"/>
        </w:numPr>
        <w:tabs>
          <w:tab w:val="left" w:pos="1180"/>
          <w:tab w:val="left" w:pos="1181"/>
        </w:tabs>
        <w:ind w:hanging="360"/>
        <w:jc w:val="left"/>
        <w:rPr>
          <w:sz w:val="24"/>
        </w:rPr>
      </w:pPr>
      <w:r>
        <w:rPr>
          <w:sz w:val="24"/>
        </w:rPr>
        <w:t>To help applicants that are most in</w:t>
      </w:r>
      <w:r>
        <w:rPr>
          <w:spacing w:val="-10"/>
          <w:sz w:val="24"/>
        </w:rPr>
        <w:t xml:space="preserve"> </w:t>
      </w:r>
      <w:proofErr w:type="gramStart"/>
      <w:r>
        <w:rPr>
          <w:sz w:val="24"/>
        </w:rPr>
        <w:t>need</w:t>
      </w:r>
      <w:proofErr w:type="gramEnd"/>
    </w:p>
    <w:p w14:paraId="5660E3FC" w14:textId="77777777" w:rsidR="002731B0" w:rsidRDefault="001036F9">
      <w:pPr>
        <w:pStyle w:val="ListParagraph"/>
        <w:numPr>
          <w:ilvl w:val="2"/>
          <w:numId w:val="36"/>
        </w:numPr>
        <w:tabs>
          <w:tab w:val="left" w:pos="1181"/>
        </w:tabs>
        <w:ind w:right="117" w:hanging="360"/>
        <w:rPr>
          <w:sz w:val="24"/>
        </w:rPr>
      </w:pPr>
      <w:r>
        <w:rPr>
          <w:sz w:val="24"/>
        </w:rPr>
        <w:t>To give customers as much choice as possible, enable them to participate in the allocations process, and to enable them to make informed choices about their housing</w:t>
      </w:r>
      <w:r>
        <w:rPr>
          <w:spacing w:val="-6"/>
          <w:sz w:val="24"/>
        </w:rPr>
        <w:t xml:space="preserve"> </w:t>
      </w:r>
      <w:proofErr w:type="gramStart"/>
      <w:r>
        <w:rPr>
          <w:sz w:val="24"/>
        </w:rPr>
        <w:t>options</w:t>
      </w:r>
      <w:proofErr w:type="gramEnd"/>
    </w:p>
    <w:p w14:paraId="5E1719EE" w14:textId="77777777" w:rsidR="002731B0" w:rsidRDefault="001036F9">
      <w:pPr>
        <w:pStyle w:val="ListParagraph"/>
        <w:numPr>
          <w:ilvl w:val="2"/>
          <w:numId w:val="36"/>
        </w:numPr>
        <w:tabs>
          <w:tab w:val="left" w:pos="1180"/>
          <w:tab w:val="left" w:pos="1181"/>
        </w:tabs>
        <w:ind w:right="122" w:hanging="360"/>
        <w:jc w:val="left"/>
        <w:rPr>
          <w:sz w:val="24"/>
        </w:rPr>
      </w:pPr>
      <w:r>
        <w:rPr>
          <w:sz w:val="24"/>
        </w:rPr>
        <w:t xml:space="preserve">To help build and encourage sustainable mixed communities and </w:t>
      </w:r>
      <w:proofErr w:type="spellStart"/>
      <w:r>
        <w:rPr>
          <w:sz w:val="24"/>
        </w:rPr>
        <w:t>neighbourhoods</w:t>
      </w:r>
      <w:proofErr w:type="spellEnd"/>
      <w:r>
        <w:rPr>
          <w:sz w:val="24"/>
        </w:rPr>
        <w:t xml:space="preserve"> of </w:t>
      </w:r>
      <w:proofErr w:type="gramStart"/>
      <w:r>
        <w:rPr>
          <w:sz w:val="24"/>
        </w:rPr>
        <w:t>choice</w:t>
      </w:r>
      <w:proofErr w:type="gramEnd"/>
    </w:p>
    <w:p w14:paraId="374AA211" w14:textId="77777777" w:rsidR="002731B0" w:rsidRDefault="001036F9">
      <w:pPr>
        <w:pStyle w:val="ListParagraph"/>
        <w:numPr>
          <w:ilvl w:val="2"/>
          <w:numId w:val="36"/>
        </w:numPr>
        <w:tabs>
          <w:tab w:val="left" w:pos="1180"/>
          <w:tab w:val="left" w:pos="1181"/>
        </w:tabs>
        <w:ind w:hanging="360"/>
        <w:jc w:val="left"/>
        <w:rPr>
          <w:sz w:val="24"/>
        </w:rPr>
      </w:pPr>
      <w:r>
        <w:rPr>
          <w:sz w:val="24"/>
        </w:rPr>
        <w:t>To allocate housing resources in a way that is fair and</w:t>
      </w:r>
      <w:r>
        <w:rPr>
          <w:spacing w:val="-16"/>
          <w:sz w:val="24"/>
        </w:rPr>
        <w:t xml:space="preserve"> </w:t>
      </w:r>
      <w:proofErr w:type="gramStart"/>
      <w:r>
        <w:rPr>
          <w:sz w:val="24"/>
        </w:rPr>
        <w:t>transparent</w:t>
      </w:r>
      <w:proofErr w:type="gramEnd"/>
    </w:p>
    <w:p w14:paraId="1A36288B" w14:textId="77777777" w:rsidR="002731B0" w:rsidRDefault="002731B0">
      <w:pPr>
        <w:pStyle w:val="BodyText"/>
        <w:rPr>
          <w:sz w:val="28"/>
        </w:rPr>
      </w:pPr>
    </w:p>
    <w:p w14:paraId="2ABE09D4" w14:textId="77777777" w:rsidR="002731B0" w:rsidRDefault="002731B0">
      <w:pPr>
        <w:pStyle w:val="BodyText"/>
        <w:rPr>
          <w:sz w:val="28"/>
        </w:rPr>
      </w:pPr>
    </w:p>
    <w:p w14:paraId="578BDFBC" w14:textId="77777777" w:rsidR="002731B0" w:rsidRDefault="002731B0">
      <w:pPr>
        <w:pStyle w:val="BodyText"/>
        <w:spacing w:before="2"/>
        <w:rPr>
          <w:sz w:val="37"/>
        </w:rPr>
      </w:pPr>
    </w:p>
    <w:p w14:paraId="2C130158" w14:textId="77777777" w:rsidR="002731B0" w:rsidRDefault="00D808BC">
      <w:pPr>
        <w:ind w:right="119"/>
        <w:jc w:val="right"/>
        <w:rPr>
          <w:b/>
          <w:i/>
          <w:sz w:val="20"/>
        </w:rPr>
      </w:pPr>
      <w:hyperlink w:anchor="_bookmark0" w:history="1">
        <w:r w:rsidR="001036F9">
          <w:rPr>
            <w:b/>
            <w:i/>
            <w:color w:val="BEBEBE"/>
            <w:sz w:val="20"/>
          </w:rPr>
          <w:t>Return to Contents</w:t>
        </w:r>
      </w:hyperlink>
    </w:p>
    <w:p w14:paraId="702762D5" w14:textId="77777777" w:rsidR="002731B0" w:rsidRDefault="002731B0">
      <w:pPr>
        <w:jc w:val="right"/>
        <w:rPr>
          <w:sz w:val="20"/>
        </w:rPr>
        <w:sectPr w:rsidR="002731B0">
          <w:headerReference w:type="default" r:id="rId20"/>
          <w:pgSz w:w="11910" w:h="16840"/>
          <w:pgMar w:top="1320" w:right="1320" w:bottom="1200" w:left="1340" w:header="0" w:footer="941" w:gutter="0"/>
          <w:cols w:space="720"/>
        </w:sectPr>
      </w:pPr>
    </w:p>
    <w:p w14:paraId="32078BBA" w14:textId="77777777" w:rsidR="002731B0" w:rsidRDefault="001036F9">
      <w:pPr>
        <w:pStyle w:val="Heading2"/>
        <w:numPr>
          <w:ilvl w:val="0"/>
          <w:numId w:val="36"/>
        </w:numPr>
        <w:tabs>
          <w:tab w:val="left" w:pos="820"/>
          <w:tab w:val="left" w:pos="821"/>
        </w:tabs>
        <w:spacing w:before="73"/>
        <w:ind w:left="820"/>
        <w:jc w:val="left"/>
      </w:pPr>
      <w:bookmarkStart w:id="5" w:name="_bookmark5"/>
      <w:bookmarkEnd w:id="5"/>
      <w:r>
        <w:rPr>
          <w:u w:val="single"/>
        </w:rPr>
        <w:lastRenderedPageBreak/>
        <w:t>The Legal &amp; Policy</w:t>
      </w:r>
      <w:r>
        <w:rPr>
          <w:spacing w:val="-7"/>
          <w:u w:val="single"/>
        </w:rPr>
        <w:t xml:space="preserve"> </w:t>
      </w:r>
      <w:r>
        <w:rPr>
          <w:u w:val="single"/>
        </w:rPr>
        <w:t>Context</w:t>
      </w:r>
    </w:p>
    <w:p w14:paraId="66882C45" w14:textId="77777777" w:rsidR="002731B0" w:rsidRDefault="002731B0">
      <w:pPr>
        <w:pStyle w:val="BodyText"/>
        <w:spacing w:before="8"/>
        <w:rPr>
          <w:b/>
          <w:sz w:val="25"/>
        </w:rPr>
      </w:pPr>
    </w:p>
    <w:p w14:paraId="11173AC5" w14:textId="77777777" w:rsidR="002731B0" w:rsidRDefault="001036F9">
      <w:pPr>
        <w:pStyle w:val="ListParagraph"/>
        <w:numPr>
          <w:ilvl w:val="1"/>
          <w:numId w:val="36"/>
        </w:numPr>
        <w:tabs>
          <w:tab w:val="left" w:pos="820"/>
          <w:tab w:val="left" w:pos="821"/>
        </w:tabs>
        <w:spacing w:before="101"/>
        <w:ind w:left="820" w:hanging="720"/>
        <w:jc w:val="left"/>
        <w:rPr>
          <w:sz w:val="24"/>
        </w:rPr>
      </w:pPr>
      <w:r>
        <w:rPr>
          <w:sz w:val="24"/>
        </w:rPr>
        <w:t>The Allocations Policy sits within a legal framework and wider policy</w:t>
      </w:r>
      <w:r>
        <w:rPr>
          <w:spacing w:val="-30"/>
          <w:sz w:val="24"/>
        </w:rPr>
        <w:t xml:space="preserve"> </w:t>
      </w:r>
      <w:r>
        <w:rPr>
          <w:sz w:val="24"/>
        </w:rPr>
        <w:t>context.</w:t>
      </w:r>
    </w:p>
    <w:p w14:paraId="43365A07" w14:textId="77777777" w:rsidR="002731B0" w:rsidRDefault="002731B0">
      <w:pPr>
        <w:pStyle w:val="BodyText"/>
        <w:spacing w:before="4"/>
        <w:rPr>
          <w:sz w:val="34"/>
        </w:rPr>
      </w:pPr>
    </w:p>
    <w:p w14:paraId="17289CCE" w14:textId="62ECE774" w:rsidR="002731B0" w:rsidRDefault="001036F9">
      <w:pPr>
        <w:pStyle w:val="ListParagraph"/>
        <w:numPr>
          <w:ilvl w:val="1"/>
          <w:numId w:val="36"/>
        </w:numPr>
        <w:tabs>
          <w:tab w:val="left" w:pos="821"/>
        </w:tabs>
        <w:ind w:left="820" w:right="114" w:hanging="720"/>
        <w:jc w:val="both"/>
        <w:rPr>
          <w:sz w:val="24"/>
        </w:rPr>
      </w:pPr>
      <w:r>
        <w:rPr>
          <w:sz w:val="24"/>
        </w:rPr>
        <w:t xml:space="preserve">The Housing Act 1996 (as amended) sets out a requirement for the Council </w:t>
      </w:r>
      <w:r>
        <w:rPr>
          <w:spacing w:val="2"/>
          <w:sz w:val="24"/>
        </w:rPr>
        <w:t xml:space="preserve">to </w:t>
      </w:r>
      <w:r>
        <w:rPr>
          <w:sz w:val="24"/>
        </w:rPr>
        <w:t>have an allocations scheme for determining priorities, and that sets out the procedure to be followed when allocating housin</w:t>
      </w:r>
      <w:r w:rsidR="00E93BA6">
        <w:rPr>
          <w:sz w:val="24"/>
        </w:rPr>
        <w:t xml:space="preserve">g accommodation, including when </w:t>
      </w:r>
      <w:r>
        <w:rPr>
          <w:sz w:val="24"/>
        </w:rPr>
        <w:t>making nominations to housing</w:t>
      </w:r>
      <w:r>
        <w:rPr>
          <w:spacing w:val="-10"/>
          <w:sz w:val="24"/>
        </w:rPr>
        <w:t xml:space="preserve"> </w:t>
      </w:r>
      <w:r>
        <w:rPr>
          <w:sz w:val="24"/>
        </w:rPr>
        <w:t>providers.</w:t>
      </w:r>
    </w:p>
    <w:p w14:paraId="0C1451A6" w14:textId="77777777" w:rsidR="002731B0" w:rsidRDefault="002731B0">
      <w:pPr>
        <w:pStyle w:val="BodyText"/>
        <w:spacing w:before="3"/>
        <w:rPr>
          <w:sz w:val="34"/>
        </w:rPr>
      </w:pPr>
    </w:p>
    <w:p w14:paraId="028CF35F" w14:textId="1C105386" w:rsidR="002731B0" w:rsidRDefault="001036F9">
      <w:pPr>
        <w:pStyle w:val="ListParagraph"/>
        <w:numPr>
          <w:ilvl w:val="1"/>
          <w:numId w:val="36"/>
        </w:numPr>
        <w:tabs>
          <w:tab w:val="left" w:pos="821"/>
        </w:tabs>
        <w:spacing w:before="1"/>
        <w:ind w:left="820" w:right="116" w:hanging="720"/>
        <w:jc w:val="both"/>
        <w:rPr>
          <w:sz w:val="24"/>
        </w:rPr>
      </w:pPr>
      <w:r>
        <w:rPr>
          <w:sz w:val="24"/>
        </w:rPr>
        <w:t xml:space="preserve">The Council must publish a summary of the allocation scheme and make it available free of charge to </w:t>
      </w:r>
      <w:r w:rsidR="00901EE9">
        <w:rPr>
          <w:sz w:val="24"/>
        </w:rPr>
        <w:t xml:space="preserve">any person who asks for a copy. </w:t>
      </w:r>
      <w:r>
        <w:rPr>
          <w:sz w:val="24"/>
        </w:rPr>
        <w:t xml:space="preserve">This document represents the full version of the Council’s allocations </w:t>
      </w:r>
      <w:proofErr w:type="gramStart"/>
      <w:r>
        <w:rPr>
          <w:sz w:val="24"/>
        </w:rPr>
        <w:t>scheme</w:t>
      </w:r>
      <w:proofErr w:type="gramEnd"/>
      <w:r>
        <w:rPr>
          <w:sz w:val="24"/>
        </w:rPr>
        <w:t xml:space="preserve"> and it is available on the Council’s website at </w:t>
      </w:r>
      <w:hyperlink r:id="rId21">
        <w:r>
          <w:rPr>
            <w:sz w:val="24"/>
            <w:u w:val="single"/>
          </w:rPr>
          <w:t xml:space="preserve">www.hart.gov.uk </w:t>
        </w:r>
      </w:hyperlink>
      <w:r>
        <w:rPr>
          <w:sz w:val="24"/>
        </w:rPr>
        <w:t>and from the Civic Offices in</w:t>
      </w:r>
      <w:r>
        <w:rPr>
          <w:spacing w:val="-7"/>
          <w:sz w:val="24"/>
        </w:rPr>
        <w:t xml:space="preserve"> </w:t>
      </w:r>
      <w:r>
        <w:rPr>
          <w:sz w:val="24"/>
        </w:rPr>
        <w:t>Fleet.</w:t>
      </w:r>
    </w:p>
    <w:p w14:paraId="74614179" w14:textId="77777777" w:rsidR="002731B0" w:rsidRDefault="002731B0">
      <w:pPr>
        <w:pStyle w:val="BodyText"/>
        <w:spacing w:before="1"/>
        <w:rPr>
          <w:sz w:val="34"/>
        </w:rPr>
      </w:pPr>
    </w:p>
    <w:p w14:paraId="5219C77A" w14:textId="77777777" w:rsidR="002731B0" w:rsidRDefault="001036F9">
      <w:pPr>
        <w:pStyle w:val="ListParagraph"/>
        <w:numPr>
          <w:ilvl w:val="1"/>
          <w:numId w:val="36"/>
        </w:numPr>
        <w:tabs>
          <w:tab w:val="left" w:pos="821"/>
        </w:tabs>
        <w:spacing w:before="1"/>
        <w:ind w:left="820" w:right="113" w:hanging="720"/>
        <w:jc w:val="both"/>
        <w:rPr>
          <w:sz w:val="24"/>
        </w:rPr>
      </w:pPr>
      <w:r>
        <w:rPr>
          <w:sz w:val="24"/>
        </w:rPr>
        <w:t>The local allocations scheme must set out a statement of the Council’s policy on offering people who are to be allocated housing a choice of accommodation, or the opportunity to express preferences about the housing to be allocated to</w:t>
      </w:r>
      <w:r>
        <w:rPr>
          <w:spacing w:val="-18"/>
          <w:sz w:val="24"/>
        </w:rPr>
        <w:t xml:space="preserve"> </w:t>
      </w:r>
      <w:r>
        <w:rPr>
          <w:sz w:val="24"/>
        </w:rPr>
        <w:t>them.</w:t>
      </w:r>
    </w:p>
    <w:p w14:paraId="4206824A" w14:textId="77777777" w:rsidR="002731B0" w:rsidRDefault="002731B0">
      <w:pPr>
        <w:pStyle w:val="BodyText"/>
        <w:spacing w:before="4"/>
        <w:rPr>
          <w:sz w:val="34"/>
        </w:rPr>
      </w:pPr>
    </w:p>
    <w:p w14:paraId="0EC12B1A" w14:textId="77777777" w:rsidR="002731B0" w:rsidRPr="000742A5" w:rsidRDefault="001036F9">
      <w:pPr>
        <w:pStyle w:val="ListParagraph"/>
        <w:numPr>
          <w:ilvl w:val="1"/>
          <w:numId w:val="36"/>
        </w:numPr>
        <w:tabs>
          <w:tab w:val="left" w:pos="821"/>
        </w:tabs>
        <w:ind w:left="820" w:right="118" w:hanging="720"/>
        <w:jc w:val="both"/>
        <w:rPr>
          <w:sz w:val="24"/>
        </w:rPr>
      </w:pPr>
      <w:r w:rsidRPr="000742A5">
        <w:rPr>
          <w:sz w:val="24"/>
        </w:rPr>
        <w:t>The 1996 Act further requires that the Council give reasonable preference within the Allocations Policy to people with high levels of assessed housing need. This includes people who are homeless, people living in unsatisfactory housing conditions, those who need to move due to welfare or medical reasons, and those who would face hardship if they did not move to a particular area of the district. The reasonable preference categories are set out in section</w:t>
      </w:r>
      <w:r w:rsidRPr="000742A5">
        <w:rPr>
          <w:spacing w:val="-10"/>
          <w:sz w:val="24"/>
        </w:rPr>
        <w:t xml:space="preserve"> </w:t>
      </w:r>
      <w:hyperlink w:anchor="_bookmark19" w:history="1">
        <w:r w:rsidRPr="000742A5">
          <w:rPr>
            <w:sz w:val="24"/>
            <w:u w:val="single"/>
          </w:rPr>
          <w:t>15.2</w:t>
        </w:r>
        <w:r w:rsidRPr="000742A5">
          <w:rPr>
            <w:sz w:val="24"/>
          </w:rPr>
          <w:t>.</w:t>
        </w:r>
      </w:hyperlink>
    </w:p>
    <w:p w14:paraId="239F2C3C" w14:textId="77777777" w:rsidR="002731B0" w:rsidRDefault="002731B0">
      <w:pPr>
        <w:pStyle w:val="BodyText"/>
        <w:spacing w:before="8"/>
        <w:rPr>
          <w:sz w:val="25"/>
        </w:rPr>
      </w:pPr>
    </w:p>
    <w:p w14:paraId="2C70BE95" w14:textId="77777777" w:rsidR="002731B0" w:rsidRDefault="001036F9">
      <w:pPr>
        <w:pStyle w:val="ListParagraph"/>
        <w:numPr>
          <w:ilvl w:val="1"/>
          <w:numId w:val="36"/>
        </w:numPr>
        <w:tabs>
          <w:tab w:val="left" w:pos="821"/>
        </w:tabs>
        <w:spacing w:before="100"/>
        <w:ind w:left="820" w:right="116" w:hanging="720"/>
        <w:jc w:val="both"/>
        <w:rPr>
          <w:sz w:val="24"/>
        </w:rPr>
      </w:pPr>
      <w:r>
        <w:rPr>
          <w:sz w:val="24"/>
        </w:rPr>
        <w:t xml:space="preserve">This policy complies with the requirements of the Housing Act 1996 (as amended) and has been developed </w:t>
      </w:r>
      <w:proofErr w:type="gramStart"/>
      <w:r>
        <w:rPr>
          <w:sz w:val="24"/>
        </w:rPr>
        <w:t>with regard to</w:t>
      </w:r>
      <w:proofErr w:type="gramEnd"/>
      <w:r>
        <w:rPr>
          <w:sz w:val="24"/>
        </w:rPr>
        <w:t xml:space="preserve"> statutory guidance on allocations: ‘</w:t>
      </w:r>
      <w:r>
        <w:rPr>
          <w:i/>
          <w:sz w:val="24"/>
        </w:rPr>
        <w:t>Allocation of Accommodation: Guidance for Local Housing Authorities in England – June</w:t>
      </w:r>
      <w:r>
        <w:rPr>
          <w:i/>
          <w:spacing w:val="-27"/>
          <w:sz w:val="24"/>
        </w:rPr>
        <w:t xml:space="preserve"> </w:t>
      </w:r>
      <w:r>
        <w:rPr>
          <w:i/>
          <w:sz w:val="24"/>
        </w:rPr>
        <w:t>2012</w:t>
      </w:r>
      <w:r>
        <w:rPr>
          <w:sz w:val="24"/>
        </w:rPr>
        <w:t>’.</w:t>
      </w:r>
    </w:p>
    <w:p w14:paraId="7C4C2A39" w14:textId="77777777" w:rsidR="002731B0" w:rsidRDefault="002731B0">
      <w:pPr>
        <w:pStyle w:val="BodyText"/>
        <w:spacing w:before="11"/>
        <w:rPr>
          <w:sz w:val="23"/>
        </w:rPr>
      </w:pPr>
    </w:p>
    <w:p w14:paraId="10FCD395" w14:textId="77777777" w:rsidR="002731B0" w:rsidRDefault="001036F9">
      <w:pPr>
        <w:pStyle w:val="ListParagraph"/>
        <w:numPr>
          <w:ilvl w:val="1"/>
          <w:numId w:val="36"/>
        </w:numPr>
        <w:tabs>
          <w:tab w:val="left" w:pos="808"/>
          <w:tab w:val="left" w:pos="809"/>
        </w:tabs>
        <w:ind w:left="808"/>
        <w:jc w:val="left"/>
        <w:rPr>
          <w:sz w:val="24"/>
        </w:rPr>
      </w:pPr>
      <w:r>
        <w:rPr>
          <w:sz w:val="24"/>
        </w:rPr>
        <w:t>When framing the allocations scheme for Hart, the Council has also had regard</w:t>
      </w:r>
      <w:r>
        <w:rPr>
          <w:spacing w:val="-16"/>
          <w:sz w:val="24"/>
        </w:rPr>
        <w:t xml:space="preserve"> </w:t>
      </w:r>
      <w:r>
        <w:rPr>
          <w:sz w:val="24"/>
        </w:rPr>
        <w:t>to:</w:t>
      </w:r>
    </w:p>
    <w:p w14:paraId="4E4DACCE" w14:textId="77777777" w:rsidR="002731B0" w:rsidRDefault="002731B0">
      <w:pPr>
        <w:pStyle w:val="BodyText"/>
        <w:rPr>
          <w:sz w:val="28"/>
        </w:rPr>
      </w:pPr>
    </w:p>
    <w:p w14:paraId="14EB4516" w14:textId="77777777" w:rsidR="002731B0" w:rsidRDefault="00D808BC">
      <w:pPr>
        <w:spacing w:before="240"/>
        <w:ind w:right="119"/>
        <w:jc w:val="right"/>
        <w:rPr>
          <w:b/>
          <w:i/>
          <w:sz w:val="20"/>
        </w:rPr>
      </w:pPr>
      <w:hyperlink w:anchor="_bookmark0" w:history="1">
        <w:r w:rsidR="001036F9">
          <w:rPr>
            <w:b/>
            <w:i/>
            <w:color w:val="BEBEBE"/>
            <w:sz w:val="20"/>
          </w:rPr>
          <w:t>Return to Contents</w:t>
        </w:r>
      </w:hyperlink>
    </w:p>
    <w:p w14:paraId="20C62633" w14:textId="77777777" w:rsidR="002731B0" w:rsidRDefault="002731B0">
      <w:pPr>
        <w:jc w:val="right"/>
        <w:rPr>
          <w:sz w:val="20"/>
        </w:rPr>
        <w:sectPr w:rsidR="002731B0">
          <w:headerReference w:type="default" r:id="rId22"/>
          <w:pgSz w:w="11910" w:h="16840"/>
          <w:pgMar w:top="1380" w:right="1320" w:bottom="1200" w:left="1340" w:header="0" w:footer="941" w:gutter="0"/>
          <w:cols w:space="720"/>
        </w:sectPr>
      </w:pPr>
    </w:p>
    <w:p w14:paraId="6CB437C2" w14:textId="77777777" w:rsidR="002731B0" w:rsidRDefault="001036F9">
      <w:pPr>
        <w:pStyle w:val="ListParagraph"/>
        <w:numPr>
          <w:ilvl w:val="0"/>
          <w:numId w:val="35"/>
        </w:numPr>
        <w:tabs>
          <w:tab w:val="left" w:pos="1168"/>
          <w:tab w:val="left" w:pos="1169"/>
        </w:tabs>
        <w:spacing w:before="75"/>
        <w:jc w:val="left"/>
        <w:rPr>
          <w:sz w:val="24"/>
        </w:rPr>
      </w:pPr>
      <w:r>
        <w:rPr>
          <w:sz w:val="24"/>
        </w:rPr>
        <w:lastRenderedPageBreak/>
        <w:t>The Housing and Regeneration Act 2008 and all other relevant</w:t>
      </w:r>
      <w:r>
        <w:rPr>
          <w:spacing w:val="-19"/>
          <w:sz w:val="24"/>
        </w:rPr>
        <w:t xml:space="preserve"> </w:t>
      </w:r>
      <w:r>
        <w:rPr>
          <w:sz w:val="24"/>
        </w:rPr>
        <w:t>legislation</w:t>
      </w:r>
    </w:p>
    <w:p w14:paraId="58CC0762" w14:textId="52F08714" w:rsidR="002731B0" w:rsidRDefault="001036F9">
      <w:pPr>
        <w:pStyle w:val="ListParagraph"/>
        <w:numPr>
          <w:ilvl w:val="0"/>
          <w:numId w:val="35"/>
        </w:numPr>
        <w:tabs>
          <w:tab w:val="left" w:pos="1168"/>
          <w:tab w:val="left" w:pos="1169"/>
        </w:tabs>
        <w:spacing w:before="33" w:line="242" w:lineRule="auto"/>
        <w:ind w:right="121"/>
        <w:jc w:val="left"/>
        <w:rPr>
          <w:sz w:val="24"/>
        </w:rPr>
      </w:pPr>
      <w:r>
        <w:rPr>
          <w:sz w:val="24"/>
        </w:rPr>
        <w:t xml:space="preserve">Housing Allocations </w:t>
      </w:r>
      <w:r w:rsidR="00062A7E">
        <w:rPr>
          <w:sz w:val="24"/>
        </w:rPr>
        <w:t>-</w:t>
      </w:r>
      <w:r>
        <w:rPr>
          <w:sz w:val="24"/>
        </w:rPr>
        <w:t xml:space="preserve"> Members of the Armed Forces (circular 04/2009), April 2009</w:t>
      </w:r>
    </w:p>
    <w:p w14:paraId="264428D3" w14:textId="77777777" w:rsidR="002731B0" w:rsidRDefault="001036F9">
      <w:pPr>
        <w:pStyle w:val="ListParagraph"/>
        <w:numPr>
          <w:ilvl w:val="0"/>
          <w:numId w:val="35"/>
        </w:numPr>
        <w:tabs>
          <w:tab w:val="left" w:pos="1168"/>
          <w:tab w:val="left" w:pos="1169"/>
        </w:tabs>
        <w:spacing w:before="35"/>
        <w:jc w:val="left"/>
        <w:rPr>
          <w:sz w:val="24"/>
        </w:rPr>
      </w:pPr>
      <w:r>
        <w:rPr>
          <w:sz w:val="24"/>
        </w:rPr>
        <w:t>Equality Act</w:t>
      </w:r>
      <w:r>
        <w:rPr>
          <w:spacing w:val="-2"/>
          <w:sz w:val="24"/>
        </w:rPr>
        <w:t xml:space="preserve"> </w:t>
      </w:r>
      <w:r>
        <w:rPr>
          <w:sz w:val="24"/>
        </w:rPr>
        <w:t>2010</w:t>
      </w:r>
    </w:p>
    <w:p w14:paraId="1FDEE18C" w14:textId="77777777" w:rsidR="002731B0" w:rsidRDefault="001036F9">
      <w:pPr>
        <w:pStyle w:val="ListParagraph"/>
        <w:numPr>
          <w:ilvl w:val="0"/>
          <w:numId w:val="35"/>
        </w:numPr>
        <w:tabs>
          <w:tab w:val="left" w:pos="1168"/>
          <w:tab w:val="left" w:pos="1169"/>
        </w:tabs>
        <w:spacing w:before="36"/>
        <w:jc w:val="left"/>
        <w:rPr>
          <w:sz w:val="24"/>
        </w:rPr>
      </w:pPr>
      <w:r>
        <w:rPr>
          <w:sz w:val="24"/>
        </w:rPr>
        <w:t>The Armed Forces Covenant May</w:t>
      </w:r>
      <w:r>
        <w:rPr>
          <w:spacing w:val="-4"/>
          <w:sz w:val="24"/>
        </w:rPr>
        <w:t xml:space="preserve"> </w:t>
      </w:r>
      <w:r>
        <w:rPr>
          <w:sz w:val="24"/>
        </w:rPr>
        <w:t>2011</w:t>
      </w:r>
    </w:p>
    <w:p w14:paraId="447F88DB" w14:textId="77777777" w:rsidR="002731B0" w:rsidRDefault="001036F9">
      <w:pPr>
        <w:pStyle w:val="ListParagraph"/>
        <w:numPr>
          <w:ilvl w:val="0"/>
          <w:numId w:val="35"/>
        </w:numPr>
        <w:tabs>
          <w:tab w:val="left" w:pos="1168"/>
          <w:tab w:val="left" w:pos="1169"/>
        </w:tabs>
        <w:spacing w:before="38"/>
        <w:jc w:val="left"/>
        <w:rPr>
          <w:sz w:val="24"/>
        </w:rPr>
      </w:pPr>
      <w:r>
        <w:rPr>
          <w:sz w:val="24"/>
        </w:rPr>
        <w:t>Part 7 of the Localism Act</w:t>
      </w:r>
      <w:r>
        <w:rPr>
          <w:spacing w:val="-6"/>
          <w:sz w:val="24"/>
        </w:rPr>
        <w:t xml:space="preserve"> </w:t>
      </w:r>
      <w:r>
        <w:rPr>
          <w:sz w:val="24"/>
        </w:rPr>
        <w:t>2011</w:t>
      </w:r>
    </w:p>
    <w:p w14:paraId="6BB220F5" w14:textId="77777777" w:rsidR="002731B0" w:rsidRDefault="001036F9">
      <w:pPr>
        <w:pStyle w:val="ListParagraph"/>
        <w:numPr>
          <w:ilvl w:val="0"/>
          <w:numId w:val="35"/>
        </w:numPr>
        <w:tabs>
          <w:tab w:val="left" w:pos="1168"/>
          <w:tab w:val="left" w:pos="1169"/>
        </w:tabs>
        <w:spacing w:before="33" w:line="242" w:lineRule="auto"/>
        <w:ind w:right="123"/>
        <w:jc w:val="left"/>
        <w:rPr>
          <w:sz w:val="24"/>
        </w:rPr>
      </w:pPr>
      <w:r>
        <w:rPr>
          <w:sz w:val="24"/>
        </w:rPr>
        <w:t>The Allocation of Housing (Qualification Criteria for Armed Forces Personnel) (England) Regulations (SI</w:t>
      </w:r>
      <w:r>
        <w:rPr>
          <w:spacing w:val="-11"/>
          <w:sz w:val="24"/>
        </w:rPr>
        <w:t xml:space="preserve"> </w:t>
      </w:r>
      <w:r>
        <w:rPr>
          <w:sz w:val="24"/>
        </w:rPr>
        <w:t>1869/2012)</w:t>
      </w:r>
    </w:p>
    <w:p w14:paraId="2BA74A52" w14:textId="77777777" w:rsidR="002731B0" w:rsidRDefault="001036F9">
      <w:pPr>
        <w:pStyle w:val="ListParagraph"/>
        <w:numPr>
          <w:ilvl w:val="0"/>
          <w:numId w:val="35"/>
        </w:numPr>
        <w:tabs>
          <w:tab w:val="left" w:pos="1168"/>
          <w:tab w:val="left" w:pos="1169"/>
          <w:tab w:val="left" w:pos="2163"/>
          <w:tab w:val="left" w:pos="2710"/>
          <w:tab w:val="left" w:pos="3391"/>
          <w:tab w:val="left" w:pos="4670"/>
          <w:tab w:val="left" w:pos="6416"/>
          <w:tab w:val="left" w:pos="7296"/>
          <w:tab w:val="left" w:pos="8227"/>
        </w:tabs>
        <w:spacing w:before="30" w:line="242" w:lineRule="auto"/>
        <w:ind w:right="121"/>
        <w:jc w:val="left"/>
        <w:rPr>
          <w:sz w:val="24"/>
        </w:rPr>
      </w:pPr>
      <w:r>
        <w:rPr>
          <w:sz w:val="24"/>
        </w:rPr>
        <w:t>Housing</w:t>
      </w:r>
      <w:r>
        <w:rPr>
          <w:sz w:val="24"/>
        </w:rPr>
        <w:tab/>
        <w:t>Act</w:t>
      </w:r>
      <w:r>
        <w:rPr>
          <w:sz w:val="24"/>
        </w:rPr>
        <w:tab/>
        <w:t>1996</w:t>
      </w:r>
      <w:r>
        <w:rPr>
          <w:sz w:val="24"/>
        </w:rPr>
        <w:tab/>
        <w:t>(Additional</w:t>
      </w:r>
      <w:r>
        <w:rPr>
          <w:sz w:val="24"/>
        </w:rPr>
        <w:tab/>
      </w:r>
      <w:proofErr w:type="gramStart"/>
      <w:r>
        <w:rPr>
          <w:sz w:val="24"/>
        </w:rPr>
        <w:t xml:space="preserve">Preference </w:t>
      </w:r>
      <w:r>
        <w:rPr>
          <w:spacing w:val="64"/>
          <w:sz w:val="24"/>
        </w:rPr>
        <w:t xml:space="preserve"> </w:t>
      </w:r>
      <w:r>
        <w:rPr>
          <w:sz w:val="24"/>
        </w:rPr>
        <w:t>for</w:t>
      </w:r>
      <w:proofErr w:type="gramEnd"/>
      <w:r>
        <w:rPr>
          <w:sz w:val="24"/>
        </w:rPr>
        <w:tab/>
        <w:t>Armed</w:t>
      </w:r>
      <w:r>
        <w:rPr>
          <w:sz w:val="24"/>
        </w:rPr>
        <w:tab/>
        <w:t>Forces)</w:t>
      </w:r>
      <w:r>
        <w:rPr>
          <w:sz w:val="24"/>
        </w:rPr>
        <w:tab/>
        <w:t>(England) Regulations 2012 (SI</w:t>
      </w:r>
      <w:r>
        <w:rPr>
          <w:spacing w:val="-6"/>
          <w:sz w:val="24"/>
        </w:rPr>
        <w:t xml:space="preserve"> </w:t>
      </w:r>
      <w:r>
        <w:rPr>
          <w:sz w:val="24"/>
        </w:rPr>
        <w:t>2989/2012)</w:t>
      </w:r>
    </w:p>
    <w:p w14:paraId="4BDAF43F" w14:textId="77777777" w:rsidR="002731B0" w:rsidRDefault="001036F9">
      <w:pPr>
        <w:pStyle w:val="ListParagraph"/>
        <w:numPr>
          <w:ilvl w:val="0"/>
          <w:numId w:val="35"/>
        </w:numPr>
        <w:tabs>
          <w:tab w:val="left" w:pos="1168"/>
          <w:tab w:val="left" w:pos="1169"/>
        </w:tabs>
        <w:spacing w:before="35"/>
        <w:jc w:val="left"/>
        <w:rPr>
          <w:sz w:val="24"/>
        </w:rPr>
      </w:pPr>
      <w:r>
        <w:rPr>
          <w:sz w:val="24"/>
        </w:rPr>
        <w:t>Welfare Reform Act</w:t>
      </w:r>
      <w:r>
        <w:rPr>
          <w:spacing w:val="-4"/>
          <w:sz w:val="24"/>
        </w:rPr>
        <w:t xml:space="preserve"> </w:t>
      </w:r>
      <w:r>
        <w:rPr>
          <w:sz w:val="24"/>
        </w:rPr>
        <w:t>2012</w:t>
      </w:r>
    </w:p>
    <w:p w14:paraId="29D8E12A" w14:textId="6D6A6F45" w:rsidR="002731B0" w:rsidRPr="00EF6B98" w:rsidRDefault="001036F9">
      <w:pPr>
        <w:pStyle w:val="ListParagraph"/>
        <w:numPr>
          <w:ilvl w:val="0"/>
          <w:numId w:val="35"/>
        </w:numPr>
        <w:tabs>
          <w:tab w:val="left" w:pos="1168"/>
          <w:tab w:val="left" w:pos="1169"/>
        </w:tabs>
        <w:spacing w:before="36"/>
        <w:jc w:val="left"/>
        <w:rPr>
          <w:sz w:val="24"/>
        </w:rPr>
      </w:pPr>
      <w:r w:rsidRPr="00EF6B98">
        <w:rPr>
          <w:sz w:val="24"/>
        </w:rPr>
        <w:t xml:space="preserve">The Hart Housing </w:t>
      </w:r>
      <w:proofErr w:type="gramStart"/>
      <w:r w:rsidRPr="00EF6B98">
        <w:rPr>
          <w:sz w:val="24"/>
        </w:rPr>
        <w:t>Strategy</w:t>
      </w:r>
      <w:r w:rsidRPr="00EF6B98">
        <w:rPr>
          <w:spacing w:val="-6"/>
          <w:sz w:val="24"/>
        </w:rPr>
        <w:t xml:space="preserve"> </w:t>
      </w:r>
      <w:r w:rsidR="00EF6B98">
        <w:rPr>
          <w:sz w:val="24"/>
        </w:rPr>
        <w:t xml:space="preserve"> 2015</w:t>
      </w:r>
      <w:proofErr w:type="gramEnd"/>
      <w:r w:rsidR="00EF6B98">
        <w:rPr>
          <w:sz w:val="24"/>
        </w:rPr>
        <w:t xml:space="preserve"> - 20</w:t>
      </w:r>
    </w:p>
    <w:p w14:paraId="3407588A" w14:textId="77777777" w:rsidR="008E5694" w:rsidRDefault="001036F9" w:rsidP="008E5694">
      <w:pPr>
        <w:pStyle w:val="ListParagraph"/>
        <w:numPr>
          <w:ilvl w:val="0"/>
          <w:numId w:val="35"/>
        </w:numPr>
        <w:tabs>
          <w:tab w:val="left" w:pos="1168"/>
          <w:tab w:val="left" w:pos="1169"/>
        </w:tabs>
        <w:spacing w:before="36"/>
        <w:jc w:val="left"/>
        <w:rPr>
          <w:sz w:val="24"/>
        </w:rPr>
      </w:pPr>
      <w:r>
        <w:rPr>
          <w:sz w:val="24"/>
        </w:rPr>
        <w:t>The Council’s Tenancy</w:t>
      </w:r>
      <w:r>
        <w:rPr>
          <w:spacing w:val="-4"/>
          <w:sz w:val="24"/>
        </w:rPr>
        <w:t xml:space="preserve"> </w:t>
      </w:r>
      <w:r>
        <w:rPr>
          <w:sz w:val="24"/>
        </w:rPr>
        <w:t>Strategy</w:t>
      </w:r>
    </w:p>
    <w:p w14:paraId="0F7792D4" w14:textId="707AF6AF" w:rsidR="008E5694" w:rsidRDefault="001036F9" w:rsidP="008E5694">
      <w:pPr>
        <w:pStyle w:val="ListParagraph"/>
        <w:numPr>
          <w:ilvl w:val="0"/>
          <w:numId w:val="35"/>
        </w:numPr>
        <w:tabs>
          <w:tab w:val="left" w:pos="1168"/>
          <w:tab w:val="left" w:pos="1169"/>
        </w:tabs>
        <w:spacing w:before="36"/>
        <w:jc w:val="left"/>
        <w:rPr>
          <w:sz w:val="24"/>
        </w:rPr>
      </w:pPr>
      <w:r w:rsidRPr="008E5694">
        <w:rPr>
          <w:sz w:val="24"/>
        </w:rPr>
        <w:t>The Hart Homelessness Strategy</w:t>
      </w:r>
      <w:r w:rsidR="00EF6B98" w:rsidRPr="008E5694">
        <w:rPr>
          <w:sz w:val="24"/>
        </w:rPr>
        <w:t xml:space="preserve"> 2018 </w:t>
      </w:r>
      <w:r w:rsidR="00062A7E">
        <w:rPr>
          <w:sz w:val="24"/>
        </w:rPr>
        <w:t>-</w:t>
      </w:r>
      <w:r w:rsidR="00EF6B98" w:rsidRPr="008E5694">
        <w:rPr>
          <w:sz w:val="24"/>
        </w:rPr>
        <w:t xml:space="preserve"> 21</w:t>
      </w:r>
    </w:p>
    <w:p w14:paraId="0703D327" w14:textId="1BC19627" w:rsidR="002731B0" w:rsidRPr="0008676D" w:rsidRDefault="008E5694" w:rsidP="0008676D">
      <w:pPr>
        <w:pStyle w:val="ListParagraph"/>
        <w:numPr>
          <w:ilvl w:val="0"/>
          <w:numId w:val="35"/>
        </w:numPr>
        <w:tabs>
          <w:tab w:val="left" w:pos="1169"/>
          <w:tab w:val="left" w:pos="1169"/>
        </w:tabs>
        <w:spacing w:before="38"/>
        <w:jc w:val="left"/>
        <w:rPr>
          <w:sz w:val="24"/>
        </w:rPr>
      </w:pPr>
      <w:r w:rsidRPr="008E5694">
        <w:rPr>
          <w:sz w:val="24"/>
        </w:rPr>
        <w:t>Allocation of Housing and Homelessness (Eligibility) (England) (Amendment) (</w:t>
      </w:r>
      <w:proofErr w:type="gramStart"/>
      <w:r w:rsidRPr="008E5694">
        <w:rPr>
          <w:sz w:val="24"/>
        </w:rPr>
        <w:t>No .</w:t>
      </w:r>
      <w:proofErr w:type="gramEnd"/>
      <w:r w:rsidRPr="008E5694">
        <w:rPr>
          <w:sz w:val="24"/>
        </w:rPr>
        <w:t xml:space="preserve"> 2) Regulations 2018 (‘the Amendment Regulations’</w:t>
      </w:r>
      <w:proofErr w:type="gramStart"/>
      <w:r w:rsidRPr="008E5694">
        <w:rPr>
          <w:sz w:val="24"/>
        </w:rPr>
        <w:t>).</w:t>
      </w:r>
      <w:r w:rsidR="001036F9" w:rsidRPr="0008676D">
        <w:rPr>
          <w:sz w:val="24"/>
        </w:rPr>
        <w:t>The</w:t>
      </w:r>
      <w:proofErr w:type="gramEnd"/>
      <w:r w:rsidR="001036F9" w:rsidRPr="0008676D">
        <w:rPr>
          <w:sz w:val="24"/>
        </w:rPr>
        <w:t xml:space="preserve"> Hart Private Rented Sector Offer Policy (relating to end of duty options for households accepted under the provisions of the Housing Act 1996, Part 7 as amended by the Homelessness Act 2002 Localism Act</w:t>
      </w:r>
      <w:r w:rsidR="001036F9" w:rsidRPr="0008676D">
        <w:rPr>
          <w:spacing w:val="-13"/>
          <w:sz w:val="24"/>
        </w:rPr>
        <w:t xml:space="preserve"> </w:t>
      </w:r>
      <w:r w:rsidR="001036F9" w:rsidRPr="0008676D">
        <w:rPr>
          <w:sz w:val="24"/>
        </w:rPr>
        <w:t>2011</w:t>
      </w:r>
      <w:r w:rsidR="00630473" w:rsidRPr="0008676D">
        <w:rPr>
          <w:sz w:val="24"/>
        </w:rPr>
        <w:t xml:space="preserve"> and Homelessness Reduction Act 2018</w:t>
      </w:r>
    </w:p>
    <w:p w14:paraId="38C8284E" w14:textId="77777777" w:rsidR="002731B0" w:rsidRDefault="001036F9">
      <w:pPr>
        <w:pStyle w:val="ListParagraph"/>
        <w:numPr>
          <w:ilvl w:val="0"/>
          <w:numId w:val="35"/>
        </w:numPr>
        <w:tabs>
          <w:tab w:val="left" w:pos="1168"/>
          <w:tab w:val="left" w:pos="1169"/>
        </w:tabs>
        <w:spacing w:before="36"/>
        <w:jc w:val="left"/>
        <w:rPr>
          <w:sz w:val="24"/>
        </w:rPr>
      </w:pPr>
      <w:r>
        <w:rPr>
          <w:sz w:val="24"/>
        </w:rPr>
        <w:t>The Council’s Corporate</w:t>
      </w:r>
      <w:r>
        <w:rPr>
          <w:spacing w:val="-5"/>
          <w:sz w:val="24"/>
        </w:rPr>
        <w:t xml:space="preserve"> </w:t>
      </w:r>
      <w:r>
        <w:rPr>
          <w:sz w:val="24"/>
        </w:rPr>
        <w:t>Plan</w:t>
      </w:r>
    </w:p>
    <w:p w14:paraId="79A6AFC1" w14:textId="77777777" w:rsidR="00782A05" w:rsidRDefault="001036F9" w:rsidP="00782A05">
      <w:pPr>
        <w:pStyle w:val="ListParagraph"/>
        <w:numPr>
          <w:ilvl w:val="0"/>
          <w:numId w:val="35"/>
        </w:numPr>
        <w:tabs>
          <w:tab w:val="left" w:pos="1168"/>
          <w:tab w:val="left" w:pos="1169"/>
        </w:tabs>
        <w:spacing w:before="38"/>
        <w:jc w:val="left"/>
        <w:rPr>
          <w:sz w:val="24"/>
        </w:rPr>
      </w:pPr>
      <w:r>
        <w:rPr>
          <w:sz w:val="24"/>
        </w:rPr>
        <w:t>Existing case</w:t>
      </w:r>
      <w:r>
        <w:rPr>
          <w:spacing w:val="-2"/>
          <w:sz w:val="24"/>
        </w:rPr>
        <w:t xml:space="preserve"> </w:t>
      </w:r>
      <w:r>
        <w:rPr>
          <w:sz w:val="24"/>
        </w:rPr>
        <w:t>law</w:t>
      </w:r>
    </w:p>
    <w:p w14:paraId="0C82E4EB" w14:textId="079D8670" w:rsidR="002731B0" w:rsidRPr="00782A05" w:rsidRDefault="00782A05" w:rsidP="00782A05">
      <w:pPr>
        <w:pStyle w:val="ListParagraph"/>
        <w:numPr>
          <w:ilvl w:val="0"/>
          <w:numId w:val="35"/>
        </w:numPr>
        <w:tabs>
          <w:tab w:val="left" w:pos="1168"/>
          <w:tab w:val="left" w:pos="1169"/>
        </w:tabs>
        <w:spacing w:before="38"/>
        <w:jc w:val="left"/>
        <w:rPr>
          <w:sz w:val="24"/>
        </w:rPr>
      </w:pPr>
      <w:r>
        <w:rPr>
          <w:sz w:val="24"/>
        </w:rPr>
        <w:t xml:space="preserve">Statutory guidance </w:t>
      </w:r>
      <w:r w:rsidRPr="00782A05">
        <w:rPr>
          <w:sz w:val="24"/>
        </w:rPr>
        <w:t>December 2013</w:t>
      </w:r>
      <w:r>
        <w:rPr>
          <w:sz w:val="24"/>
        </w:rPr>
        <w:t xml:space="preserve"> -</w:t>
      </w:r>
      <w:r w:rsidR="001036F9" w:rsidRPr="00782A05">
        <w:rPr>
          <w:sz w:val="24"/>
        </w:rPr>
        <w:t xml:space="preserve"> ‘</w:t>
      </w:r>
      <w:r w:rsidR="001036F9" w:rsidRPr="00782A05">
        <w:rPr>
          <w:i/>
          <w:sz w:val="24"/>
        </w:rPr>
        <w:t xml:space="preserve">Providing social housing for local people: Statutory guidance on social housing allocations for local authorities in </w:t>
      </w:r>
      <w:proofErr w:type="gramStart"/>
      <w:r w:rsidR="001036F9" w:rsidRPr="00782A05">
        <w:rPr>
          <w:i/>
          <w:sz w:val="24"/>
        </w:rPr>
        <w:t>England</w:t>
      </w:r>
      <w:proofErr w:type="gramEnd"/>
      <w:r>
        <w:rPr>
          <w:sz w:val="24"/>
        </w:rPr>
        <w:t>’</w:t>
      </w:r>
      <w:r w:rsidRPr="00782A05">
        <w:rPr>
          <w:sz w:val="24"/>
        </w:rPr>
        <w:t xml:space="preserve"> </w:t>
      </w:r>
    </w:p>
    <w:p w14:paraId="1494D15B" w14:textId="77777777" w:rsidR="002731B0" w:rsidRDefault="002731B0">
      <w:pPr>
        <w:pStyle w:val="BodyText"/>
        <w:spacing w:before="2"/>
      </w:pPr>
    </w:p>
    <w:p w14:paraId="565BC53F" w14:textId="77777777" w:rsidR="002731B0" w:rsidRDefault="002731B0">
      <w:pPr>
        <w:pStyle w:val="BodyText"/>
      </w:pPr>
    </w:p>
    <w:p w14:paraId="19AADFED" w14:textId="77777777" w:rsidR="002731B0" w:rsidRDefault="001036F9">
      <w:pPr>
        <w:pStyle w:val="Heading2"/>
        <w:numPr>
          <w:ilvl w:val="0"/>
          <w:numId w:val="36"/>
        </w:numPr>
        <w:tabs>
          <w:tab w:val="left" w:pos="820"/>
          <w:tab w:val="left" w:pos="821"/>
        </w:tabs>
        <w:ind w:left="820"/>
        <w:jc w:val="left"/>
      </w:pPr>
      <w:bookmarkStart w:id="6" w:name="_bookmark6"/>
      <w:bookmarkEnd w:id="6"/>
      <w:r>
        <w:rPr>
          <w:u w:val="single"/>
        </w:rPr>
        <w:t>Equal</w:t>
      </w:r>
      <w:r>
        <w:rPr>
          <w:spacing w:val="-7"/>
          <w:u w:val="single"/>
        </w:rPr>
        <w:t xml:space="preserve"> </w:t>
      </w:r>
      <w:r>
        <w:rPr>
          <w:u w:val="single"/>
        </w:rPr>
        <w:t>Opportunities</w:t>
      </w:r>
    </w:p>
    <w:p w14:paraId="4B5D3900" w14:textId="77777777" w:rsidR="002731B0" w:rsidRDefault="002731B0">
      <w:pPr>
        <w:pStyle w:val="BodyText"/>
        <w:spacing w:before="3"/>
        <w:rPr>
          <w:b/>
          <w:sz w:val="15"/>
        </w:rPr>
      </w:pPr>
    </w:p>
    <w:p w14:paraId="52608DCA" w14:textId="77777777" w:rsidR="002731B0" w:rsidRDefault="001036F9">
      <w:pPr>
        <w:pStyle w:val="ListParagraph"/>
        <w:numPr>
          <w:ilvl w:val="1"/>
          <w:numId w:val="36"/>
        </w:numPr>
        <w:tabs>
          <w:tab w:val="left" w:pos="809"/>
        </w:tabs>
        <w:spacing w:before="101"/>
        <w:ind w:left="808" w:right="120"/>
        <w:jc w:val="both"/>
        <w:rPr>
          <w:sz w:val="24"/>
        </w:rPr>
      </w:pPr>
      <w:r>
        <w:rPr>
          <w:sz w:val="24"/>
        </w:rPr>
        <w:t xml:space="preserve">It is the aim of Hart District Council to ensure that no-one applying for housing is treated less </w:t>
      </w:r>
      <w:proofErr w:type="spellStart"/>
      <w:r>
        <w:rPr>
          <w:sz w:val="24"/>
        </w:rPr>
        <w:t>favourably</w:t>
      </w:r>
      <w:proofErr w:type="spellEnd"/>
      <w:r>
        <w:rPr>
          <w:sz w:val="24"/>
        </w:rPr>
        <w:t xml:space="preserve"> for any</w:t>
      </w:r>
      <w:r>
        <w:rPr>
          <w:spacing w:val="-9"/>
          <w:sz w:val="24"/>
        </w:rPr>
        <w:t xml:space="preserve"> </w:t>
      </w:r>
      <w:r>
        <w:rPr>
          <w:sz w:val="24"/>
        </w:rPr>
        <w:t>reason.</w:t>
      </w:r>
    </w:p>
    <w:p w14:paraId="5D2C6196" w14:textId="77777777" w:rsidR="002731B0" w:rsidRDefault="002731B0">
      <w:pPr>
        <w:pStyle w:val="BodyText"/>
      </w:pPr>
    </w:p>
    <w:p w14:paraId="0AA8A437" w14:textId="77777777" w:rsidR="002731B0" w:rsidRDefault="001036F9">
      <w:pPr>
        <w:pStyle w:val="ListParagraph"/>
        <w:numPr>
          <w:ilvl w:val="1"/>
          <w:numId w:val="36"/>
        </w:numPr>
        <w:tabs>
          <w:tab w:val="left" w:pos="809"/>
        </w:tabs>
        <w:ind w:left="808" w:right="120"/>
        <w:jc w:val="both"/>
        <w:rPr>
          <w:sz w:val="24"/>
        </w:rPr>
      </w:pPr>
      <w:r>
        <w:rPr>
          <w:sz w:val="24"/>
        </w:rPr>
        <w:t xml:space="preserve">The Council is therefore committed to giving equality of opportunity and ensuring that it does not discriminate on grounds of sex or sexual-orientation, trans-gender status, marital status, race, religion or belief, age, disability, </w:t>
      </w:r>
      <w:proofErr w:type="gramStart"/>
      <w:r>
        <w:rPr>
          <w:sz w:val="24"/>
        </w:rPr>
        <w:t>pregnancy</w:t>
      </w:r>
      <w:proofErr w:type="gramEnd"/>
      <w:r>
        <w:rPr>
          <w:sz w:val="24"/>
        </w:rPr>
        <w:t xml:space="preserve"> or maternity. It will not discriminate </w:t>
      </w:r>
      <w:proofErr w:type="gramStart"/>
      <w:r>
        <w:rPr>
          <w:sz w:val="24"/>
        </w:rPr>
        <w:t>on the basis of</w:t>
      </w:r>
      <w:proofErr w:type="gramEnd"/>
      <w:r>
        <w:rPr>
          <w:sz w:val="24"/>
        </w:rPr>
        <w:t xml:space="preserve"> HIV status, social or economic status, responsibility for dependents, trade union membership or unrelated criminal conviction.</w:t>
      </w:r>
    </w:p>
    <w:p w14:paraId="02B09AF7" w14:textId="77777777" w:rsidR="002731B0" w:rsidRDefault="002731B0">
      <w:pPr>
        <w:pStyle w:val="BodyText"/>
        <w:spacing w:before="8"/>
      </w:pPr>
    </w:p>
    <w:p w14:paraId="4C35A60F" w14:textId="77777777" w:rsidR="002731B0" w:rsidRDefault="00D808BC">
      <w:pPr>
        <w:ind w:right="119"/>
        <w:jc w:val="right"/>
        <w:rPr>
          <w:b/>
          <w:i/>
          <w:sz w:val="20"/>
        </w:rPr>
      </w:pPr>
      <w:hyperlink w:anchor="_bookmark0" w:history="1">
        <w:r w:rsidR="001036F9">
          <w:rPr>
            <w:b/>
            <w:i/>
            <w:color w:val="BEBEBE"/>
            <w:sz w:val="20"/>
          </w:rPr>
          <w:t>Return to Contents</w:t>
        </w:r>
      </w:hyperlink>
    </w:p>
    <w:p w14:paraId="41306D5C" w14:textId="77777777" w:rsidR="002731B0" w:rsidRDefault="002731B0">
      <w:pPr>
        <w:jc w:val="right"/>
        <w:rPr>
          <w:sz w:val="20"/>
        </w:rPr>
        <w:sectPr w:rsidR="002731B0">
          <w:headerReference w:type="default" r:id="rId23"/>
          <w:pgSz w:w="11910" w:h="16840"/>
          <w:pgMar w:top="1320" w:right="1320" w:bottom="1200" w:left="1340" w:header="0" w:footer="941" w:gutter="0"/>
          <w:cols w:space="720"/>
        </w:sectPr>
      </w:pPr>
    </w:p>
    <w:p w14:paraId="79E04014" w14:textId="413B2598" w:rsidR="002731B0" w:rsidRDefault="001036F9">
      <w:pPr>
        <w:pStyle w:val="ListParagraph"/>
        <w:numPr>
          <w:ilvl w:val="1"/>
          <w:numId w:val="36"/>
        </w:numPr>
        <w:tabs>
          <w:tab w:val="left" w:pos="809"/>
        </w:tabs>
        <w:spacing w:before="73"/>
        <w:ind w:left="808" w:right="115"/>
        <w:jc w:val="both"/>
        <w:rPr>
          <w:sz w:val="24"/>
        </w:rPr>
      </w:pPr>
      <w:r>
        <w:rPr>
          <w:sz w:val="24"/>
        </w:rPr>
        <w:lastRenderedPageBreak/>
        <w:t xml:space="preserve">To assist in ensuring that we are administering the Housing Register fairly, applicants will be asked to complete a monitoring questionnaire at the </w:t>
      </w:r>
      <w:r w:rsidR="00747D71">
        <w:rPr>
          <w:sz w:val="24"/>
        </w:rPr>
        <w:t xml:space="preserve">end </w:t>
      </w:r>
      <w:r>
        <w:rPr>
          <w:sz w:val="24"/>
        </w:rPr>
        <w:t xml:space="preserve">of the application form. This information will be treated in the strictest </w:t>
      </w:r>
      <w:proofErr w:type="gramStart"/>
      <w:r>
        <w:rPr>
          <w:sz w:val="24"/>
        </w:rPr>
        <w:t>confidence</w:t>
      </w:r>
      <w:proofErr w:type="gramEnd"/>
      <w:r>
        <w:rPr>
          <w:sz w:val="24"/>
        </w:rPr>
        <w:t xml:space="preserve"> and it will not affect applications in any way. Applicants do not have to answer any of these questions if they do not wish</w:t>
      </w:r>
      <w:r>
        <w:rPr>
          <w:spacing w:val="-4"/>
          <w:sz w:val="24"/>
        </w:rPr>
        <w:t xml:space="preserve"> </w:t>
      </w:r>
      <w:r>
        <w:rPr>
          <w:sz w:val="24"/>
        </w:rPr>
        <w:t>to.</w:t>
      </w:r>
    </w:p>
    <w:p w14:paraId="2B07416B" w14:textId="77777777" w:rsidR="002731B0" w:rsidRDefault="002731B0">
      <w:pPr>
        <w:pStyle w:val="BodyText"/>
        <w:spacing w:before="2"/>
        <w:rPr>
          <w:sz w:val="29"/>
        </w:rPr>
      </w:pPr>
    </w:p>
    <w:p w14:paraId="50656CFA" w14:textId="77777777" w:rsidR="002731B0" w:rsidRDefault="001036F9">
      <w:pPr>
        <w:pStyle w:val="ListParagraph"/>
        <w:numPr>
          <w:ilvl w:val="1"/>
          <w:numId w:val="36"/>
        </w:numPr>
        <w:tabs>
          <w:tab w:val="left" w:pos="808"/>
          <w:tab w:val="left" w:pos="809"/>
        </w:tabs>
        <w:ind w:left="808"/>
        <w:jc w:val="left"/>
        <w:rPr>
          <w:sz w:val="24"/>
        </w:rPr>
      </w:pPr>
      <w:r>
        <w:rPr>
          <w:sz w:val="24"/>
        </w:rPr>
        <w:t>This policy is compatible with the Council’s equality</w:t>
      </w:r>
      <w:r>
        <w:rPr>
          <w:spacing w:val="-12"/>
          <w:sz w:val="24"/>
        </w:rPr>
        <w:t xml:space="preserve"> </w:t>
      </w:r>
      <w:r>
        <w:rPr>
          <w:sz w:val="24"/>
        </w:rPr>
        <w:t>duties.</w:t>
      </w:r>
    </w:p>
    <w:p w14:paraId="5E129B1E" w14:textId="77777777" w:rsidR="002731B0" w:rsidRDefault="002731B0">
      <w:pPr>
        <w:pStyle w:val="BodyText"/>
        <w:spacing w:before="4"/>
        <w:rPr>
          <w:sz w:val="34"/>
        </w:rPr>
      </w:pPr>
    </w:p>
    <w:p w14:paraId="0AD5C81C" w14:textId="77777777" w:rsidR="002731B0" w:rsidRDefault="001036F9">
      <w:pPr>
        <w:pStyle w:val="Heading2"/>
        <w:numPr>
          <w:ilvl w:val="0"/>
          <w:numId w:val="36"/>
        </w:numPr>
        <w:tabs>
          <w:tab w:val="left" w:pos="820"/>
          <w:tab w:val="left" w:pos="821"/>
        </w:tabs>
        <w:ind w:left="820"/>
        <w:jc w:val="left"/>
      </w:pPr>
      <w:bookmarkStart w:id="7" w:name="_bookmark7"/>
      <w:bookmarkEnd w:id="7"/>
      <w:r>
        <w:rPr>
          <w:u w:val="single"/>
        </w:rPr>
        <w:t>Data</w:t>
      </w:r>
      <w:r>
        <w:rPr>
          <w:spacing w:val="-6"/>
          <w:u w:val="single"/>
        </w:rPr>
        <w:t xml:space="preserve"> </w:t>
      </w:r>
      <w:r>
        <w:rPr>
          <w:u w:val="single"/>
        </w:rPr>
        <w:t>Protection</w:t>
      </w:r>
    </w:p>
    <w:p w14:paraId="466A9777" w14:textId="77777777" w:rsidR="002731B0" w:rsidRDefault="002731B0">
      <w:pPr>
        <w:pStyle w:val="BodyText"/>
        <w:spacing w:before="4"/>
        <w:rPr>
          <w:b/>
          <w:sz w:val="15"/>
        </w:rPr>
      </w:pPr>
    </w:p>
    <w:p w14:paraId="7CA4AA7C" w14:textId="77777777" w:rsidR="008E5694" w:rsidRDefault="001036F9" w:rsidP="00630473">
      <w:pPr>
        <w:pStyle w:val="ListParagraph"/>
        <w:numPr>
          <w:ilvl w:val="1"/>
          <w:numId w:val="36"/>
        </w:numPr>
        <w:tabs>
          <w:tab w:val="left" w:pos="809"/>
        </w:tabs>
        <w:spacing w:before="100"/>
        <w:ind w:left="808" w:right="126"/>
        <w:jc w:val="both"/>
        <w:rPr>
          <w:sz w:val="24"/>
        </w:rPr>
      </w:pPr>
      <w:r>
        <w:rPr>
          <w:sz w:val="24"/>
        </w:rPr>
        <w:t>All information held by the Council is subject to the</w:t>
      </w:r>
      <w:r w:rsidR="0008676D">
        <w:rPr>
          <w:sz w:val="24"/>
        </w:rPr>
        <w:t xml:space="preserve"> </w:t>
      </w:r>
      <w:r w:rsidR="00630473">
        <w:rPr>
          <w:sz w:val="24"/>
        </w:rPr>
        <w:t xml:space="preserve">General Data Protection Regulation 2018 </w:t>
      </w:r>
      <w:r>
        <w:rPr>
          <w:sz w:val="24"/>
        </w:rPr>
        <w:t xml:space="preserve">and therefore all personal information </w:t>
      </w:r>
      <w:r w:rsidR="009522EF">
        <w:rPr>
          <w:sz w:val="24"/>
        </w:rPr>
        <w:t>will be held and shared in line with the Council’s privacy notice and retention policy.</w:t>
      </w:r>
    </w:p>
    <w:p w14:paraId="6B8A17C9" w14:textId="77777777" w:rsidR="008E5694" w:rsidRDefault="001036F9" w:rsidP="00630473">
      <w:pPr>
        <w:pStyle w:val="ListParagraph"/>
        <w:numPr>
          <w:ilvl w:val="1"/>
          <w:numId w:val="36"/>
        </w:numPr>
        <w:tabs>
          <w:tab w:val="left" w:pos="809"/>
        </w:tabs>
        <w:spacing w:before="100"/>
        <w:ind w:left="808" w:right="126"/>
        <w:jc w:val="both"/>
        <w:rPr>
          <w:sz w:val="24"/>
        </w:rPr>
      </w:pPr>
      <w:r w:rsidRPr="008E5694">
        <w:rPr>
          <w:sz w:val="24"/>
        </w:rPr>
        <w:t>Applicants are entitled to request a copy of the information held about them</w:t>
      </w:r>
      <w:r w:rsidR="0008676D" w:rsidRPr="008E5694">
        <w:rPr>
          <w:sz w:val="24"/>
        </w:rPr>
        <w:t xml:space="preserve"> </w:t>
      </w:r>
      <w:r w:rsidR="00630473" w:rsidRPr="008E5694">
        <w:rPr>
          <w:sz w:val="24"/>
        </w:rPr>
        <w:t xml:space="preserve">through a subject access request. </w:t>
      </w:r>
      <w:r w:rsidR="009522EF" w:rsidRPr="008E5694">
        <w:rPr>
          <w:sz w:val="24"/>
        </w:rPr>
        <w:t>This can be requested in writing or verbally and requests will be dealt with in line with the Council’s subject access request process.</w:t>
      </w:r>
    </w:p>
    <w:p w14:paraId="2CCABA69" w14:textId="2BBF597B" w:rsidR="00630473" w:rsidRPr="008E5694" w:rsidRDefault="009522EF" w:rsidP="008E5694">
      <w:pPr>
        <w:pStyle w:val="ListParagraph"/>
        <w:tabs>
          <w:tab w:val="left" w:pos="809"/>
        </w:tabs>
        <w:spacing w:before="100"/>
        <w:ind w:right="126" w:firstLine="0"/>
        <w:rPr>
          <w:sz w:val="24"/>
        </w:rPr>
      </w:pPr>
      <w:r w:rsidRPr="008E5694">
        <w:rPr>
          <w:sz w:val="24"/>
        </w:rPr>
        <w:t xml:space="preserve"> </w:t>
      </w:r>
    </w:p>
    <w:p w14:paraId="389F0E20" w14:textId="6C152A1B" w:rsidR="002731B0" w:rsidRPr="008E5694" w:rsidRDefault="009522EF" w:rsidP="008E5694">
      <w:pPr>
        <w:pStyle w:val="ListParagraph"/>
        <w:numPr>
          <w:ilvl w:val="1"/>
          <w:numId w:val="36"/>
        </w:numPr>
        <w:tabs>
          <w:tab w:val="left" w:pos="809"/>
        </w:tabs>
        <w:ind w:left="808" w:right="125"/>
        <w:jc w:val="both"/>
        <w:rPr>
          <w:sz w:val="24"/>
        </w:rPr>
      </w:pPr>
      <w:r w:rsidRPr="008E5694">
        <w:rPr>
          <w:sz w:val="24"/>
        </w:rPr>
        <w:t>Applicants will be required to confirm that they have read and understood the decl</w:t>
      </w:r>
      <w:r w:rsidR="00062A7E">
        <w:rPr>
          <w:sz w:val="24"/>
        </w:rPr>
        <w:t>a</w:t>
      </w:r>
      <w:r w:rsidRPr="008E5694">
        <w:rPr>
          <w:sz w:val="24"/>
        </w:rPr>
        <w:t xml:space="preserve">ration statement and that the information being provided is true and accurate </w:t>
      </w:r>
      <w:proofErr w:type="gramStart"/>
      <w:r w:rsidRPr="008E5694">
        <w:rPr>
          <w:sz w:val="24"/>
        </w:rPr>
        <w:t>in order for</w:t>
      </w:r>
      <w:proofErr w:type="gramEnd"/>
      <w:r w:rsidRPr="008E5694">
        <w:rPr>
          <w:sz w:val="24"/>
        </w:rPr>
        <w:t xml:space="preserve"> an application to be progressed. </w:t>
      </w:r>
      <w:r w:rsidRPr="008E5694">
        <w:rPr>
          <w:sz w:val="24"/>
        </w:rPr>
        <w:br/>
        <w:t xml:space="preserve">Applicants found to have provided false or misleading information will be subject to </w:t>
      </w:r>
      <w:r w:rsidR="00784ED5" w:rsidRPr="008E5694">
        <w:rPr>
          <w:sz w:val="24"/>
        </w:rPr>
        <w:t xml:space="preserve">section 171 of the Housing Act 1996 which makes it an offense for anyone to knowingly give false information or to withhold relevant information. If a tenancy is granted </w:t>
      </w:r>
      <w:proofErr w:type="gramStart"/>
      <w:r w:rsidR="00784ED5" w:rsidRPr="008E5694">
        <w:rPr>
          <w:sz w:val="24"/>
        </w:rPr>
        <w:t>as a result of</w:t>
      </w:r>
      <w:proofErr w:type="gramEnd"/>
      <w:r w:rsidR="00784ED5" w:rsidRPr="008E5694">
        <w:rPr>
          <w:sz w:val="24"/>
        </w:rPr>
        <w:t xml:space="preserve"> a false statement, Ground 5, Schedule 2 of the Housing Act 1985 (as amended by Section 146 of the Housing Act 1996) makes it possible for action to be taken to seek possession. </w:t>
      </w:r>
      <w:r w:rsidR="00784ED5" w:rsidRPr="008E5694">
        <w:rPr>
          <w:sz w:val="24"/>
        </w:rPr>
        <w:br/>
      </w:r>
      <w:r w:rsidR="00784ED5" w:rsidRPr="008E5694">
        <w:rPr>
          <w:sz w:val="24"/>
        </w:rPr>
        <w:br/>
        <w:t>The Council must protect public funds and so information provi</w:t>
      </w:r>
      <w:r w:rsidR="00782A05">
        <w:rPr>
          <w:sz w:val="24"/>
        </w:rPr>
        <w:t>ded may be used to detect fraud</w:t>
      </w:r>
      <w:r w:rsidR="00784ED5" w:rsidRPr="008E5694">
        <w:rPr>
          <w:sz w:val="24"/>
        </w:rPr>
        <w:t>, and shared for the same reasons to other organisations who handle public funds.</w:t>
      </w:r>
    </w:p>
    <w:p w14:paraId="48EDB133" w14:textId="77777777" w:rsidR="002731B0" w:rsidRDefault="002731B0">
      <w:pPr>
        <w:pStyle w:val="BodyText"/>
        <w:spacing w:before="4"/>
        <w:rPr>
          <w:sz w:val="34"/>
        </w:rPr>
      </w:pPr>
    </w:p>
    <w:p w14:paraId="61B3C79E" w14:textId="77777777" w:rsidR="002731B0" w:rsidRDefault="001036F9">
      <w:pPr>
        <w:pStyle w:val="Heading2"/>
        <w:numPr>
          <w:ilvl w:val="0"/>
          <w:numId w:val="36"/>
        </w:numPr>
        <w:tabs>
          <w:tab w:val="left" w:pos="820"/>
          <w:tab w:val="left" w:pos="821"/>
        </w:tabs>
        <w:ind w:left="820"/>
        <w:jc w:val="left"/>
      </w:pPr>
      <w:bookmarkStart w:id="8" w:name="_bookmark8"/>
      <w:bookmarkEnd w:id="8"/>
      <w:r>
        <w:rPr>
          <w:u w:val="single"/>
        </w:rPr>
        <w:t>Housing Options, Advice and</w:t>
      </w:r>
      <w:r>
        <w:rPr>
          <w:spacing w:val="-15"/>
          <w:u w:val="single"/>
        </w:rPr>
        <w:t xml:space="preserve"> </w:t>
      </w:r>
      <w:r>
        <w:rPr>
          <w:u w:val="single"/>
        </w:rPr>
        <w:t>Support</w:t>
      </w:r>
    </w:p>
    <w:p w14:paraId="48FDED49" w14:textId="77777777" w:rsidR="002731B0" w:rsidRDefault="002731B0">
      <w:pPr>
        <w:pStyle w:val="BodyText"/>
        <w:spacing w:before="8"/>
        <w:rPr>
          <w:b/>
          <w:sz w:val="25"/>
        </w:rPr>
      </w:pPr>
    </w:p>
    <w:p w14:paraId="5084F125" w14:textId="77777777" w:rsidR="002731B0" w:rsidRDefault="001036F9">
      <w:pPr>
        <w:pStyle w:val="ListParagraph"/>
        <w:numPr>
          <w:ilvl w:val="1"/>
          <w:numId w:val="36"/>
        </w:numPr>
        <w:tabs>
          <w:tab w:val="left" w:pos="809"/>
        </w:tabs>
        <w:spacing w:before="100"/>
        <w:ind w:left="808" w:right="119"/>
        <w:jc w:val="both"/>
        <w:rPr>
          <w:sz w:val="24"/>
        </w:rPr>
      </w:pPr>
      <w:r>
        <w:rPr>
          <w:sz w:val="24"/>
        </w:rPr>
        <w:t>Hart District Council is committed to delivering pro-active advice and support to people in housing need in the</w:t>
      </w:r>
      <w:r>
        <w:rPr>
          <w:spacing w:val="-14"/>
          <w:sz w:val="24"/>
        </w:rPr>
        <w:t xml:space="preserve"> </w:t>
      </w:r>
      <w:r>
        <w:rPr>
          <w:sz w:val="24"/>
        </w:rPr>
        <w:t>district.</w:t>
      </w:r>
    </w:p>
    <w:p w14:paraId="1723FA4D" w14:textId="77777777" w:rsidR="002731B0" w:rsidRDefault="002731B0">
      <w:pPr>
        <w:pStyle w:val="BodyText"/>
        <w:spacing w:before="4"/>
        <w:rPr>
          <w:sz w:val="34"/>
        </w:rPr>
      </w:pPr>
    </w:p>
    <w:p w14:paraId="5A4617FD" w14:textId="77777777" w:rsidR="002731B0" w:rsidRDefault="001036F9">
      <w:pPr>
        <w:pStyle w:val="ListParagraph"/>
        <w:numPr>
          <w:ilvl w:val="1"/>
          <w:numId w:val="36"/>
        </w:numPr>
        <w:tabs>
          <w:tab w:val="left" w:pos="809"/>
        </w:tabs>
        <w:ind w:left="808" w:right="121"/>
        <w:jc w:val="both"/>
        <w:rPr>
          <w:sz w:val="24"/>
        </w:rPr>
      </w:pPr>
      <w:r>
        <w:rPr>
          <w:sz w:val="24"/>
        </w:rPr>
        <w:t xml:space="preserve">This policy is supported by a strong and proactive housing options approach, providing realistic advice, promoting other housing </w:t>
      </w:r>
      <w:proofErr w:type="gramStart"/>
      <w:r>
        <w:rPr>
          <w:sz w:val="24"/>
        </w:rPr>
        <w:t>options</w:t>
      </w:r>
      <w:proofErr w:type="gramEnd"/>
      <w:r>
        <w:rPr>
          <w:sz w:val="24"/>
        </w:rPr>
        <w:t xml:space="preserve"> and offering support to access housing solutions that meet identified</w:t>
      </w:r>
      <w:r>
        <w:rPr>
          <w:spacing w:val="-13"/>
          <w:sz w:val="24"/>
        </w:rPr>
        <w:t xml:space="preserve"> </w:t>
      </w:r>
      <w:r>
        <w:rPr>
          <w:sz w:val="24"/>
        </w:rPr>
        <w:t>need.</w:t>
      </w:r>
    </w:p>
    <w:p w14:paraId="4E1331B5" w14:textId="77777777" w:rsidR="002731B0" w:rsidRDefault="002731B0">
      <w:pPr>
        <w:pStyle w:val="BodyText"/>
        <w:spacing w:before="4"/>
        <w:rPr>
          <w:sz w:val="34"/>
        </w:rPr>
      </w:pPr>
    </w:p>
    <w:p w14:paraId="5166BCB4" w14:textId="77777777" w:rsidR="002731B0" w:rsidRDefault="001036F9">
      <w:pPr>
        <w:pStyle w:val="ListParagraph"/>
        <w:numPr>
          <w:ilvl w:val="1"/>
          <w:numId w:val="36"/>
        </w:numPr>
        <w:tabs>
          <w:tab w:val="left" w:pos="809"/>
        </w:tabs>
        <w:ind w:left="808" w:right="117"/>
        <w:jc w:val="both"/>
        <w:rPr>
          <w:sz w:val="24"/>
        </w:rPr>
      </w:pPr>
      <w:r>
        <w:rPr>
          <w:sz w:val="24"/>
        </w:rPr>
        <w:t>Not everyone who seeks housing advice and assistance from the Council will qualify to join the Housing Register or be successful in securing an allocation of housing association</w:t>
      </w:r>
      <w:r>
        <w:rPr>
          <w:spacing w:val="-4"/>
          <w:sz w:val="24"/>
        </w:rPr>
        <w:t xml:space="preserve"> </w:t>
      </w:r>
      <w:r>
        <w:rPr>
          <w:sz w:val="24"/>
        </w:rPr>
        <w:t>accommodation.</w:t>
      </w:r>
    </w:p>
    <w:p w14:paraId="6D6217F6" w14:textId="77777777" w:rsidR="002731B0" w:rsidRDefault="002731B0">
      <w:pPr>
        <w:pStyle w:val="BodyText"/>
        <w:spacing w:before="4"/>
        <w:rPr>
          <w:sz w:val="34"/>
        </w:rPr>
      </w:pPr>
    </w:p>
    <w:p w14:paraId="673E18A6" w14:textId="77777777" w:rsidR="002731B0" w:rsidRDefault="001036F9">
      <w:pPr>
        <w:pStyle w:val="ListParagraph"/>
        <w:numPr>
          <w:ilvl w:val="1"/>
          <w:numId w:val="36"/>
        </w:numPr>
        <w:tabs>
          <w:tab w:val="left" w:pos="809"/>
        </w:tabs>
        <w:ind w:left="808" w:right="119"/>
        <w:jc w:val="both"/>
        <w:rPr>
          <w:sz w:val="24"/>
        </w:rPr>
      </w:pPr>
      <w:r>
        <w:rPr>
          <w:sz w:val="24"/>
        </w:rPr>
        <w:t xml:space="preserve">Everyone who seeks advice and assistance from the Council will be offered realistic advice and support that is tailored to their individual circumstances and with the aim of alleviating their immediate and </w:t>
      </w:r>
      <w:proofErr w:type="gramStart"/>
      <w:r>
        <w:rPr>
          <w:sz w:val="24"/>
        </w:rPr>
        <w:t>longer term</w:t>
      </w:r>
      <w:proofErr w:type="gramEnd"/>
      <w:r>
        <w:rPr>
          <w:sz w:val="24"/>
        </w:rPr>
        <w:t xml:space="preserve"> housing</w:t>
      </w:r>
      <w:r>
        <w:rPr>
          <w:spacing w:val="-20"/>
          <w:sz w:val="24"/>
        </w:rPr>
        <w:t xml:space="preserve"> </w:t>
      </w:r>
      <w:r>
        <w:rPr>
          <w:sz w:val="24"/>
        </w:rPr>
        <w:t>needs.</w:t>
      </w:r>
    </w:p>
    <w:p w14:paraId="544481E1" w14:textId="77777777" w:rsidR="002731B0" w:rsidRDefault="002731B0">
      <w:pPr>
        <w:pStyle w:val="BodyText"/>
        <w:spacing w:before="4"/>
        <w:rPr>
          <w:sz w:val="34"/>
        </w:rPr>
      </w:pPr>
    </w:p>
    <w:p w14:paraId="63376BF4" w14:textId="06800EC7" w:rsidR="002731B0" w:rsidRDefault="001036F9">
      <w:pPr>
        <w:pStyle w:val="ListParagraph"/>
        <w:numPr>
          <w:ilvl w:val="1"/>
          <w:numId w:val="36"/>
        </w:numPr>
        <w:tabs>
          <w:tab w:val="left" w:pos="809"/>
        </w:tabs>
        <w:ind w:left="808" w:right="116"/>
        <w:jc w:val="both"/>
        <w:rPr>
          <w:sz w:val="24"/>
        </w:rPr>
      </w:pPr>
      <w:r>
        <w:rPr>
          <w:sz w:val="24"/>
        </w:rPr>
        <w:t xml:space="preserve">This allocations scheme requires the participation of applicants. The Council aims to provide advice and assistance to qualifying persons to ensure that no-one is disadvantaged by the scheme. See </w:t>
      </w:r>
      <w:hyperlink w:anchor="_bookmark46" w:history="1">
        <w:r w:rsidRPr="004905D7">
          <w:rPr>
            <w:sz w:val="24"/>
            <w:u w:val="single"/>
          </w:rPr>
          <w:t>Section 3</w:t>
        </w:r>
        <w:r w:rsidR="004905D7" w:rsidRPr="004905D7">
          <w:rPr>
            <w:sz w:val="24"/>
            <w:u w:val="single"/>
          </w:rPr>
          <w:t>8</w:t>
        </w:r>
        <w:r w:rsidRPr="004905D7">
          <w:rPr>
            <w:sz w:val="24"/>
            <w:u w:val="single"/>
          </w:rPr>
          <w:t xml:space="preserve"> </w:t>
        </w:r>
      </w:hyperlink>
      <w:r>
        <w:rPr>
          <w:sz w:val="24"/>
        </w:rPr>
        <w:t>for further information regarding support for vulnerable</w:t>
      </w:r>
      <w:r>
        <w:rPr>
          <w:spacing w:val="-8"/>
          <w:sz w:val="24"/>
        </w:rPr>
        <w:t xml:space="preserve"> </w:t>
      </w:r>
      <w:r>
        <w:rPr>
          <w:sz w:val="24"/>
        </w:rPr>
        <w:t>applicants.</w:t>
      </w:r>
    </w:p>
    <w:p w14:paraId="603559F6" w14:textId="77777777" w:rsidR="002731B0" w:rsidRDefault="002731B0">
      <w:pPr>
        <w:pStyle w:val="BodyText"/>
        <w:rPr>
          <w:sz w:val="35"/>
        </w:rPr>
      </w:pPr>
    </w:p>
    <w:p w14:paraId="79C928E7" w14:textId="77777777" w:rsidR="002731B0" w:rsidRDefault="00D808BC">
      <w:pPr>
        <w:spacing w:before="1"/>
        <w:ind w:right="119"/>
        <w:jc w:val="right"/>
        <w:rPr>
          <w:b/>
          <w:i/>
          <w:sz w:val="20"/>
        </w:rPr>
      </w:pPr>
      <w:hyperlink w:anchor="_bookmark0" w:history="1">
        <w:r w:rsidR="001036F9">
          <w:rPr>
            <w:b/>
            <w:i/>
            <w:color w:val="BEBEBE"/>
            <w:sz w:val="20"/>
          </w:rPr>
          <w:t>Return to Contents</w:t>
        </w:r>
      </w:hyperlink>
    </w:p>
    <w:p w14:paraId="35330D65" w14:textId="77777777" w:rsidR="002731B0" w:rsidRDefault="002731B0">
      <w:pPr>
        <w:jc w:val="right"/>
        <w:rPr>
          <w:sz w:val="20"/>
        </w:rPr>
        <w:sectPr w:rsidR="002731B0">
          <w:headerReference w:type="default" r:id="rId24"/>
          <w:pgSz w:w="11910" w:h="16840"/>
          <w:pgMar w:top="1380" w:right="1320" w:bottom="1200" w:left="1340" w:header="0" w:footer="941" w:gutter="0"/>
          <w:cols w:space="720"/>
        </w:sectPr>
      </w:pPr>
    </w:p>
    <w:p w14:paraId="0295AFB1" w14:textId="77777777" w:rsidR="002731B0" w:rsidRDefault="001036F9">
      <w:pPr>
        <w:pStyle w:val="Heading2"/>
        <w:numPr>
          <w:ilvl w:val="0"/>
          <w:numId w:val="36"/>
        </w:numPr>
        <w:tabs>
          <w:tab w:val="left" w:pos="808"/>
          <w:tab w:val="left" w:pos="809"/>
        </w:tabs>
        <w:spacing w:before="73"/>
        <w:ind w:left="808" w:hanging="708"/>
        <w:jc w:val="left"/>
      </w:pPr>
      <w:bookmarkStart w:id="9" w:name="_bookmark9"/>
      <w:bookmarkEnd w:id="9"/>
      <w:r>
        <w:rPr>
          <w:u w:val="single"/>
        </w:rPr>
        <w:lastRenderedPageBreak/>
        <w:t>Statement on</w:t>
      </w:r>
      <w:r>
        <w:rPr>
          <w:spacing w:val="-8"/>
          <w:u w:val="single"/>
        </w:rPr>
        <w:t xml:space="preserve"> </w:t>
      </w:r>
      <w:r>
        <w:rPr>
          <w:u w:val="single"/>
        </w:rPr>
        <w:t>Choice</w:t>
      </w:r>
    </w:p>
    <w:p w14:paraId="4381BE2A" w14:textId="77777777" w:rsidR="002731B0" w:rsidRDefault="002731B0">
      <w:pPr>
        <w:pStyle w:val="BodyText"/>
        <w:spacing w:before="8"/>
        <w:rPr>
          <w:b/>
          <w:sz w:val="25"/>
        </w:rPr>
      </w:pPr>
    </w:p>
    <w:p w14:paraId="6369392F" w14:textId="4646E498" w:rsidR="002731B0" w:rsidRDefault="001036F9">
      <w:pPr>
        <w:pStyle w:val="ListParagraph"/>
        <w:numPr>
          <w:ilvl w:val="1"/>
          <w:numId w:val="36"/>
        </w:numPr>
        <w:tabs>
          <w:tab w:val="left" w:pos="809"/>
        </w:tabs>
        <w:spacing w:before="101"/>
        <w:ind w:left="808" w:right="118"/>
        <w:jc w:val="both"/>
        <w:rPr>
          <w:sz w:val="24"/>
        </w:rPr>
      </w:pPr>
      <w:r>
        <w:rPr>
          <w:sz w:val="24"/>
        </w:rPr>
        <w:t>The Council believes that any applicant wh</w:t>
      </w:r>
      <w:r w:rsidR="00782A05">
        <w:rPr>
          <w:sz w:val="24"/>
        </w:rPr>
        <w:t>o is assessed to be an eligible</w:t>
      </w:r>
      <w:r>
        <w:rPr>
          <w:sz w:val="24"/>
        </w:rPr>
        <w:t xml:space="preserve"> and qualifying person under this scheme should be able to express a preference regarding the type of property and the area in which they would like to</w:t>
      </w:r>
      <w:r>
        <w:rPr>
          <w:spacing w:val="-16"/>
          <w:sz w:val="24"/>
        </w:rPr>
        <w:t xml:space="preserve"> </w:t>
      </w:r>
      <w:r>
        <w:rPr>
          <w:sz w:val="24"/>
        </w:rPr>
        <w:t>live.</w:t>
      </w:r>
    </w:p>
    <w:p w14:paraId="56C3AE71" w14:textId="77777777" w:rsidR="002731B0" w:rsidRDefault="002731B0">
      <w:pPr>
        <w:pStyle w:val="BodyText"/>
      </w:pPr>
    </w:p>
    <w:p w14:paraId="2C08143F" w14:textId="77777777" w:rsidR="002731B0" w:rsidRDefault="001036F9">
      <w:pPr>
        <w:pStyle w:val="ListParagraph"/>
        <w:numPr>
          <w:ilvl w:val="1"/>
          <w:numId w:val="36"/>
        </w:numPr>
        <w:tabs>
          <w:tab w:val="left" w:pos="809"/>
        </w:tabs>
        <w:ind w:left="808" w:right="115"/>
        <w:jc w:val="both"/>
        <w:rPr>
          <w:sz w:val="24"/>
        </w:rPr>
      </w:pPr>
      <w:r>
        <w:rPr>
          <w:sz w:val="24"/>
        </w:rPr>
        <w:t xml:space="preserve">Within the scope of this policy the Council aims to offer all eligible and qualifying applicants some choice when applying for housing. The amount of choice that the Council is practicably able to offer and the Council’s ability to satisfy expressed preference </w:t>
      </w:r>
      <w:proofErr w:type="gramStart"/>
      <w:r>
        <w:rPr>
          <w:sz w:val="24"/>
        </w:rPr>
        <w:t>may</w:t>
      </w:r>
      <w:proofErr w:type="gramEnd"/>
      <w:r>
        <w:rPr>
          <w:sz w:val="24"/>
        </w:rPr>
        <w:t xml:space="preserve"> however, be severely limited. This is due to the acute housing pressures facing the</w:t>
      </w:r>
      <w:r>
        <w:rPr>
          <w:spacing w:val="-11"/>
          <w:sz w:val="24"/>
        </w:rPr>
        <w:t xml:space="preserve"> </w:t>
      </w:r>
      <w:r>
        <w:rPr>
          <w:sz w:val="24"/>
        </w:rPr>
        <w:t>district.</w:t>
      </w:r>
    </w:p>
    <w:p w14:paraId="4CFD7DA4" w14:textId="77777777" w:rsidR="002731B0" w:rsidRDefault="002731B0">
      <w:pPr>
        <w:pStyle w:val="BodyText"/>
        <w:spacing w:before="11"/>
        <w:rPr>
          <w:sz w:val="23"/>
        </w:rPr>
      </w:pPr>
    </w:p>
    <w:p w14:paraId="33C9E4BB" w14:textId="43AC61F5" w:rsidR="002731B0" w:rsidRDefault="001036F9">
      <w:pPr>
        <w:pStyle w:val="ListParagraph"/>
        <w:numPr>
          <w:ilvl w:val="1"/>
          <w:numId w:val="36"/>
        </w:numPr>
        <w:tabs>
          <w:tab w:val="left" w:pos="809"/>
        </w:tabs>
        <w:ind w:left="808" w:right="121"/>
        <w:jc w:val="both"/>
        <w:rPr>
          <w:sz w:val="24"/>
        </w:rPr>
      </w:pPr>
      <w:r>
        <w:rPr>
          <w:sz w:val="24"/>
        </w:rPr>
        <w:t>The Council has responsibilities to some types of applicant</w:t>
      </w:r>
      <w:r w:rsidR="00630473">
        <w:rPr>
          <w:sz w:val="24"/>
        </w:rPr>
        <w:t>s</w:t>
      </w:r>
      <w:r>
        <w:rPr>
          <w:sz w:val="24"/>
        </w:rPr>
        <w:t xml:space="preserve"> in housing need, for example those who have been accepted as statutorily homeless by the Council, and this may further limit the choice available to those</w:t>
      </w:r>
      <w:r>
        <w:rPr>
          <w:spacing w:val="-20"/>
          <w:sz w:val="24"/>
        </w:rPr>
        <w:t xml:space="preserve"> </w:t>
      </w:r>
      <w:r>
        <w:rPr>
          <w:sz w:val="24"/>
        </w:rPr>
        <w:t>households.</w:t>
      </w:r>
    </w:p>
    <w:p w14:paraId="63589FD7" w14:textId="77777777" w:rsidR="002731B0" w:rsidRDefault="002731B0">
      <w:pPr>
        <w:pStyle w:val="BodyText"/>
        <w:rPr>
          <w:sz w:val="28"/>
        </w:rPr>
      </w:pPr>
    </w:p>
    <w:p w14:paraId="59F8E700" w14:textId="77777777" w:rsidR="002731B0" w:rsidRDefault="002731B0">
      <w:pPr>
        <w:pStyle w:val="BodyText"/>
        <w:rPr>
          <w:sz w:val="28"/>
        </w:rPr>
      </w:pPr>
    </w:p>
    <w:p w14:paraId="3CC2DA6B" w14:textId="77777777" w:rsidR="002731B0" w:rsidRDefault="00D808BC">
      <w:pPr>
        <w:spacing w:before="192"/>
        <w:ind w:right="119"/>
        <w:jc w:val="right"/>
        <w:rPr>
          <w:b/>
          <w:i/>
          <w:sz w:val="20"/>
        </w:rPr>
      </w:pPr>
      <w:hyperlink w:anchor="_bookmark0" w:history="1">
        <w:r w:rsidR="001036F9">
          <w:rPr>
            <w:b/>
            <w:i/>
            <w:color w:val="BEBEBE"/>
            <w:sz w:val="20"/>
          </w:rPr>
          <w:t>Return to Contents</w:t>
        </w:r>
      </w:hyperlink>
    </w:p>
    <w:p w14:paraId="1A421889" w14:textId="77777777" w:rsidR="002731B0" w:rsidRDefault="002731B0">
      <w:pPr>
        <w:jc w:val="right"/>
        <w:rPr>
          <w:sz w:val="20"/>
        </w:rPr>
        <w:sectPr w:rsidR="002731B0">
          <w:headerReference w:type="default" r:id="rId25"/>
          <w:pgSz w:w="11910" w:h="16840"/>
          <w:pgMar w:top="1320" w:right="1320" w:bottom="1200" w:left="1340" w:header="0" w:footer="941" w:gutter="0"/>
          <w:cols w:space="720"/>
        </w:sectPr>
      </w:pPr>
    </w:p>
    <w:p w14:paraId="74B3F531" w14:textId="77777777" w:rsidR="002731B0" w:rsidRDefault="001036F9">
      <w:pPr>
        <w:pStyle w:val="Heading1"/>
      </w:pPr>
      <w:bookmarkStart w:id="10" w:name="_bookmark10"/>
      <w:bookmarkEnd w:id="10"/>
      <w:r>
        <w:lastRenderedPageBreak/>
        <w:t>PART 2: HOUSING REGISTER AND ALLOCATIONS</w:t>
      </w:r>
    </w:p>
    <w:p w14:paraId="36D24632" w14:textId="77777777" w:rsidR="002731B0" w:rsidRDefault="001036F9">
      <w:pPr>
        <w:pStyle w:val="Heading2"/>
        <w:numPr>
          <w:ilvl w:val="0"/>
          <w:numId w:val="36"/>
        </w:numPr>
        <w:tabs>
          <w:tab w:val="left" w:pos="820"/>
          <w:tab w:val="left" w:pos="821"/>
        </w:tabs>
        <w:spacing w:before="279"/>
        <w:ind w:left="820"/>
        <w:jc w:val="left"/>
      </w:pPr>
      <w:bookmarkStart w:id="11" w:name="_bookmark11"/>
      <w:bookmarkEnd w:id="11"/>
      <w:r>
        <w:rPr>
          <w:u w:val="single"/>
        </w:rPr>
        <w:t>Eligibility</w:t>
      </w:r>
    </w:p>
    <w:p w14:paraId="3BDBCD7F" w14:textId="77777777" w:rsidR="002731B0" w:rsidRDefault="002731B0">
      <w:pPr>
        <w:pStyle w:val="BodyText"/>
        <w:spacing w:before="4"/>
        <w:rPr>
          <w:b/>
          <w:sz w:val="15"/>
        </w:rPr>
      </w:pPr>
    </w:p>
    <w:p w14:paraId="7A675919" w14:textId="77777777" w:rsidR="002731B0" w:rsidRDefault="001036F9">
      <w:pPr>
        <w:pStyle w:val="ListParagraph"/>
        <w:numPr>
          <w:ilvl w:val="1"/>
          <w:numId w:val="36"/>
        </w:numPr>
        <w:tabs>
          <w:tab w:val="left" w:pos="808"/>
          <w:tab w:val="left" w:pos="809"/>
        </w:tabs>
        <w:spacing w:before="100"/>
        <w:ind w:left="808"/>
        <w:jc w:val="left"/>
        <w:rPr>
          <w:sz w:val="24"/>
        </w:rPr>
      </w:pPr>
      <w:r>
        <w:rPr>
          <w:sz w:val="24"/>
        </w:rPr>
        <w:t>When applicants apply to join the Housing Register, the Council will first</w:t>
      </w:r>
      <w:r>
        <w:rPr>
          <w:spacing w:val="-25"/>
          <w:sz w:val="24"/>
        </w:rPr>
        <w:t xml:space="preserve"> </w:t>
      </w:r>
      <w:r>
        <w:rPr>
          <w:sz w:val="24"/>
        </w:rPr>
        <w:t>consider:</w:t>
      </w:r>
    </w:p>
    <w:p w14:paraId="69D21DB9" w14:textId="77777777" w:rsidR="002731B0" w:rsidRDefault="002731B0">
      <w:pPr>
        <w:pStyle w:val="BodyText"/>
      </w:pPr>
    </w:p>
    <w:p w14:paraId="3CCB35F9" w14:textId="0A48AC8C" w:rsidR="002731B0" w:rsidRDefault="001036F9">
      <w:pPr>
        <w:pStyle w:val="ListParagraph"/>
        <w:numPr>
          <w:ilvl w:val="2"/>
          <w:numId w:val="36"/>
        </w:numPr>
        <w:tabs>
          <w:tab w:val="left" w:pos="1094"/>
        </w:tabs>
        <w:ind w:left="1094" w:hanging="286"/>
        <w:jc w:val="left"/>
        <w:rPr>
          <w:sz w:val="24"/>
        </w:rPr>
      </w:pPr>
      <w:r>
        <w:rPr>
          <w:sz w:val="24"/>
        </w:rPr>
        <w:t>Whether someone is eligible to apply for housing</w:t>
      </w:r>
    </w:p>
    <w:p w14:paraId="5AE25D48" w14:textId="28BC7CED" w:rsidR="002731B0" w:rsidRDefault="00255C0F">
      <w:pPr>
        <w:pStyle w:val="ListParagraph"/>
        <w:numPr>
          <w:ilvl w:val="2"/>
          <w:numId w:val="36"/>
        </w:numPr>
        <w:tabs>
          <w:tab w:val="left" w:pos="1094"/>
        </w:tabs>
        <w:ind w:left="1094" w:hanging="286"/>
        <w:jc w:val="left"/>
        <w:rPr>
          <w:sz w:val="24"/>
        </w:rPr>
      </w:pPr>
      <w:r>
        <w:rPr>
          <w:sz w:val="24"/>
        </w:rPr>
        <w:t xml:space="preserve">Whether </w:t>
      </w:r>
      <w:r w:rsidR="001036F9">
        <w:rPr>
          <w:sz w:val="24"/>
        </w:rPr>
        <w:t>they qualify under the scheme</w:t>
      </w:r>
      <w:r w:rsidR="001036F9">
        <w:rPr>
          <w:spacing w:val="-10"/>
          <w:sz w:val="24"/>
        </w:rPr>
        <w:t xml:space="preserve"> </w:t>
      </w:r>
      <w:r w:rsidR="001036F9">
        <w:rPr>
          <w:sz w:val="24"/>
        </w:rPr>
        <w:t>rules</w:t>
      </w:r>
    </w:p>
    <w:p w14:paraId="39218C77" w14:textId="77777777" w:rsidR="002731B0" w:rsidRDefault="002731B0">
      <w:pPr>
        <w:pStyle w:val="BodyText"/>
      </w:pPr>
    </w:p>
    <w:p w14:paraId="57168DFE" w14:textId="77777777" w:rsidR="002731B0" w:rsidRDefault="001036F9">
      <w:pPr>
        <w:pStyle w:val="ListParagraph"/>
        <w:numPr>
          <w:ilvl w:val="1"/>
          <w:numId w:val="36"/>
        </w:numPr>
        <w:tabs>
          <w:tab w:val="left" w:pos="820"/>
          <w:tab w:val="left" w:pos="821"/>
        </w:tabs>
        <w:ind w:left="820" w:hanging="720"/>
        <w:jc w:val="left"/>
        <w:rPr>
          <w:sz w:val="24"/>
        </w:rPr>
      </w:pPr>
      <w:r>
        <w:rPr>
          <w:sz w:val="24"/>
        </w:rPr>
        <w:t>To be eligible applicants must</w:t>
      </w:r>
      <w:r>
        <w:rPr>
          <w:spacing w:val="-7"/>
          <w:sz w:val="24"/>
        </w:rPr>
        <w:t xml:space="preserve"> </w:t>
      </w:r>
      <w:r>
        <w:rPr>
          <w:sz w:val="24"/>
        </w:rPr>
        <w:t>be:</w:t>
      </w:r>
    </w:p>
    <w:p w14:paraId="17521E2C" w14:textId="77777777" w:rsidR="002731B0" w:rsidRDefault="002731B0">
      <w:pPr>
        <w:pStyle w:val="BodyText"/>
      </w:pPr>
    </w:p>
    <w:p w14:paraId="445C29BE" w14:textId="77777777" w:rsidR="002731B0" w:rsidRDefault="001036F9">
      <w:pPr>
        <w:pStyle w:val="ListParagraph"/>
        <w:numPr>
          <w:ilvl w:val="2"/>
          <w:numId w:val="36"/>
        </w:numPr>
        <w:tabs>
          <w:tab w:val="left" w:pos="1094"/>
        </w:tabs>
        <w:ind w:left="1094" w:hanging="286"/>
        <w:jc w:val="left"/>
        <w:rPr>
          <w:sz w:val="24"/>
        </w:rPr>
      </w:pPr>
      <w:r>
        <w:rPr>
          <w:sz w:val="24"/>
        </w:rPr>
        <w:t>16 years of age or</w:t>
      </w:r>
      <w:r>
        <w:rPr>
          <w:spacing w:val="-7"/>
          <w:sz w:val="24"/>
        </w:rPr>
        <w:t xml:space="preserve"> </w:t>
      </w:r>
      <w:r>
        <w:rPr>
          <w:sz w:val="24"/>
        </w:rPr>
        <w:t>older</w:t>
      </w:r>
    </w:p>
    <w:p w14:paraId="1EBA3ADD" w14:textId="77777777" w:rsidR="002731B0" w:rsidRDefault="001036F9">
      <w:pPr>
        <w:pStyle w:val="ListParagraph"/>
        <w:numPr>
          <w:ilvl w:val="2"/>
          <w:numId w:val="36"/>
        </w:numPr>
        <w:tabs>
          <w:tab w:val="left" w:pos="1094"/>
        </w:tabs>
        <w:ind w:left="1094" w:hanging="286"/>
        <w:jc w:val="left"/>
        <w:rPr>
          <w:sz w:val="24"/>
        </w:rPr>
      </w:pPr>
      <w:r>
        <w:rPr>
          <w:sz w:val="24"/>
        </w:rPr>
        <w:t>Resident in the United</w:t>
      </w:r>
      <w:r>
        <w:rPr>
          <w:spacing w:val="-9"/>
          <w:sz w:val="24"/>
        </w:rPr>
        <w:t xml:space="preserve"> </w:t>
      </w:r>
      <w:r>
        <w:rPr>
          <w:sz w:val="24"/>
        </w:rPr>
        <w:t>Kingdom</w:t>
      </w:r>
    </w:p>
    <w:p w14:paraId="6970E5C8" w14:textId="77777777" w:rsidR="002731B0" w:rsidRDefault="002731B0">
      <w:pPr>
        <w:pStyle w:val="BodyText"/>
      </w:pPr>
    </w:p>
    <w:p w14:paraId="2B2C1E05" w14:textId="77777777" w:rsidR="002731B0" w:rsidRDefault="001036F9">
      <w:pPr>
        <w:pStyle w:val="ListParagraph"/>
        <w:numPr>
          <w:ilvl w:val="1"/>
          <w:numId w:val="36"/>
        </w:numPr>
        <w:tabs>
          <w:tab w:val="left" w:pos="809"/>
        </w:tabs>
        <w:ind w:left="808" w:right="121"/>
        <w:jc w:val="both"/>
        <w:rPr>
          <w:sz w:val="24"/>
        </w:rPr>
      </w:pPr>
      <w:r>
        <w:rPr>
          <w:sz w:val="24"/>
        </w:rPr>
        <w:t>Section 160ZA of the Housing Act 1996 prescribes certain groups of people who are ineligible for an allocation of accommodation. In general terms, this</w:t>
      </w:r>
      <w:r>
        <w:rPr>
          <w:spacing w:val="-24"/>
          <w:sz w:val="24"/>
        </w:rPr>
        <w:t xml:space="preserve"> </w:t>
      </w:r>
      <w:r>
        <w:rPr>
          <w:sz w:val="24"/>
        </w:rPr>
        <w:t>means:</w:t>
      </w:r>
    </w:p>
    <w:p w14:paraId="56888307" w14:textId="77777777" w:rsidR="002731B0" w:rsidRDefault="002731B0">
      <w:pPr>
        <w:pStyle w:val="BodyText"/>
      </w:pPr>
    </w:p>
    <w:p w14:paraId="4E177BE2" w14:textId="77777777" w:rsidR="002731B0" w:rsidRDefault="001036F9">
      <w:pPr>
        <w:pStyle w:val="ListParagraph"/>
        <w:numPr>
          <w:ilvl w:val="2"/>
          <w:numId w:val="36"/>
        </w:numPr>
        <w:tabs>
          <w:tab w:val="left" w:pos="1094"/>
        </w:tabs>
        <w:ind w:left="1094" w:right="124" w:hanging="286"/>
        <w:jc w:val="left"/>
        <w:rPr>
          <w:sz w:val="24"/>
        </w:rPr>
      </w:pPr>
      <w:r>
        <w:rPr>
          <w:sz w:val="24"/>
        </w:rPr>
        <w:t>any person from abroad who is subject to immigration control and has no recourse to public funds</w:t>
      </w:r>
      <w:r>
        <w:rPr>
          <w:spacing w:val="-6"/>
          <w:sz w:val="24"/>
        </w:rPr>
        <w:t xml:space="preserve"> </w:t>
      </w:r>
      <w:r>
        <w:rPr>
          <w:sz w:val="24"/>
        </w:rPr>
        <w:t>or</w:t>
      </w:r>
    </w:p>
    <w:p w14:paraId="75F86CDB" w14:textId="77777777" w:rsidR="002731B0" w:rsidRDefault="001036F9">
      <w:pPr>
        <w:pStyle w:val="ListParagraph"/>
        <w:numPr>
          <w:ilvl w:val="2"/>
          <w:numId w:val="36"/>
        </w:numPr>
        <w:tabs>
          <w:tab w:val="left" w:pos="1094"/>
        </w:tabs>
        <w:ind w:left="1094" w:hanging="286"/>
        <w:jc w:val="left"/>
        <w:rPr>
          <w:sz w:val="24"/>
        </w:rPr>
      </w:pPr>
      <w:r>
        <w:rPr>
          <w:sz w:val="24"/>
        </w:rPr>
        <w:t>any person excluded by regulations made by the Secretary of State,</w:t>
      </w:r>
      <w:r>
        <w:rPr>
          <w:spacing w:val="-18"/>
          <w:sz w:val="24"/>
        </w:rPr>
        <w:t xml:space="preserve"> </w:t>
      </w:r>
      <w:r>
        <w:rPr>
          <w:sz w:val="24"/>
        </w:rPr>
        <w:t>or</w:t>
      </w:r>
    </w:p>
    <w:p w14:paraId="56751301" w14:textId="77777777" w:rsidR="002731B0" w:rsidRDefault="001036F9">
      <w:pPr>
        <w:pStyle w:val="ListParagraph"/>
        <w:numPr>
          <w:ilvl w:val="2"/>
          <w:numId w:val="36"/>
        </w:numPr>
        <w:tabs>
          <w:tab w:val="left" w:pos="1094"/>
        </w:tabs>
        <w:ind w:left="1094" w:right="120" w:hanging="286"/>
        <w:jc w:val="left"/>
        <w:rPr>
          <w:sz w:val="24"/>
        </w:rPr>
      </w:pPr>
      <w:r>
        <w:rPr>
          <w:sz w:val="24"/>
        </w:rPr>
        <w:t>any person not habitually resident in the United Kingdom or who is required to leave the United Kingdom by the Secretary of</w:t>
      </w:r>
      <w:r>
        <w:rPr>
          <w:spacing w:val="-10"/>
          <w:sz w:val="24"/>
        </w:rPr>
        <w:t xml:space="preserve"> </w:t>
      </w:r>
      <w:r>
        <w:rPr>
          <w:sz w:val="24"/>
        </w:rPr>
        <w:t>State</w:t>
      </w:r>
    </w:p>
    <w:p w14:paraId="6466FA88" w14:textId="77777777" w:rsidR="002731B0" w:rsidRDefault="002731B0">
      <w:pPr>
        <w:pStyle w:val="BodyText"/>
      </w:pPr>
    </w:p>
    <w:p w14:paraId="5DA62632" w14:textId="77777777" w:rsidR="002731B0" w:rsidRDefault="001036F9">
      <w:pPr>
        <w:pStyle w:val="ListParagraph"/>
        <w:numPr>
          <w:ilvl w:val="1"/>
          <w:numId w:val="36"/>
        </w:numPr>
        <w:tabs>
          <w:tab w:val="left" w:pos="809"/>
        </w:tabs>
        <w:ind w:left="808" w:right="116"/>
        <w:jc w:val="both"/>
        <w:rPr>
          <w:sz w:val="24"/>
        </w:rPr>
      </w:pPr>
      <w:r>
        <w:rPr>
          <w:sz w:val="24"/>
        </w:rPr>
        <w:t>More specifically, the Secretary of State has determined that the following groups are not eligible to access social housing because of their immigration status and they are not, therefore, eligible to join the Hart Housing</w:t>
      </w:r>
      <w:r>
        <w:rPr>
          <w:spacing w:val="-17"/>
          <w:sz w:val="24"/>
        </w:rPr>
        <w:t xml:space="preserve"> </w:t>
      </w:r>
      <w:r>
        <w:rPr>
          <w:sz w:val="24"/>
        </w:rPr>
        <w:t>Register:</w:t>
      </w:r>
    </w:p>
    <w:p w14:paraId="4A14307E" w14:textId="77777777" w:rsidR="002731B0" w:rsidRDefault="002731B0">
      <w:pPr>
        <w:pStyle w:val="BodyText"/>
      </w:pPr>
    </w:p>
    <w:p w14:paraId="039533EF" w14:textId="77777777" w:rsidR="002731B0" w:rsidRDefault="001036F9">
      <w:pPr>
        <w:pStyle w:val="ListParagraph"/>
        <w:numPr>
          <w:ilvl w:val="0"/>
          <w:numId w:val="34"/>
        </w:numPr>
        <w:tabs>
          <w:tab w:val="left" w:pos="1234"/>
        </w:tabs>
        <w:jc w:val="left"/>
        <w:rPr>
          <w:sz w:val="24"/>
        </w:rPr>
      </w:pPr>
      <w:r>
        <w:rPr>
          <w:sz w:val="24"/>
        </w:rPr>
        <w:t>A person registered with the Home Office as an asylum</w:t>
      </w:r>
      <w:r>
        <w:rPr>
          <w:spacing w:val="-20"/>
          <w:sz w:val="24"/>
        </w:rPr>
        <w:t xml:space="preserve"> </w:t>
      </w:r>
      <w:proofErr w:type="gramStart"/>
      <w:r>
        <w:rPr>
          <w:sz w:val="24"/>
        </w:rPr>
        <w:t>seeker</w:t>
      </w:r>
      <w:proofErr w:type="gramEnd"/>
    </w:p>
    <w:p w14:paraId="0DF6095B" w14:textId="77777777" w:rsidR="002731B0" w:rsidRDefault="001036F9">
      <w:pPr>
        <w:pStyle w:val="ListParagraph"/>
        <w:numPr>
          <w:ilvl w:val="0"/>
          <w:numId w:val="34"/>
        </w:numPr>
        <w:tabs>
          <w:tab w:val="left" w:pos="1234"/>
        </w:tabs>
        <w:ind w:right="120"/>
        <w:rPr>
          <w:sz w:val="24"/>
        </w:rPr>
      </w:pPr>
      <w:r>
        <w:rPr>
          <w:sz w:val="24"/>
        </w:rPr>
        <w:t>A visitor to this country (including an overseas student) who has limited leave to enter or remain in the UK granted on the basis that he or she will not have a recourse to public</w:t>
      </w:r>
      <w:r>
        <w:rPr>
          <w:spacing w:val="-3"/>
          <w:sz w:val="24"/>
        </w:rPr>
        <w:t xml:space="preserve"> </w:t>
      </w:r>
      <w:proofErr w:type="gramStart"/>
      <w:r>
        <w:rPr>
          <w:sz w:val="24"/>
        </w:rPr>
        <w:t>funds</w:t>
      </w:r>
      <w:proofErr w:type="gramEnd"/>
    </w:p>
    <w:p w14:paraId="32D19E02" w14:textId="77777777" w:rsidR="002731B0" w:rsidRDefault="001036F9">
      <w:pPr>
        <w:pStyle w:val="ListParagraph"/>
        <w:numPr>
          <w:ilvl w:val="0"/>
          <w:numId w:val="34"/>
        </w:numPr>
        <w:tabs>
          <w:tab w:val="left" w:pos="1234"/>
        </w:tabs>
        <w:ind w:right="127"/>
        <w:rPr>
          <w:sz w:val="24"/>
        </w:rPr>
      </w:pPr>
      <w:r>
        <w:rPr>
          <w:sz w:val="24"/>
        </w:rPr>
        <w:t>A person who has valid leave to enter or remain in the UK which includes a condition there will be no recourse to public</w:t>
      </w:r>
      <w:r>
        <w:rPr>
          <w:spacing w:val="-12"/>
          <w:sz w:val="24"/>
        </w:rPr>
        <w:t xml:space="preserve"> </w:t>
      </w:r>
      <w:proofErr w:type="gramStart"/>
      <w:r>
        <w:rPr>
          <w:sz w:val="24"/>
        </w:rPr>
        <w:t>funds</w:t>
      </w:r>
      <w:proofErr w:type="gramEnd"/>
    </w:p>
    <w:p w14:paraId="2EA7842D" w14:textId="77777777" w:rsidR="002731B0" w:rsidRDefault="001036F9">
      <w:pPr>
        <w:pStyle w:val="ListParagraph"/>
        <w:numPr>
          <w:ilvl w:val="0"/>
          <w:numId w:val="34"/>
        </w:numPr>
        <w:tabs>
          <w:tab w:val="left" w:pos="1234"/>
        </w:tabs>
        <w:ind w:right="121"/>
        <w:rPr>
          <w:sz w:val="24"/>
        </w:rPr>
      </w:pPr>
      <w:r>
        <w:rPr>
          <w:sz w:val="24"/>
        </w:rPr>
        <w:t>A person who has a valid leave to remain in the UK which carries no limitation or condition and who is not habitually resident in the Common Travel</w:t>
      </w:r>
      <w:r>
        <w:rPr>
          <w:spacing w:val="-17"/>
          <w:sz w:val="24"/>
        </w:rPr>
        <w:t xml:space="preserve"> </w:t>
      </w:r>
      <w:r>
        <w:rPr>
          <w:sz w:val="24"/>
        </w:rPr>
        <w:t>Area</w:t>
      </w:r>
    </w:p>
    <w:p w14:paraId="6B8676D4" w14:textId="77777777" w:rsidR="002731B0" w:rsidRDefault="001036F9">
      <w:pPr>
        <w:pStyle w:val="ListParagraph"/>
        <w:numPr>
          <w:ilvl w:val="0"/>
          <w:numId w:val="34"/>
        </w:numPr>
        <w:tabs>
          <w:tab w:val="left" w:pos="1234"/>
        </w:tabs>
        <w:ind w:right="117"/>
        <w:rPr>
          <w:sz w:val="24"/>
        </w:rPr>
      </w:pPr>
      <w:r>
        <w:rPr>
          <w:sz w:val="24"/>
        </w:rPr>
        <w:t xml:space="preserve">A sponsored person who has been in this country less than 5 years (from </w:t>
      </w:r>
      <w:proofErr w:type="gramStart"/>
      <w:r>
        <w:rPr>
          <w:sz w:val="24"/>
        </w:rPr>
        <w:t>date  of</w:t>
      </w:r>
      <w:proofErr w:type="gramEnd"/>
      <w:r>
        <w:rPr>
          <w:sz w:val="24"/>
        </w:rPr>
        <w:t xml:space="preserve"> entry or date of sponsorship, whichever is the later) and whose sponsor(s) is still</w:t>
      </w:r>
      <w:r>
        <w:rPr>
          <w:spacing w:val="-4"/>
          <w:sz w:val="24"/>
        </w:rPr>
        <w:t xml:space="preserve"> </w:t>
      </w:r>
      <w:r>
        <w:rPr>
          <w:sz w:val="24"/>
        </w:rPr>
        <w:t>alive</w:t>
      </w:r>
    </w:p>
    <w:p w14:paraId="2089A3F8" w14:textId="77777777" w:rsidR="002731B0" w:rsidRDefault="001036F9">
      <w:pPr>
        <w:pStyle w:val="ListParagraph"/>
        <w:numPr>
          <w:ilvl w:val="0"/>
          <w:numId w:val="34"/>
        </w:numPr>
        <w:tabs>
          <w:tab w:val="left" w:pos="1234"/>
        </w:tabs>
        <w:ind w:right="121"/>
        <w:rPr>
          <w:sz w:val="24"/>
        </w:rPr>
      </w:pPr>
      <w:r>
        <w:rPr>
          <w:sz w:val="24"/>
        </w:rPr>
        <w:t xml:space="preserve">A person who is a national of an EU country that is subject to immigration </w:t>
      </w:r>
      <w:proofErr w:type="gramStart"/>
      <w:r>
        <w:rPr>
          <w:sz w:val="24"/>
        </w:rPr>
        <w:t>control</w:t>
      </w:r>
      <w:proofErr w:type="gramEnd"/>
    </w:p>
    <w:p w14:paraId="5B642BCC" w14:textId="77777777" w:rsidR="002731B0" w:rsidRDefault="001036F9">
      <w:pPr>
        <w:pStyle w:val="ListParagraph"/>
        <w:numPr>
          <w:ilvl w:val="0"/>
          <w:numId w:val="34"/>
        </w:numPr>
        <w:tabs>
          <w:tab w:val="left" w:pos="1234"/>
        </w:tabs>
        <w:ind w:right="117"/>
        <w:rPr>
          <w:sz w:val="24"/>
        </w:rPr>
      </w:pPr>
      <w:r>
        <w:rPr>
          <w:sz w:val="24"/>
        </w:rPr>
        <w:t xml:space="preserve">A person who is a national of a </w:t>
      </w:r>
      <w:proofErr w:type="spellStart"/>
      <w:proofErr w:type="gramStart"/>
      <w:r>
        <w:rPr>
          <w:sz w:val="24"/>
        </w:rPr>
        <w:t>non EEA</w:t>
      </w:r>
      <w:proofErr w:type="spellEnd"/>
      <w:proofErr w:type="gramEnd"/>
      <w:r>
        <w:rPr>
          <w:sz w:val="24"/>
        </w:rPr>
        <w:t xml:space="preserve"> country that has ratified the European Convention on Social &amp; Medical Assistance (ECSMA) and/or the European Social Charter (ESC) but is not lawfully present in the UK (i.e. does not have leave to enter or remain or is an asylum seeker with a temporary admission) and/or is not habitually resident in the Common Travel</w:t>
      </w:r>
      <w:r>
        <w:rPr>
          <w:spacing w:val="-13"/>
          <w:sz w:val="24"/>
        </w:rPr>
        <w:t xml:space="preserve"> </w:t>
      </w:r>
      <w:r>
        <w:rPr>
          <w:sz w:val="24"/>
        </w:rPr>
        <w:t>Area</w:t>
      </w:r>
    </w:p>
    <w:p w14:paraId="2CF10E9F" w14:textId="77777777" w:rsidR="002731B0" w:rsidRDefault="001036F9">
      <w:pPr>
        <w:pStyle w:val="ListParagraph"/>
        <w:numPr>
          <w:ilvl w:val="0"/>
          <w:numId w:val="34"/>
        </w:numPr>
        <w:tabs>
          <w:tab w:val="left" w:pos="1234"/>
        </w:tabs>
        <w:spacing w:before="3" w:line="276" w:lineRule="auto"/>
        <w:ind w:right="120"/>
        <w:rPr>
          <w:sz w:val="24"/>
        </w:rPr>
      </w:pPr>
      <w:r>
        <w:rPr>
          <w:sz w:val="24"/>
        </w:rPr>
        <w:t xml:space="preserve">A person who is in the UK illegally or who has overstayed his/her leave to </w:t>
      </w:r>
      <w:proofErr w:type="gramStart"/>
      <w:r>
        <w:rPr>
          <w:sz w:val="24"/>
        </w:rPr>
        <w:t>remain</w:t>
      </w:r>
      <w:proofErr w:type="gramEnd"/>
    </w:p>
    <w:p w14:paraId="36CAB79D" w14:textId="77777777" w:rsidR="002731B0" w:rsidRDefault="002731B0">
      <w:pPr>
        <w:spacing w:line="276" w:lineRule="auto"/>
        <w:jc w:val="both"/>
        <w:rPr>
          <w:sz w:val="24"/>
        </w:rPr>
        <w:sectPr w:rsidR="002731B0">
          <w:headerReference w:type="default" r:id="rId26"/>
          <w:pgSz w:w="11910" w:h="16840"/>
          <w:pgMar w:top="1320" w:right="1320" w:bottom="1200" w:left="1340" w:header="0" w:footer="941" w:gutter="0"/>
          <w:cols w:space="720"/>
        </w:sectPr>
      </w:pPr>
    </w:p>
    <w:p w14:paraId="19F2D150" w14:textId="77777777" w:rsidR="002731B0" w:rsidRDefault="001036F9">
      <w:pPr>
        <w:pStyle w:val="ListParagraph"/>
        <w:numPr>
          <w:ilvl w:val="1"/>
          <w:numId w:val="36"/>
        </w:numPr>
        <w:tabs>
          <w:tab w:val="left" w:pos="829"/>
        </w:tabs>
        <w:spacing w:before="73"/>
        <w:ind w:left="828" w:right="122"/>
        <w:jc w:val="both"/>
        <w:rPr>
          <w:sz w:val="24"/>
        </w:rPr>
      </w:pPr>
      <w:r>
        <w:rPr>
          <w:sz w:val="24"/>
        </w:rPr>
        <w:lastRenderedPageBreak/>
        <w:t>When Housing Register applications are received, the Council will need to satisfy itself that the applicant is eligible based on where a person normally lives (“habitual residence”) and their immigration</w:t>
      </w:r>
      <w:r>
        <w:rPr>
          <w:spacing w:val="-7"/>
          <w:sz w:val="24"/>
        </w:rPr>
        <w:t xml:space="preserve"> </w:t>
      </w:r>
      <w:r>
        <w:rPr>
          <w:sz w:val="24"/>
        </w:rPr>
        <w:t>status.</w:t>
      </w:r>
    </w:p>
    <w:p w14:paraId="1354A449" w14:textId="77777777" w:rsidR="002731B0" w:rsidRDefault="002731B0">
      <w:pPr>
        <w:pStyle w:val="BodyText"/>
      </w:pPr>
    </w:p>
    <w:p w14:paraId="312F3D2B" w14:textId="201EEE82" w:rsidR="002731B0" w:rsidRDefault="001036F9">
      <w:pPr>
        <w:pStyle w:val="ListParagraph"/>
        <w:numPr>
          <w:ilvl w:val="1"/>
          <w:numId w:val="36"/>
        </w:numPr>
        <w:tabs>
          <w:tab w:val="left" w:pos="829"/>
        </w:tabs>
        <w:ind w:left="828" w:right="119"/>
        <w:jc w:val="both"/>
        <w:rPr>
          <w:sz w:val="24"/>
        </w:rPr>
      </w:pPr>
      <w:r>
        <w:rPr>
          <w:sz w:val="24"/>
        </w:rPr>
        <w:t>Applicant</w:t>
      </w:r>
      <w:r w:rsidR="00630473">
        <w:rPr>
          <w:sz w:val="24"/>
        </w:rPr>
        <w:t>s</w:t>
      </w:r>
      <w:r>
        <w:rPr>
          <w:sz w:val="24"/>
        </w:rPr>
        <w:t xml:space="preserve"> who are considered ineligible for social housing allocations, and who are therefore unable to join the Housing Register, will be advised of the Council’s decision in writing. See </w:t>
      </w:r>
      <w:hyperlink w:anchor="_bookmark36" w:history="1">
        <w:r w:rsidR="00102464" w:rsidRPr="00102464">
          <w:rPr>
            <w:sz w:val="24"/>
            <w:u w:val="single"/>
          </w:rPr>
          <w:t>Section 29</w:t>
        </w:r>
        <w:r w:rsidRPr="00102464">
          <w:rPr>
            <w:sz w:val="24"/>
            <w:u w:val="single"/>
          </w:rPr>
          <w:t xml:space="preserve"> </w:t>
        </w:r>
      </w:hyperlink>
      <w:r>
        <w:rPr>
          <w:sz w:val="24"/>
        </w:rPr>
        <w:t>for further information about requesting a review of the Council’s</w:t>
      </w:r>
      <w:r>
        <w:rPr>
          <w:spacing w:val="-5"/>
          <w:sz w:val="24"/>
        </w:rPr>
        <w:t xml:space="preserve"> </w:t>
      </w:r>
      <w:r>
        <w:rPr>
          <w:sz w:val="24"/>
        </w:rPr>
        <w:t>decision.</w:t>
      </w:r>
    </w:p>
    <w:p w14:paraId="7C4A5A62" w14:textId="77777777" w:rsidR="002731B0" w:rsidRDefault="002731B0">
      <w:pPr>
        <w:pStyle w:val="BodyText"/>
        <w:spacing w:before="11"/>
        <w:rPr>
          <w:sz w:val="23"/>
        </w:rPr>
      </w:pPr>
    </w:p>
    <w:p w14:paraId="4B7A518B" w14:textId="77777777" w:rsidR="002731B0" w:rsidRDefault="001036F9">
      <w:pPr>
        <w:pStyle w:val="Heading2"/>
        <w:numPr>
          <w:ilvl w:val="0"/>
          <w:numId w:val="36"/>
        </w:numPr>
        <w:tabs>
          <w:tab w:val="left" w:pos="840"/>
          <w:tab w:val="left" w:pos="841"/>
        </w:tabs>
        <w:ind w:left="840"/>
        <w:jc w:val="left"/>
      </w:pPr>
      <w:bookmarkStart w:id="12" w:name="_bookmark12"/>
      <w:bookmarkEnd w:id="12"/>
      <w:r>
        <w:rPr>
          <w:u w:val="single"/>
        </w:rPr>
        <w:t>Qualifying</w:t>
      </w:r>
      <w:r>
        <w:rPr>
          <w:spacing w:val="-6"/>
          <w:u w:val="single"/>
        </w:rPr>
        <w:t xml:space="preserve"> </w:t>
      </w:r>
      <w:r>
        <w:rPr>
          <w:u w:val="single"/>
        </w:rPr>
        <w:t>Persons</w:t>
      </w:r>
    </w:p>
    <w:p w14:paraId="2E9729B9" w14:textId="77777777" w:rsidR="002731B0" w:rsidRDefault="002731B0">
      <w:pPr>
        <w:pStyle w:val="BodyText"/>
        <w:spacing w:before="8"/>
        <w:rPr>
          <w:b/>
          <w:sz w:val="15"/>
        </w:rPr>
      </w:pPr>
    </w:p>
    <w:p w14:paraId="78286B15" w14:textId="66F9222E" w:rsidR="002731B0" w:rsidRDefault="001036F9">
      <w:pPr>
        <w:pStyle w:val="ListParagraph"/>
        <w:numPr>
          <w:ilvl w:val="1"/>
          <w:numId w:val="36"/>
        </w:numPr>
        <w:tabs>
          <w:tab w:val="left" w:pos="829"/>
        </w:tabs>
        <w:spacing w:before="100"/>
        <w:ind w:left="828" w:right="113"/>
        <w:jc w:val="both"/>
        <w:rPr>
          <w:sz w:val="23"/>
        </w:rPr>
      </w:pPr>
      <w:r>
        <w:rPr>
          <w:sz w:val="23"/>
        </w:rPr>
        <w:t xml:space="preserve">The Localism Act 2011 amended </w:t>
      </w:r>
      <w:proofErr w:type="gramStart"/>
      <w:r>
        <w:rPr>
          <w:sz w:val="23"/>
        </w:rPr>
        <w:t>a number of</w:t>
      </w:r>
      <w:proofErr w:type="gramEnd"/>
      <w:r>
        <w:rPr>
          <w:sz w:val="23"/>
        </w:rPr>
        <w:t xml:space="preserve"> sections contained within Part 6 of the Housing Act 1996. These amendments included provisions so that local authorities can set their own qualifyin</w:t>
      </w:r>
      <w:r w:rsidR="00782A05">
        <w:rPr>
          <w:sz w:val="23"/>
        </w:rPr>
        <w:t>g criteria to determine who can</w:t>
      </w:r>
      <w:r>
        <w:rPr>
          <w:sz w:val="23"/>
        </w:rPr>
        <w:t xml:space="preserve"> be considered for allocations. Hart has set its own local qualifying</w:t>
      </w:r>
      <w:r>
        <w:rPr>
          <w:spacing w:val="-7"/>
          <w:sz w:val="23"/>
        </w:rPr>
        <w:t xml:space="preserve"> </w:t>
      </w:r>
      <w:r>
        <w:rPr>
          <w:sz w:val="23"/>
        </w:rPr>
        <w:t>criteria.</w:t>
      </w:r>
    </w:p>
    <w:p w14:paraId="41A0EC68" w14:textId="77777777" w:rsidR="002731B0" w:rsidRDefault="002731B0">
      <w:pPr>
        <w:pStyle w:val="BodyText"/>
        <w:spacing w:before="11"/>
        <w:rPr>
          <w:sz w:val="22"/>
        </w:rPr>
      </w:pPr>
    </w:p>
    <w:p w14:paraId="1415A0A1" w14:textId="2A862EAD" w:rsidR="002731B0" w:rsidRDefault="001036F9" w:rsidP="00E25C57">
      <w:pPr>
        <w:pStyle w:val="ListParagraph"/>
        <w:numPr>
          <w:ilvl w:val="1"/>
          <w:numId w:val="36"/>
        </w:numPr>
        <w:tabs>
          <w:tab w:val="left" w:pos="829"/>
        </w:tabs>
        <w:ind w:left="828" w:right="117"/>
        <w:jc w:val="both"/>
        <w:rPr>
          <w:sz w:val="23"/>
        </w:rPr>
      </w:pPr>
      <w:r>
        <w:rPr>
          <w:sz w:val="23"/>
        </w:rPr>
        <w:t>Once the Council has established that a person is eligible to be considered for an allocation of social housing, it will then proceed to consider whether they qualify to join the Housing</w:t>
      </w:r>
      <w:r>
        <w:rPr>
          <w:spacing w:val="1"/>
          <w:sz w:val="23"/>
        </w:rPr>
        <w:t xml:space="preserve"> </w:t>
      </w:r>
      <w:r>
        <w:rPr>
          <w:sz w:val="23"/>
        </w:rPr>
        <w:t>Register.</w:t>
      </w:r>
    </w:p>
    <w:p w14:paraId="78B96502" w14:textId="77777777" w:rsidR="00E25C57" w:rsidRPr="00E25C57" w:rsidRDefault="00E25C57" w:rsidP="00E25C57">
      <w:pPr>
        <w:tabs>
          <w:tab w:val="left" w:pos="829"/>
        </w:tabs>
        <w:ind w:right="117"/>
        <w:rPr>
          <w:sz w:val="23"/>
        </w:rPr>
      </w:pPr>
    </w:p>
    <w:p w14:paraId="1CC0038D" w14:textId="77777777" w:rsidR="002731B0" w:rsidRPr="00782A05" w:rsidRDefault="00CC049A">
      <w:pPr>
        <w:pStyle w:val="ListParagraph"/>
        <w:numPr>
          <w:ilvl w:val="0"/>
          <w:numId w:val="36"/>
        </w:numPr>
        <w:tabs>
          <w:tab w:val="left" w:pos="841"/>
        </w:tabs>
        <w:spacing w:before="1"/>
        <w:ind w:right="117" w:hanging="708"/>
        <w:jc w:val="both"/>
        <w:rPr>
          <w:b/>
          <w:sz w:val="23"/>
        </w:rPr>
      </w:pPr>
      <w:r w:rsidRPr="00E25C57">
        <w:rPr>
          <w:noProof/>
          <w:lang w:val="en-GB" w:eastAsia="en-GB"/>
        </w:rPr>
        <mc:AlternateContent>
          <mc:Choice Requires="wps">
            <w:drawing>
              <wp:anchor distT="0" distB="0" distL="114300" distR="114300" simplePos="0" relativeHeight="251658241" behindDoc="1" locked="0" layoutInCell="1" allowOverlap="1" wp14:anchorId="1AA76393" wp14:editId="22A3B10E">
                <wp:simplePos x="0" y="0"/>
                <wp:positionH relativeFrom="page">
                  <wp:posOffset>914400</wp:posOffset>
                </wp:positionH>
                <wp:positionV relativeFrom="paragraph">
                  <wp:posOffset>151130</wp:posOffset>
                </wp:positionV>
                <wp:extent cx="5732780" cy="0"/>
                <wp:effectExtent l="9525" t="8890" r="1079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F0339" id="Straight Connector 18"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9pt" to="52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" strokeweight=".6pt">
                <w10:wrap anchorx="page"/>
              </v:line>
            </w:pict>
          </mc:Fallback>
        </mc:AlternateContent>
      </w:r>
      <w:bookmarkStart w:id="13" w:name="_bookmark13"/>
      <w:bookmarkEnd w:id="13"/>
      <w:r w:rsidR="001036F9" w:rsidRPr="00E25C57">
        <w:rPr>
          <w:b/>
          <w:sz w:val="23"/>
        </w:rPr>
        <w:t>Applicants who do not qualify to join the Housing Register due to unacceptable</w:t>
      </w:r>
      <w:r w:rsidR="001036F9" w:rsidRPr="00E25C57">
        <w:rPr>
          <w:b/>
          <w:spacing w:val="-4"/>
          <w:sz w:val="23"/>
        </w:rPr>
        <w:t xml:space="preserve"> </w:t>
      </w:r>
      <w:r w:rsidR="001036F9" w:rsidRPr="00E25C57">
        <w:rPr>
          <w:b/>
          <w:sz w:val="23"/>
          <w:u w:val="single"/>
        </w:rPr>
        <w:t>behaviour:</w:t>
      </w:r>
    </w:p>
    <w:p w14:paraId="0D550182" w14:textId="77777777" w:rsidR="002731B0" w:rsidRDefault="002731B0">
      <w:pPr>
        <w:pStyle w:val="BodyText"/>
        <w:spacing w:before="11"/>
        <w:rPr>
          <w:b/>
          <w:sz w:val="22"/>
        </w:rPr>
      </w:pPr>
    </w:p>
    <w:p w14:paraId="11277E12" w14:textId="35518F33" w:rsidR="002731B0" w:rsidRDefault="001036F9">
      <w:pPr>
        <w:pStyle w:val="ListParagraph"/>
        <w:numPr>
          <w:ilvl w:val="1"/>
          <w:numId w:val="36"/>
        </w:numPr>
        <w:tabs>
          <w:tab w:val="left" w:pos="829"/>
        </w:tabs>
        <w:ind w:left="828" w:right="113"/>
        <w:jc w:val="both"/>
        <w:rPr>
          <w:sz w:val="23"/>
        </w:rPr>
      </w:pPr>
      <w:r>
        <w:rPr>
          <w:sz w:val="23"/>
        </w:rPr>
        <w:t>Applicants will not quali</w:t>
      </w:r>
      <w:r w:rsidR="00E12EDC">
        <w:rPr>
          <w:sz w:val="23"/>
        </w:rPr>
        <w:t xml:space="preserve">fy to join the Housing Register/remain registered on the Housing Register </w:t>
      </w:r>
      <w:r>
        <w:rPr>
          <w:sz w:val="23"/>
        </w:rPr>
        <w:t>if they are deemed to be guilty of unacceptable behaviour that is serious enough to make them unsuitable to be a</w:t>
      </w:r>
      <w:r>
        <w:rPr>
          <w:spacing w:val="-9"/>
          <w:sz w:val="23"/>
        </w:rPr>
        <w:t xml:space="preserve"> </w:t>
      </w:r>
      <w:r>
        <w:rPr>
          <w:sz w:val="23"/>
        </w:rPr>
        <w:t>tenant.</w:t>
      </w:r>
    </w:p>
    <w:p w14:paraId="331C219A" w14:textId="77777777" w:rsidR="002731B0" w:rsidRDefault="002731B0">
      <w:pPr>
        <w:pStyle w:val="BodyText"/>
        <w:spacing w:before="8"/>
        <w:rPr>
          <w:sz w:val="22"/>
        </w:rPr>
      </w:pPr>
    </w:p>
    <w:p w14:paraId="5941D91A" w14:textId="77777777" w:rsidR="002731B0" w:rsidRDefault="001036F9">
      <w:pPr>
        <w:pStyle w:val="BodyText"/>
        <w:ind w:left="828"/>
      </w:pPr>
      <w:r>
        <w:t>“Unacceptable behaviour” can include:</w:t>
      </w:r>
    </w:p>
    <w:p w14:paraId="4E329136" w14:textId="77777777" w:rsidR="002731B0" w:rsidRDefault="002731B0">
      <w:pPr>
        <w:pStyle w:val="BodyText"/>
        <w:spacing w:before="11"/>
        <w:rPr>
          <w:sz w:val="23"/>
        </w:rPr>
      </w:pPr>
    </w:p>
    <w:p w14:paraId="04F9AB7F" w14:textId="51F7AFE6" w:rsidR="002731B0" w:rsidRDefault="001036F9">
      <w:pPr>
        <w:pStyle w:val="ListParagraph"/>
        <w:numPr>
          <w:ilvl w:val="0"/>
          <w:numId w:val="33"/>
        </w:numPr>
        <w:tabs>
          <w:tab w:val="left" w:pos="1254"/>
        </w:tabs>
        <w:ind w:right="121"/>
        <w:rPr>
          <w:sz w:val="24"/>
        </w:rPr>
      </w:pPr>
      <w:r>
        <w:rPr>
          <w:sz w:val="24"/>
        </w:rPr>
        <w:t xml:space="preserve">Owing significant rent arrears and/or failing to comply with a current or past tenancy agreement with a Council, housing association or private </w:t>
      </w:r>
      <w:proofErr w:type="gramStart"/>
      <w:r>
        <w:rPr>
          <w:sz w:val="24"/>
        </w:rPr>
        <w:t>landlord</w:t>
      </w:r>
      <w:proofErr w:type="gramEnd"/>
      <w:r>
        <w:rPr>
          <w:sz w:val="24"/>
        </w:rPr>
        <w:t xml:space="preserve"> </w:t>
      </w:r>
    </w:p>
    <w:p w14:paraId="7934E9AB" w14:textId="77777777" w:rsidR="002731B0" w:rsidRDefault="001036F9">
      <w:pPr>
        <w:pStyle w:val="ListParagraph"/>
        <w:numPr>
          <w:ilvl w:val="0"/>
          <w:numId w:val="33"/>
        </w:numPr>
        <w:tabs>
          <w:tab w:val="left" w:pos="1254"/>
        </w:tabs>
        <w:spacing w:line="276" w:lineRule="exact"/>
        <w:jc w:val="left"/>
        <w:rPr>
          <w:sz w:val="24"/>
        </w:rPr>
      </w:pPr>
      <w:r>
        <w:rPr>
          <w:sz w:val="24"/>
        </w:rPr>
        <w:t>Conviction for illegal or immoral</w:t>
      </w:r>
      <w:r>
        <w:rPr>
          <w:spacing w:val="-9"/>
          <w:sz w:val="24"/>
        </w:rPr>
        <w:t xml:space="preserve"> </w:t>
      </w:r>
      <w:r>
        <w:rPr>
          <w:sz w:val="24"/>
        </w:rPr>
        <w:t>purpose</w:t>
      </w:r>
    </w:p>
    <w:p w14:paraId="7DF550B6" w14:textId="77777777" w:rsidR="002731B0" w:rsidRDefault="001036F9">
      <w:pPr>
        <w:pStyle w:val="ListParagraph"/>
        <w:numPr>
          <w:ilvl w:val="0"/>
          <w:numId w:val="33"/>
        </w:numPr>
        <w:tabs>
          <w:tab w:val="left" w:pos="1254"/>
        </w:tabs>
        <w:jc w:val="left"/>
        <w:rPr>
          <w:sz w:val="24"/>
        </w:rPr>
      </w:pPr>
      <w:r>
        <w:rPr>
          <w:sz w:val="24"/>
        </w:rPr>
        <w:t xml:space="preserve">Causing nuisance and annoyance to </w:t>
      </w:r>
      <w:proofErr w:type="spellStart"/>
      <w:r>
        <w:rPr>
          <w:sz w:val="24"/>
        </w:rPr>
        <w:t>neighbours</w:t>
      </w:r>
      <w:proofErr w:type="spellEnd"/>
      <w:r>
        <w:rPr>
          <w:sz w:val="24"/>
        </w:rPr>
        <w:t xml:space="preserve"> or</w:t>
      </w:r>
      <w:r>
        <w:rPr>
          <w:spacing w:val="-20"/>
          <w:sz w:val="24"/>
        </w:rPr>
        <w:t xml:space="preserve"> </w:t>
      </w:r>
      <w:r>
        <w:rPr>
          <w:sz w:val="24"/>
        </w:rPr>
        <w:t>visitors</w:t>
      </w:r>
    </w:p>
    <w:p w14:paraId="47263F3E" w14:textId="77777777" w:rsidR="002731B0" w:rsidRDefault="001036F9">
      <w:pPr>
        <w:pStyle w:val="ListParagraph"/>
        <w:numPr>
          <w:ilvl w:val="0"/>
          <w:numId w:val="33"/>
        </w:numPr>
        <w:tabs>
          <w:tab w:val="left" w:pos="1254"/>
        </w:tabs>
        <w:ind w:right="120"/>
        <w:rPr>
          <w:sz w:val="24"/>
        </w:rPr>
      </w:pPr>
      <w:r>
        <w:rPr>
          <w:sz w:val="24"/>
        </w:rPr>
        <w:t xml:space="preserve">Committing certain criminal offences in or near the home and still posing a threat to </w:t>
      </w:r>
      <w:proofErr w:type="spellStart"/>
      <w:r>
        <w:rPr>
          <w:sz w:val="24"/>
        </w:rPr>
        <w:t>neighbours</w:t>
      </w:r>
      <w:proofErr w:type="spellEnd"/>
      <w:r>
        <w:rPr>
          <w:sz w:val="24"/>
        </w:rPr>
        <w:t xml:space="preserve"> or the</w:t>
      </w:r>
      <w:r>
        <w:rPr>
          <w:spacing w:val="-5"/>
          <w:sz w:val="24"/>
        </w:rPr>
        <w:t xml:space="preserve"> </w:t>
      </w:r>
      <w:r>
        <w:rPr>
          <w:sz w:val="24"/>
        </w:rPr>
        <w:t>community</w:t>
      </w:r>
    </w:p>
    <w:p w14:paraId="2155015F" w14:textId="77777777" w:rsidR="002731B0" w:rsidRDefault="001036F9">
      <w:pPr>
        <w:pStyle w:val="ListParagraph"/>
        <w:numPr>
          <w:ilvl w:val="0"/>
          <w:numId w:val="33"/>
        </w:numPr>
        <w:tabs>
          <w:tab w:val="left" w:pos="1254"/>
        </w:tabs>
        <w:jc w:val="left"/>
        <w:rPr>
          <w:sz w:val="24"/>
        </w:rPr>
      </w:pPr>
      <w:r>
        <w:rPr>
          <w:sz w:val="24"/>
        </w:rPr>
        <w:t>Being violent towards a partner or members of the</w:t>
      </w:r>
      <w:r>
        <w:rPr>
          <w:spacing w:val="-9"/>
          <w:sz w:val="24"/>
        </w:rPr>
        <w:t xml:space="preserve"> </w:t>
      </w:r>
      <w:r>
        <w:rPr>
          <w:sz w:val="24"/>
        </w:rPr>
        <w:t>family</w:t>
      </w:r>
    </w:p>
    <w:p w14:paraId="552256CD" w14:textId="77777777" w:rsidR="002731B0" w:rsidRDefault="001036F9">
      <w:pPr>
        <w:pStyle w:val="ListParagraph"/>
        <w:numPr>
          <w:ilvl w:val="0"/>
          <w:numId w:val="33"/>
        </w:numPr>
        <w:tabs>
          <w:tab w:val="left" w:pos="1254"/>
        </w:tabs>
        <w:jc w:val="left"/>
        <w:rPr>
          <w:sz w:val="24"/>
        </w:rPr>
      </w:pPr>
      <w:r>
        <w:rPr>
          <w:sz w:val="24"/>
        </w:rPr>
        <w:t>Allowing the condition of the property to</w:t>
      </w:r>
      <w:r>
        <w:rPr>
          <w:spacing w:val="-16"/>
          <w:sz w:val="24"/>
        </w:rPr>
        <w:t xml:space="preserve"> </w:t>
      </w:r>
      <w:r>
        <w:rPr>
          <w:sz w:val="24"/>
        </w:rPr>
        <w:t>deteriorate</w:t>
      </w:r>
    </w:p>
    <w:p w14:paraId="2168E6A4" w14:textId="77777777" w:rsidR="002731B0" w:rsidRDefault="001036F9">
      <w:pPr>
        <w:pStyle w:val="ListParagraph"/>
        <w:numPr>
          <w:ilvl w:val="0"/>
          <w:numId w:val="33"/>
        </w:numPr>
        <w:tabs>
          <w:tab w:val="left" w:pos="1254"/>
        </w:tabs>
        <w:spacing w:before="2" w:line="278" w:lineRule="auto"/>
        <w:ind w:right="117"/>
        <w:rPr>
          <w:sz w:val="24"/>
        </w:rPr>
      </w:pPr>
      <w:r>
        <w:rPr>
          <w:sz w:val="24"/>
        </w:rPr>
        <w:t>Obtaining a tenancy by deception, for example by giving false or misleading information</w:t>
      </w:r>
    </w:p>
    <w:p w14:paraId="5064F832" w14:textId="77777777" w:rsidR="002731B0" w:rsidRDefault="001036F9">
      <w:pPr>
        <w:pStyle w:val="ListParagraph"/>
        <w:numPr>
          <w:ilvl w:val="0"/>
          <w:numId w:val="33"/>
        </w:numPr>
        <w:tabs>
          <w:tab w:val="left" w:pos="1254"/>
        </w:tabs>
        <w:spacing w:line="276" w:lineRule="auto"/>
        <w:ind w:right="119"/>
        <w:rPr>
          <w:sz w:val="24"/>
        </w:rPr>
      </w:pPr>
      <w:r>
        <w:rPr>
          <w:sz w:val="24"/>
        </w:rPr>
        <w:t>Acts of violence and aggression towards employees or elected members of the Council will not be tolerated. Any applicant who threatens or uses violence towards any Council employee, elected member or contractor will be removed from the Housing</w:t>
      </w:r>
      <w:r>
        <w:rPr>
          <w:spacing w:val="-7"/>
          <w:sz w:val="24"/>
        </w:rPr>
        <w:t xml:space="preserve"> </w:t>
      </w:r>
      <w:r>
        <w:rPr>
          <w:sz w:val="24"/>
        </w:rPr>
        <w:t>Register</w:t>
      </w:r>
    </w:p>
    <w:p w14:paraId="4C926F1A" w14:textId="77777777" w:rsidR="002731B0" w:rsidRDefault="002731B0">
      <w:pPr>
        <w:pStyle w:val="BodyText"/>
        <w:spacing w:before="9"/>
      </w:pPr>
    </w:p>
    <w:p w14:paraId="28BD2997" w14:textId="77777777" w:rsidR="002731B0" w:rsidRDefault="00D808BC">
      <w:pPr>
        <w:ind w:right="119"/>
        <w:jc w:val="right"/>
        <w:rPr>
          <w:b/>
          <w:i/>
          <w:sz w:val="20"/>
        </w:rPr>
      </w:pPr>
      <w:hyperlink w:anchor="_bookmark0" w:history="1">
        <w:r w:rsidR="001036F9">
          <w:rPr>
            <w:b/>
            <w:i/>
            <w:color w:val="BEBEBE"/>
            <w:sz w:val="20"/>
          </w:rPr>
          <w:t>Return to Contents</w:t>
        </w:r>
      </w:hyperlink>
    </w:p>
    <w:p w14:paraId="7BF143F8" w14:textId="77777777" w:rsidR="002731B0" w:rsidRDefault="002731B0">
      <w:pPr>
        <w:jc w:val="right"/>
        <w:rPr>
          <w:sz w:val="20"/>
        </w:rPr>
        <w:sectPr w:rsidR="002731B0">
          <w:headerReference w:type="default" r:id="rId27"/>
          <w:pgSz w:w="11910" w:h="16840"/>
          <w:pgMar w:top="1320" w:right="1320" w:bottom="1200" w:left="1320" w:header="0" w:footer="941" w:gutter="0"/>
          <w:cols w:space="720"/>
        </w:sectPr>
      </w:pPr>
    </w:p>
    <w:p w14:paraId="71C9712F" w14:textId="761C469E" w:rsidR="002731B0" w:rsidRDefault="001036F9">
      <w:pPr>
        <w:pStyle w:val="ListParagraph"/>
        <w:numPr>
          <w:ilvl w:val="1"/>
          <w:numId w:val="36"/>
        </w:numPr>
        <w:tabs>
          <w:tab w:val="left" w:pos="821"/>
        </w:tabs>
        <w:spacing w:before="73"/>
        <w:ind w:left="820" w:right="120" w:hanging="720"/>
        <w:jc w:val="both"/>
        <w:rPr>
          <w:sz w:val="24"/>
        </w:rPr>
      </w:pPr>
      <w:r>
        <w:rPr>
          <w:sz w:val="24"/>
        </w:rPr>
        <w:lastRenderedPageBreak/>
        <w:t xml:space="preserve">In determining whether a person does not qualify due to </w:t>
      </w:r>
      <w:r w:rsidR="00062A7E">
        <w:rPr>
          <w:sz w:val="24"/>
        </w:rPr>
        <w:t>‘</w:t>
      </w:r>
      <w:r>
        <w:rPr>
          <w:sz w:val="24"/>
        </w:rPr>
        <w:t>unacceptable behaviour</w:t>
      </w:r>
      <w:r w:rsidR="00062A7E">
        <w:rPr>
          <w:sz w:val="24"/>
        </w:rPr>
        <w:t>’</w:t>
      </w:r>
      <w:r>
        <w:rPr>
          <w:sz w:val="24"/>
        </w:rPr>
        <w:t>, the Council will</w:t>
      </w:r>
      <w:r>
        <w:rPr>
          <w:spacing w:val="-7"/>
          <w:sz w:val="24"/>
        </w:rPr>
        <w:t xml:space="preserve"> </w:t>
      </w:r>
      <w:r>
        <w:rPr>
          <w:sz w:val="24"/>
        </w:rPr>
        <w:t>consider:</w:t>
      </w:r>
    </w:p>
    <w:p w14:paraId="58080E16" w14:textId="77777777" w:rsidR="002731B0" w:rsidRDefault="002731B0">
      <w:pPr>
        <w:pStyle w:val="BodyText"/>
      </w:pPr>
    </w:p>
    <w:p w14:paraId="48113F21" w14:textId="77777777" w:rsidR="002731B0" w:rsidRDefault="001036F9">
      <w:pPr>
        <w:pStyle w:val="ListParagraph"/>
        <w:numPr>
          <w:ilvl w:val="0"/>
          <w:numId w:val="32"/>
        </w:numPr>
        <w:tabs>
          <w:tab w:val="left" w:pos="1234"/>
        </w:tabs>
        <w:ind w:right="116"/>
        <w:jc w:val="left"/>
        <w:rPr>
          <w:sz w:val="24"/>
        </w:rPr>
      </w:pPr>
      <w:r>
        <w:rPr>
          <w:sz w:val="24"/>
        </w:rPr>
        <w:t>If any member of the applicant household has been guilty of unacceptable behaviour</w:t>
      </w:r>
    </w:p>
    <w:p w14:paraId="58AFA65C" w14:textId="77777777" w:rsidR="002731B0" w:rsidRDefault="001036F9">
      <w:pPr>
        <w:pStyle w:val="ListParagraph"/>
        <w:numPr>
          <w:ilvl w:val="0"/>
          <w:numId w:val="32"/>
        </w:numPr>
        <w:tabs>
          <w:tab w:val="left" w:pos="1234"/>
        </w:tabs>
        <w:ind w:right="122"/>
        <w:jc w:val="left"/>
        <w:rPr>
          <w:sz w:val="24"/>
        </w:rPr>
      </w:pPr>
      <w:r>
        <w:rPr>
          <w:sz w:val="24"/>
        </w:rPr>
        <w:t xml:space="preserve">If the unacceptable behaviour was serious enough that a court would have awarded the landlord possession </w:t>
      </w:r>
      <w:proofErr w:type="gramStart"/>
      <w:r>
        <w:rPr>
          <w:sz w:val="24"/>
        </w:rPr>
        <w:t>on the basis of</w:t>
      </w:r>
      <w:proofErr w:type="gramEnd"/>
      <w:r>
        <w:rPr>
          <w:sz w:val="24"/>
        </w:rPr>
        <w:t xml:space="preserve"> the</w:t>
      </w:r>
      <w:r>
        <w:rPr>
          <w:spacing w:val="-16"/>
          <w:sz w:val="24"/>
        </w:rPr>
        <w:t xml:space="preserve"> </w:t>
      </w:r>
      <w:r>
        <w:rPr>
          <w:sz w:val="24"/>
        </w:rPr>
        <w:t>behaviour</w:t>
      </w:r>
    </w:p>
    <w:p w14:paraId="658DFB4D" w14:textId="77777777" w:rsidR="002731B0" w:rsidRDefault="001036F9">
      <w:pPr>
        <w:pStyle w:val="ListParagraph"/>
        <w:numPr>
          <w:ilvl w:val="0"/>
          <w:numId w:val="32"/>
        </w:numPr>
        <w:tabs>
          <w:tab w:val="left" w:pos="1234"/>
        </w:tabs>
        <w:ind w:right="119"/>
        <w:jc w:val="left"/>
        <w:rPr>
          <w:sz w:val="24"/>
        </w:rPr>
      </w:pPr>
      <w:r>
        <w:rPr>
          <w:sz w:val="24"/>
        </w:rPr>
        <w:t>At the time of the application, if the applicant or a member of the applicant household is still unsuitable to be a tenant due to that</w:t>
      </w:r>
      <w:r>
        <w:rPr>
          <w:spacing w:val="-7"/>
          <w:sz w:val="24"/>
        </w:rPr>
        <w:t xml:space="preserve"> </w:t>
      </w:r>
      <w:proofErr w:type="gramStart"/>
      <w:r>
        <w:rPr>
          <w:sz w:val="24"/>
        </w:rPr>
        <w:t>behaviour</w:t>
      </w:r>
      <w:proofErr w:type="gramEnd"/>
    </w:p>
    <w:p w14:paraId="12EE97AF" w14:textId="77777777" w:rsidR="002731B0" w:rsidRDefault="002731B0">
      <w:pPr>
        <w:pStyle w:val="BodyText"/>
        <w:spacing w:before="2"/>
      </w:pPr>
    </w:p>
    <w:p w14:paraId="663DDED3" w14:textId="32A9814E" w:rsidR="002731B0" w:rsidRDefault="001036F9">
      <w:pPr>
        <w:pStyle w:val="ListParagraph"/>
        <w:numPr>
          <w:ilvl w:val="1"/>
          <w:numId w:val="36"/>
        </w:numPr>
        <w:tabs>
          <w:tab w:val="left" w:pos="809"/>
        </w:tabs>
        <w:spacing w:line="276" w:lineRule="auto"/>
        <w:ind w:left="808" w:right="116"/>
        <w:jc w:val="both"/>
        <w:rPr>
          <w:sz w:val="24"/>
        </w:rPr>
      </w:pPr>
      <w:r>
        <w:rPr>
          <w:sz w:val="24"/>
        </w:rPr>
        <w:t xml:space="preserve">The Council will also consider whether an applicant applying to join the Housing Register (or an existing Housing Register applicant), has provided false </w:t>
      </w:r>
      <w:proofErr w:type="gramStart"/>
      <w:r>
        <w:rPr>
          <w:sz w:val="24"/>
        </w:rPr>
        <w:t>information,  or</w:t>
      </w:r>
      <w:proofErr w:type="gramEnd"/>
      <w:r>
        <w:rPr>
          <w:sz w:val="24"/>
        </w:rPr>
        <w:t xml:space="preserve"> deliberately withheld information that is reasonably required to accurately assess the application, in order to obtain advantage on the Hart Housing Register. In these circumstances the applicant will not qualify to join. An applicant already registered will cease to be considered a qualifying person and their application will be closed. The applicant can reapply as a qualifying person 12 months from the date of their application refusal or closure, providing all other eligibility and qualifying criteria are met at that time.</w:t>
      </w:r>
      <w:r w:rsidR="00E12EDC">
        <w:rPr>
          <w:sz w:val="24"/>
        </w:rPr>
        <w:br/>
      </w:r>
    </w:p>
    <w:p w14:paraId="14EF745E" w14:textId="23485717" w:rsidR="00E12EDC" w:rsidRDefault="00E12EDC">
      <w:pPr>
        <w:pStyle w:val="ListParagraph"/>
        <w:numPr>
          <w:ilvl w:val="1"/>
          <w:numId w:val="36"/>
        </w:numPr>
        <w:tabs>
          <w:tab w:val="left" w:pos="809"/>
        </w:tabs>
        <w:spacing w:line="276" w:lineRule="auto"/>
        <w:ind w:left="808" w:right="116"/>
        <w:jc w:val="both"/>
        <w:rPr>
          <w:sz w:val="24"/>
        </w:rPr>
      </w:pPr>
      <w:r>
        <w:rPr>
          <w:sz w:val="24"/>
        </w:rPr>
        <w:t xml:space="preserve">Section 30 - </w:t>
      </w:r>
      <w:proofErr w:type="spellStart"/>
      <w:r>
        <w:rPr>
          <w:sz w:val="24"/>
        </w:rPr>
        <w:t>‘Re</w:t>
      </w:r>
      <w:proofErr w:type="spellEnd"/>
      <w:r>
        <w:rPr>
          <w:sz w:val="24"/>
        </w:rPr>
        <w:t>-application for Non-Qualifying Persons’ should also be considered in relation to applications found not to meet the qualifying person criteria.</w:t>
      </w:r>
    </w:p>
    <w:p w14:paraId="6E9A4514" w14:textId="77777777" w:rsidR="002731B0" w:rsidRDefault="002731B0">
      <w:pPr>
        <w:pStyle w:val="BodyText"/>
        <w:spacing w:before="2"/>
        <w:rPr>
          <w:sz w:val="27"/>
        </w:rPr>
      </w:pPr>
    </w:p>
    <w:p w14:paraId="2F58F6D8" w14:textId="77777777" w:rsidR="002731B0" w:rsidRDefault="001036F9">
      <w:pPr>
        <w:pStyle w:val="Heading2"/>
        <w:numPr>
          <w:ilvl w:val="0"/>
          <w:numId w:val="36"/>
        </w:numPr>
        <w:tabs>
          <w:tab w:val="left" w:pos="808"/>
          <w:tab w:val="left" w:pos="809"/>
        </w:tabs>
        <w:ind w:left="808" w:hanging="708"/>
        <w:jc w:val="left"/>
      </w:pPr>
      <w:bookmarkStart w:id="14" w:name="_bookmark14"/>
      <w:bookmarkEnd w:id="14"/>
      <w:r>
        <w:rPr>
          <w:u w:val="single"/>
        </w:rPr>
        <w:t>Further Qualifying</w:t>
      </w:r>
      <w:r>
        <w:rPr>
          <w:spacing w:val="-5"/>
          <w:u w:val="single"/>
        </w:rPr>
        <w:t xml:space="preserve"> </w:t>
      </w:r>
      <w:r>
        <w:rPr>
          <w:u w:val="single"/>
        </w:rPr>
        <w:t>Criteria:</w:t>
      </w:r>
    </w:p>
    <w:p w14:paraId="03028993" w14:textId="77777777" w:rsidR="002731B0" w:rsidRDefault="002731B0">
      <w:pPr>
        <w:pStyle w:val="BodyText"/>
        <w:spacing w:before="4"/>
        <w:rPr>
          <w:b/>
          <w:sz w:val="15"/>
        </w:rPr>
      </w:pPr>
    </w:p>
    <w:p w14:paraId="13647C5C" w14:textId="77777777" w:rsidR="002731B0" w:rsidRDefault="001036F9">
      <w:pPr>
        <w:pStyle w:val="ListParagraph"/>
        <w:numPr>
          <w:ilvl w:val="1"/>
          <w:numId w:val="36"/>
        </w:numPr>
        <w:tabs>
          <w:tab w:val="left" w:pos="808"/>
          <w:tab w:val="left" w:pos="809"/>
        </w:tabs>
        <w:spacing w:before="100"/>
        <w:ind w:left="808" w:right="124"/>
        <w:jc w:val="left"/>
        <w:rPr>
          <w:sz w:val="24"/>
        </w:rPr>
      </w:pPr>
      <w:r>
        <w:rPr>
          <w:sz w:val="24"/>
        </w:rPr>
        <w:t>To be a qualifying person and therefore able to join the Housing Register, an applicant must be able to demonstrate that they</w:t>
      </w:r>
      <w:r>
        <w:rPr>
          <w:spacing w:val="-9"/>
          <w:sz w:val="24"/>
        </w:rPr>
        <w:t xml:space="preserve"> </w:t>
      </w:r>
      <w:r>
        <w:rPr>
          <w:sz w:val="24"/>
        </w:rPr>
        <w:t>have:</w:t>
      </w:r>
    </w:p>
    <w:p w14:paraId="1103927E" w14:textId="77777777" w:rsidR="002731B0" w:rsidRDefault="002731B0">
      <w:pPr>
        <w:pStyle w:val="BodyText"/>
      </w:pPr>
    </w:p>
    <w:p w14:paraId="5117B7AD" w14:textId="77777777" w:rsidR="002731B0" w:rsidRDefault="001036F9">
      <w:pPr>
        <w:pStyle w:val="ListParagraph"/>
        <w:numPr>
          <w:ilvl w:val="2"/>
          <w:numId w:val="36"/>
        </w:numPr>
        <w:tabs>
          <w:tab w:val="left" w:pos="1900"/>
          <w:tab w:val="left" w:pos="1901"/>
        </w:tabs>
        <w:ind w:left="1900" w:hanging="360"/>
        <w:jc w:val="left"/>
        <w:rPr>
          <w:i/>
          <w:sz w:val="24"/>
        </w:rPr>
      </w:pPr>
      <w:r>
        <w:rPr>
          <w:i/>
          <w:sz w:val="24"/>
        </w:rPr>
        <w:t>a local connection to the Hart</w:t>
      </w:r>
      <w:r>
        <w:rPr>
          <w:i/>
          <w:spacing w:val="-16"/>
          <w:sz w:val="24"/>
        </w:rPr>
        <w:t xml:space="preserve"> </w:t>
      </w:r>
      <w:r>
        <w:rPr>
          <w:i/>
          <w:sz w:val="24"/>
        </w:rPr>
        <w:t>District</w:t>
      </w:r>
    </w:p>
    <w:p w14:paraId="15EE41C4" w14:textId="77777777" w:rsidR="002731B0" w:rsidRDefault="001036F9">
      <w:pPr>
        <w:pStyle w:val="ListParagraph"/>
        <w:numPr>
          <w:ilvl w:val="2"/>
          <w:numId w:val="36"/>
        </w:numPr>
        <w:tabs>
          <w:tab w:val="left" w:pos="1900"/>
          <w:tab w:val="left" w:pos="1901"/>
        </w:tabs>
        <w:ind w:left="1900" w:hanging="360"/>
        <w:jc w:val="left"/>
        <w:rPr>
          <w:i/>
          <w:sz w:val="24"/>
        </w:rPr>
      </w:pPr>
      <w:r>
        <w:rPr>
          <w:i/>
          <w:sz w:val="24"/>
        </w:rPr>
        <w:t>meet the financial assessment</w:t>
      </w:r>
      <w:r>
        <w:rPr>
          <w:i/>
          <w:spacing w:val="-15"/>
          <w:sz w:val="24"/>
        </w:rPr>
        <w:t xml:space="preserve"> </w:t>
      </w:r>
      <w:proofErr w:type="gramStart"/>
      <w:r>
        <w:rPr>
          <w:i/>
          <w:sz w:val="24"/>
        </w:rPr>
        <w:t>criteria</w:t>
      </w:r>
      <w:proofErr w:type="gramEnd"/>
    </w:p>
    <w:p w14:paraId="705DAE7A" w14:textId="77777777" w:rsidR="002731B0" w:rsidRDefault="001036F9">
      <w:pPr>
        <w:pStyle w:val="ListParagraph"/>
        <w:numPr>
          <w:ilvl w:val="2"/>
          <w:numId w:val="36"/>
        </w:numPr>
        <w:tabs>
          <w:tab w:val="left" w:pos="1900"/>
          <w:tab w:val="left" w:pos="1901"/>
        </w:tabs>
        <w:ind w:left="1900" w:hanging="360"/>
        <w:jc w:val="left"/>
        <w:rPr>
          <w:i/>
          <w:sz w:val="24"/>
        </w:rPr>
      </w:pPr>
      <w:r>
        <w:rPr>
          <w:i/>
          <w:sz w:val="24"/>
        </w:rPr>
        <w:t>have a housing need (reasonable</w:t>
      </w:r>
      <w:r>
        <w:rPr>
          <w:i/>
          <w:spacing w:val="-16"/>
          <w:sz w:val="24"/>
        </w:rPr>
        <w:t xml:space="preserve"> </w:t>
      </w:r>
      <w:r>
        <w:rPr>
          <w:i/>
          <w:sz w:val="24"/>
        </w:rPr>
        <w:t>preference)</w:t>
      </w:r>
    </w:p>
    <w:p w14:paraId="54FB79F3" w14:textId="77777777" w:rsidR="002731B0" w:rsidRDefault="002731B0">
      <w:pPr>
        <w:pStyle w:val="BodyText"/>
        <w:spacing w:before="11"/>
        <w:rPr>
          <w:i/>
          <w:sz w:val="23"/>
        </w:rPr>
      </w:pPr>
    </w:p>
    <w:p w14:paraId="4E825464" w14:textId="77777777" w:rsidR="002731B0" w:rsidRDefault="001036F9">
      <w:pPr>
        <w:pStyle w:val="ListParagraph"/>
        <w:numPr>
          <w:ilvl w:val="1"/>
          <w:numId w:val="36"/>
        </w:numPr>
        <w:tabs>
          <w:tab w:val="left" w:pos="808"/>
          <w:tab w:val="left" w:pos="809"/>
        </w:tabs>
        <w:ind w:left="808" w:right="122"/>
        <w:jc w:val="left"/>
        <w:rPr>
          <w:sz w:val="24"/>
        </w:rPr>
      </w:pPr>
      <w:r>
        <w:rPr>
          <w:sz w:val="24"/>
        </w:rPr>
        <w:t>The following sections will prescribe the local qualifying criteria. It will also prescribe specific exemptions from these</w:t>
      </w:r>
      <w:r>
        <w:rPr>
          <w:spacing w:val="-14"/>
          <w:sz w:val="24"/>
        </w:rPr>
        <w:t xml:space="preserve"> </w:t>
      </w:r>
      <w:r>
        <w:rPr>
          <w:sz w:val="24"/>
        </w:rPr>
        <w:t>requirements.</w:t>
      </w:r>
    </w:p>
    <w:p w14:paraId="78EC567E" w14:textId="77777777" w:rsidR="002731B0" w:rsidRDefault="002731B0">
      <w:pPr>
        <w:pStyle w:val="BodyText"/>
        <w:spacing w:before="11"/>
        <w:rPr>
          <w:sz w:val="23"/>
        </w:rPr>
      </w:pPr>
    </w:p>
    <w:p w14:paraId="1DBF1BA2" w14:textId="77777777" w:rsidR="002731B0" w:rsidRDefault="001036F9">
      <w:pPr>
        <w:pStyle w:val="Heading2"/>
        <w:numPr>
          <w:ilvl w:val="0"/>
          <w:numId w:val="36"/>
        </w:numPr>
        <w:tabs>
          <w:tab w:val="left" w:pos="808"/>
          <w:tab w:val="left" w:pos="809"/>
        </w:tabs>
        <w:ind w:left="808" w:hanging="708"/>
        <w:jc w:val="left"/>
      </w:pPr>
      <w:bookmarkStart w:id="15" w:name="_bookmark15"/>
      <w:bookmarkEnd w:id="15"/>
      <w:r>
        <w:rPr>
          <w:u w:val="single"/>
        </w:rPr>
        <w:t>The Local Connection Qualifying</w:t>
      </w:r>
      <w:r>
        <w:rPr>
          <w:spacing w:val="-8"/>
          <w:u w:val="single"/>
        </w:rPr>
        <w:t xml:space="preserve"> </w:t>
      </w:r>
      <w:r>
        <w:rPr>
          <w:u w:val="single"/>
        </w:rPr>
        <w:t>Criteria:</w:t>
      </w:r>
    </w:p>
    <w:p w14:paraId="4793D311" w14:textId="77777777" w:rsidR="002731B0" w:rsidRDefault="002731B0">
      <w:pPr>
        <w:pStyle w:val="BodyText"/>
        <w:spacing w:before="4"/>
        <w:rPr>
          <w:b/>
          <w:sz w:val="15"/>
        </w:rPr>
      </w:pPr>
    </w:p>
    <w:p w14:paraId="0D151C61" w14:textId="77777777" w:rsidR="002731B0" w:rsidRDefault="001036F9">
      <w:pPr>
        <w:pStyle w:val="ListParagraph"/>
        <w:numPr>
          <w:ilvl w:val="1"/>
          <w:numId w:val="36"/>
        </w:numPr>
        <w:tabs>
          <w:tab w:val="left" w:pos="809"/>
        </w:tabs>
        <w:spacing w:before="100"/>
        <w:ind w:left="808" w:right="120"/>
        <w:jc w:val="both"/>
        <w:rPr>
          <w:sz w:val="24"/>
        </w:rPr>
      </w:pPr>
      <w:r>
        <w:rPr>
          <w:sz w:val="24"/>
        </w:rPr>
        <w:t>The local connection qualifying criteria has been set so that it reflects the amended s199 of the Housing Act 1996 and working definitions set out in Chapter 18 and Annex 18 of the 2006 ‘Homelessness Code of Guidance for Local</w:t>
      </w:r>
      <w:r>
        <w:rPr>
          <w:spacing w:val="-14"/>
          <w:sz w:val="24"/>
        </w:rPr>
        <w:t xml:space="preserve"> </w:t>
      </w:r>
      <w:r>
        <w:rPr>
          <w:sz w:val="24"/>
        </w:rPr>
        <w:t>Authorities’.</w:t>
      </w:r>
    </w:p>
    <w:p w14:paraId="7DEE699C" w14:textId="77777777" w:rsidR="002731B0" w:rsidRDefault="002731B0">
      <w:pPr>
        <w:pStyle w:val="BodyText"/>
      </w:pPr>
    </w:p>
    <w:p w14:paraId="3E56849A" w14:textId="058E3640" w:rsidR="002731B0" w:rsidRDefault="001036F9">
      <w:pPr>
        <w:pStyle w:val="ListParagraph"/>
        <w:numPr>
          <w:ilvl w:val="1"/>
          <w:numId w:val="36"/>
        </w:numPr>
        <w:tabs>
          <w:tab w:val="left" w:pos="809"/>
        </w:tabs>
        <w:ind w:left="808" w:right="118"/>
        <w:jc w:val="both"/>
        <w:rPr>
          <w:sz w:val="24"/>
        </w:rPr>
      </w:pPr>
      <w:r>
        <w:rPr>
          <w:sz w:val="24"/>
        </w:rPr>
        <w:t xml:space="preserve">To qualify to join the housing register, </w:t>
      </w:r>
      <w:r w:rsidR="00630473">
        <w:rPr>
          <w:sz w:val="24"/>
        </w:rPr>
        <w:t xml:space="preserve">the main </w:t>
      </w:r>
      <w:r>
        <w:rPr>
          <w:sz w:val="24"/>
        </w:rPr>
        <w:t xml:space="preserve">applicant </w:t>
      </w:r>
      <w:r w:rsidR="00630473">
        <w:rPr>
          <w:sz w:val="24"/>
        </w:rPr>
        <w:t xml:space="preserve">(or second applicant where a joint application is held) </w:t>
      </w:r>
      <w:r>
        <w:rPr>
          <w:sz w:val="24"/>
        </w:rPr>
        <w:t>will therefore be required to demonstrate that they have a local connection with the district in the following</w:t>
      </w:r>
      <w:r>
        <w:rPr>
          <w:spacing w:val="-17"/>
          <w:sz w:val="24"/>
        </w:rPr>
        <w:t xml:space="preserve"> </w:t>
      </w:r>
      <w:r>
        <w:rPr>
          <w:sz w:val="24"/>
        </w:rPr>
        <w:t>way(s):</w:t>
      </w:r>
    </w:p>
    <w:p w14:paraId="1829D666" w14:textId="77777777" w:rsidR="002731B0" w:rsidRDefault="002731B0">
      <w:pPr>
        <w:pStyle w:val="BodyText"/>
        <w:spacing w:before="9"/>
      </w:pPr>
    </w:p>
    <w:p w14:paraId="1812C15A" w14:textId="77777777" w:rsidR="002731B0" w:rsidRDefault="00D808BC">
      <w:pPr>
        <w:ind w:right="119"/>
        <w:jc w:val="right"/>
        <w:rPr>
          <w:b/>
          <w:i/>
          <w:sz w:val="20"/>
        </w:rPr>
      </w:pPr>
      <w:hyperlink w:anchor="_bookmark0" w:history="1">
        <w:r w:rsidR="001036F9">
          <w:rPr>
            <w:b/>
            <w:i/>
            <w:color w:val="BEBEBE"/>
            <w:sz w:val="20"/>
          </w:rPr>
          <w:t>Return to Contents</w:t>
        </w:r>
      </w:hyperlink>
    </w:p>
    <w:p w14:paraId="22905950" w14:textId="77777777" w:rsidR="002731B0" w:rsidRDefault="002731B0">
      <w:pPr>
        <w:jc w:val="right"/>
        <w:rPr>
          <w:sz w:val="20"/>
        </w:rPr>
        <w:sectPr w:rsidR="002731B0">
          <w:headerReference w:type="default" r:id="rId28"/>
          <w:pgSz w:w="11910" w:h="16840"/>
          <w:pgMar w:top="1320" w:right="1320" w:bottom="1200" w:left="1340" w:header="0" w:footer="941" w:gutter="0"/>
          <w:cols w:space="720"/>
        </w:sectPr>
      </w:pPr>
    </w:p>
    <w:p w14:paraId="16BF0DB5" w14:textId="77777777" w:rsidR="002731B0" w:rsidRDefault="001036F9">
      <w:pPr>
        <w:pStyle w:val="ListParagraph"/>
        <w:numPr>
          <w:ilvl w:val="0"/>
          <w:numId w:val="31"/>
        </w:numPr>
        <w:tabs>
          <w:tab w:val="left" w:pos="754"/>
        </w:tabs>
        <w:spacing w:before="79" w:line="232" w:lineRule="auto"/>
        <w:ind w:right="121"/>
        <w:rPr>
          <w:sz w:val="24"/>
        </w:rPr>
      </w:pPr>
      <w:r>
        <w:rPr>
          <w:sz w:val="24"/>
        </w:rPr>
        <w:lastRenderedPageBreak/>
        <w:t xml:space="preserve">They </w:t>
      </w:r>
      <w:proofErr w:type="gramStart"/>
      <w:r>
        <w:rPr>
          <w:sz w:val="24"/>
        </w:rPr>
        <w:t>are, or</w:t>
      </w:r>
      <w:proofErr w:type="gramEnd"/>
      <w:r>
        <w:rPr>
          <w:sz w:val="24"/>
        </w:rPr>
        <w:t xml:space="preserve"> were in the past normally resident in Hart and this residence can be evidenced for a minimum of 6 out of the previous 12 months or 3 out of the previous 5 years. Residence must also have been by</w:t>
      </w:r>
      <w:r>
        <w:rPr>
          <w:spacing w:val="-13"/>
          <w:sz w:val="24"/>
        </w:rPr>
        <w:t xml:space="preserve"> </w:t>
      </w:r>
      <w:r>
        <w:rPr>
          <w:sz w:val="24"/>
        </w:rPr>
        <w:t>choice.</w:t>
      </w:r>
    </w:p>
    <w:p w14:paraId="3A7DA2B5" w14:textId="77777777" w:rsidR="002731B0" w:rsidRDefault="002731B0">
      <w:pPr>
        <w:pStyle w:val="BodyText"/>
        <w:spacing w:before="1"/>
      </w:pPr>
    </w:p>
    <w:p w14:paraId="00D7DE50" w14:textId="77777777" w:rsidR="002731B0" w:rsidRDefault="001036F9">
      <w:pPr>
        <w:pStyle w:val="ListParagraph"/>
        <w:numPr>
          <w:ilvl w:val="0"/>
          <w:numId w:val="31"/>
        </w:numPr>
        <w:tabs>
          <w:tab w:val="left" w:pos="754"/>
        </w:tabs>
        <w:jc w:val="left"/>
        <w:rPr>
          <w:sz w:val="24"/>
        </w:rPr>
      </w:pPr>
      <w:r>
        <w:rPr>
          <w:sz w:val="24"/>
        </w:rPr>
        <w:t xml:space="preserve">They are employed and </w:t>
      </w:r>
      <w:proofErr w:type="gramStart"/>
      <w:r>
        <w:rPr>
          <w:sz w:val="24"/>
        </w:rPr>
        <w:t>actually working</w:t>
      </w:r>
      <w:proofErr w:type="gramEnd"/>
      <w:r>
        <w:rPr>
          <w:sz w:val="24"/>
        </w:rPr>
        <w:t xml:space="preserve"> in the</w:t>
      </w:r>
      <w:r>
        <w:rPr>
          <w:spacing w:val="-9"/>
          <w:sz w:val="24"/>
        </w:rPr>
        <w:t xml:space="preserve"> </w:t>
      </w:r>
      <w:r>
        <w:rPr>
          <w:sz w:val="24"/>
        </w:rPr>
        <w:t>district:</w:t>
      </w:r>
    </w:p>
    <w:p w14:paraId="74784D65" w14:textId="30FF02AF" w:rsidR="002731B0" w:rsidRDefault="001036F9">
      <w:pPr>
        <w:pStyle w:val="ListParagraph"/>
        <w:numPr>
          <w:ilvl w:val="1"/>
          <w:numId w:val="31"/>
        </w:numPr>
        <w:tabs>
          <w:tab w:val="left" w:pos="1921"/>
        </w:tabs>
        <w:spacing w:before="261"/>
        <w:ind w:right="116"/>
        <w:rPr>
          <w:sz w:val="24"/>
        </w:rPr>
      </w:pPr>
      <w:r>
        <w:rPr>
          <w:sz w:val="24"/>
        </w:rPr>
        <w:t xml:space="preserve">The employment must be permanent employment and not simply </w:t>
      </w:r>
      <w:r w:rsidR="0008676D">
        <w:rPr>
          <w:sz w:val="24"/>
        </w:rPr>
        <w:t>engaging</w:t>
      </w:r>
      <w:r>
        <w:rPr>
          <w:sz w:val="24"/>
        </w:rPr>
        <w:t xml:space="preserve"> </w:t>
      </w:r>
      <w:r w:rsidR="0008676D">
        <w:rPr>
          <w:sz w:val="24"/>
        </w:rPr>
        <w:t xml:space="preserve">in </w:t>
      </w:r>
      <w:r>
        <w:rPr>
          <w:sz w:val="24"/>
        </w:rPr>
        <w:t>agency work on a temporary basis. “Permanent” for the purpose of this policy will mean a permanent employment contract or a fixed term contract for a period of at least 2</w:t>
      </w:r>
      <w:r>
        <w:rPr>
          <w:spacing w:val="-14"/>
          <w:sz w:val="24"/>
        </w:rPr>
        <w:t xml:space="preserve"> </w:t>
      </w:r>
      <w:r>
        <w:rPr>
          <w:sz w:val="24"/>
        </w:rPr>
        <w:t>years.</w:t>
      </w:r>
    </w:p>
    <w:p w14:paraId="463E0D95" w14:textId="77777777" w:rsidR="002731B0" w:rsidRDefault="002731B0">
      <w:pPr>
        <w:pStyle w:val="BodyText"/>
        <w:spacing w:before="11"/>
        <w:rPr>
          <w:sz w:val="23"/>
        </w:rPr>
      </w:pPr>
    </w:p>
    <w:p w14:paraId="559BF61A" w14:textId="77777777" w:rsidR="002731B0" w:rsidRDefault="001036F9">
      <w:pPr>
        <w:pStyle w:val="ListParagraph"/>
        <w:numPr>
          <w:ilvl w:val="1"/>
          <w:numId w:val="31"/>
        </w:numPr>
        <w:tabs>
          <w:tab w:val="left" w:pos="1921"/>
        </w:tabs>
        <w:ind w:right="118"/>
        <w:rPr>
          <w:sz w:val="24"/>
        </w:rPr>
      </w:pPr>
      <w:r>
        <w:rPr>
          <w:sz w:val="24"/>
        </w:rPr>
        <w:t>The employment must be for a minimum of 16 hours a week and applicants may be self-employed with their business base in</w:t>
      </w:r>
      <w:r>
        <w:rPr>
          <w:spacing w:val="-18"/>
          <w:sz w:val="24"/>
        </w:rPr>
        <w:t xml:space="preserve"> </w:t>
      </w:r>
      <w:r>
        <w:rPr>
          <w:sz w:val="24"/>
        </w:rPr>
        <w:t>Hart.</w:t>
      </w:r>
    </w:p>
    <w:p w14:paraId="5B3D2FA4" w14:textId="77777777" w:rsidR="002731B0" w:rsidRDefault="002731B0">
      <w:pPr>
        <w:pStyle w:val="BodyText"/>
        <w:spacing w:before="11"/>
        <w:rPr>
          <w:sz w:val="23"/>
        </w:rPr>
      </w:pPr>
    </w:p>
    <w:p w14:paraId="55598B81" w14:textId="77777777" w:rsidR="002731B0" w:rsidRDefault="001036F9">
      <w:pPr>
        <w:pStyle w:val="ListParagraph"/>
        <w:numPr>
          <w:ilvl w:val="1"/>
          <w:numId w:val="31"/>
        </w:numPr>
        <w:tabs>
          <w:tab w:val="left" w:pos="1921"/>
        </w:tabs>
        <w:ind w:right="116"/>
        <w:rPr>
          <w:sz w:val="24"/>
        </w:rPr>
      </w:pPr>
      <w:r>
        <w:rPr>
          <w:sz w:val="24"/>
        </w:rPr>
        <w:t>The applicant and or their partner</w:t>
      </w:r>
      <w:r w:rsidR="00630473">
        <w:rPr>
          <w:sz w:val="24"/>
        </w:rPr>
        <w:t xml:space="preserve"> (second applicant)</w:t>
      </w:r>
      <w:r>
        <w:rPr>
          <w:sz w:val="24"/>
        </w:rPr>
        <w:t xml:space="preserve"> must provide proof of their employment status. Only originals of official documents will be accepted which should include one of the </w:t>
      </w:r>
      <w:proofErr w:type="gramStart"/>
      <w:r>
        <w:rPr>
          <w:sz w:val="24"/>
        </w:rPr>
        <w:t>following;</w:t>
      </w:r>
      <w:proofErr w:type="gramEnd"/>
      <w:r>
        <w:rPr>
          <w:sz w:val="24"/>
        </w:rPr>
        <w:t xml:space="preserve"> contract of employment, </w:t>
      </w:r>
      <w:proofErr w:type="spellStart"/>
      <w:r>
        <w:rPr>
          <w:sz w:val="24"/>
        </w:rPr>
        <w:t>payslip</w:t>
      </w:r>
      <w:proofErr w:type="spellEnd"/>
      <w:r>
        <w:rPr>
          <w:sz w:val="24"/>
        </w:rPr>
        <w:t>, P60 or tax</w:t>
      </w:r>
      <w:r>
        <w:rPr>
          <w:spacing w:val="-8"/>
          <w:sz w:val="24"/>
        </w:rPr>
        <w:t xml:space="preserve"> </w:t>
      </w:r>
      <w:r>
        <w:rPr>
          <w:sz w:val="24"/>
        </w:rPr>
        <w:t>return.</w:t>
      </w:r>
    </w:p>
    <w:p w14:paraId="6749C767" w14:textId="77777777" w:rsidR="002731B0" w:rsidRDefault="002731B0">
      <w:pPr>
        <w:pStyle w:val="BodyText"/>
        <w:spacing w:before="11"/>
        <w:rPr>
          <w:sz w:val="23"/>
        </w:rPr>
      </w:pPr>
    </w:p>
    <w:p w14:paraId="147397B5" w14:textId="40AEBE22" w:rsidR="002731B0" w:rsidRDefault="001036F9">
      <w:pPr>
        <w:pStyle w:val="ListParagraph"/>
        <w:numPr>
          <w:ilvl w:val="1"/>
          <w:numId w:val="31"/>
        </w:numPr>
        <w:tabs>
          <w:tab w:val="left" w:pos="1921"/>
        </w:tabs>
        <w:ind w:right="120"/>
        <w:rPr>
          <w:sz w:val="24"/>
        </w:rPr>
      </w:pPr>
      <w:r>
        <w:rPr>
          <w:sz w:val="24"/>
        </w:rPr>
        <w:t>If the evidence either does not show the hours of work or is not available, then bank statements or written proof from an e</w:t>
      </w:r>
      <w:r w:rsidR="00B56A6D">
        <w:rPr>
          <w:sz w:val="24"/>
        </w:rPr>
        <w:t>mployer</w:t>
      </w:r>
      <w:r>
        <w:rPr>
          <w:sz w:val="24"/>
        </w:rPr>
        <w:t xml:space="preserve"> can be considered along with any other appropriate documents. The Council will determine whether evidence provided by an applicant satisfies this aspect of the allocations policy and </w:t>
      </w:r>
      <w:proofErr w:type="spellStart"/>
      <w:r>
        <w:rPr>
          <w:sz w:val="24"/>
        </w:rPr>
        <w:t>recognises</w:t>
      </w:r>
      <w:proofErr w:type="spellEnd"/>
      <w:r>
        <w:rPr>
          <w:sz w:val="24"/>
        </w:rPr>
        <w:t xml:space="preserve"> that not all self-employed people will be working in “hours-based”</w:t>
      </w:r>
      <w:r>
        <w:rPr>
          <w:spacing w:val="-7"/>
          <w:sz w:val="24"/>
        </w:rPr>
        <w:t xml:space="preserve"> </w:t>
      </w:r>
      <w:r>
        <w:rPr>
          <w:sz w:val="24"/>
        </w:rPr>
        <w:t>employment.</w:t>
      </w:r>
    </w:p>
    <w:p w14:paraId="318FB3B3" w14:textId="77777777" w:rsidR="002731B0" w:rsidRDefault="002731B0">
      <w:pPr>
        <w:pStyle w:val="BodyText"/>
        <w:spacing w:before="11"/>
        <w:rPr>
          <w:sz w:val="23"/>
        </w:rPr>
      </w:pPr>
    </w:p>
    <w:p w14:paraId="70EDB5A9" w14:textId="055D8B87" w:rsidR="002731B0" w:rsidRDefault="001036F9">
      <w:pPr>
        <w:pStyle w:val="ListParagraph"/>
        <w:numPr>
          <w:ilvl w:val="1"/>
          <w:numId w:val="31"/>
        </w:numPr>
        <w:tabs>
          <w:tab w:val="left" w:pos="1921"/>
        </w:tabs>
        <w:ind w:right="115"/>
        <w:rPr>
          <w:sz w:val="24"/>
        </w:rPr>
      </w:pPr>
      <w:r>
        <w:rPr>
          <w:sz w:val="24"/>
        </w:rPr>
        <w:t>Where an applicant is self-employed, they must provide proof of   their self-employment status. This can be in the form of documented tax returns, VAT regi</w:t>
      </w:r>
      <w:r w:rsidR="00B56A6D">
        <w:rPr>
          <w:sz w:val="24"/>
        </w:rPr>
        <w:t xml:space="preserve">stration certificate, business </w:t>
      </w:r>
      <w:r>
        <w:rPr>
          <w:sz w:val="24"/>
        </w:rPr>
        <w:t>insurance certificate, and proof of a business bank account and/or invoices from business suppliers. Clients confirming location of business base may also be considered. The Council will consider evidence that the applicant   has   registered    themselves    as    self-employed.  Proof of employment must be supplied</w:t>
      </w:r>
      <w:r w:rsidR="00B56A6D">
        <w:rPr>
          <w:sz w:val="24"/>
        </w:rPr>
        <w:t xml:space="preserve"> at the time of application and</w:t>
      </w:r>
      <w:r>
        <w:rPr>
          <w:sz w:val="24"/>
        </w:rPr>
        <w:t xml:space="preserve"> verified at the time of any offer being</w:t>
      </w:r>
      <w:r>
        <w:rPr>
          <w:spacing w:val="-7"/>
          <w:sz w:val="24"/>
        </w:rPr>
        <w:t xml:space="preserve"> </w:t>
      </w:r>
      <w:r>
        <w:rPr>
          <w:sz w:val="24"/>
        </w:rPr>
        <w:t>made.</w:t>
      </w:r>
    </w:p>
    <w:p w14:paraId="6A5F1A37" w14:textId="77777777" w:rsidR="002731B0" w:rsidRDefault="002731B0">
      <w:pPr>
        <w:pStyle w:val="BodyText"/>
        <w:spacing w:before="11"/>
        <w:rPr>
          <w:sz w:val="23"/>
        </w:rPr>
      </w:pPr>
    </w:p>
    <w:p w14:paraId="5D7D99B4" w14:textId="77777777" w:rsidR="002731B0" w:rsidRDefault="001036F9">
      <w:pPr>
        <w:pStyle w:val="ListParagraph"/>
        <w:numPr>
          <w:ilvl w:val="1"/>
          <w:numId w:val="31"/>
        </w:numPr>
        <w:tabs>
          <w:tab w:val="left" w:pos="1921"/>
        </w:tabs>
        <w:ind w:right="120"/>
        <w:rPr>
          <w:sz w:val="24"/>
        </w:rPr>
      </w:pPr>
      <w:r>
        <w:rPr>
          <w:sz w:val="24"/>
        </w:rPr>
        <w:t xml:space="preserve">Should an applicant cease to be in employment within the district within the scope of this policy, the applicant must notify the </w:t>
      </w:r>
      <w:proofErr w:type="gramStart"/>
      <w:r>
        <w:rPr>
          <w:sz w:val="24"/>
        </w:rPr>
        <w:t>Council  as</w:t>
      </w:r>
      <w:proofErr w:type="gramEnd"/>
      <w:r>
        <w:rPr>
          <w:sz w:val="24"/>
        </w:rPr>
        <w:t xml:space="preserve"> soon as possible regarding the change in</w:t>
      </w:r>
      <w:r>
        <w:rPr>
          <w:spacing w:val="-16"/>
          <w:sz w:val="24"/>
        </w:rPr>
        <w:t xml:space="preserve"> </w:t>
      </w:r>
      <w:r>
        <w:rPr>
          <w:sz w:val="24"/>
        </w:rPr>
        <w:t>circumstances</w:t>
      </w:r>
    </w:p>
    <w:p w14:paraId="367E738B" w14:textId="77777777" w:rsidR="002731B0" w:rsidRDefault="002731B0">
      <w:pPr>
        <w:pStyle w:val="BodyText"/>
        <w:spacing w:before="11"/>
        <w:rPr>
          <w:sz w:val="23"/>
        </w:rPr>
      </w:pPr>
    </w:p>
    <w:p w14:paraId="2C237D94" w14:textId="77777777" w:rsidR="002731B0" w:rsidRDefault="001036F9">
      <w:pPr>
        <w:pStyle w:val="ListParagraph"/>
        <w:numPr>
          <w:ilvl w:val="1"/>
          <w:numId w:val="31"/>
        </w:numPr>
        <w:tabs>
          <w:tab w:val="left" w:pos="1921"/>
        </w:tabs>
        <w:ind w:right="119"/>
        <w:rPr>
          <w:sz w:val="24"/>
        </w:rPr>
      </w:pPr>
      <w:r>
        <w:rPr>
          <w:sz w:val="24"/>
        </w:rPr>
        <w:t>Applicants who cease to meet the above criteria may also cease to be a qualifying person for the purposes of this policy where qualification was conferred solely on the grounds of</w:t>
      </w:r>
      <w:r>
        <w:rPr>
          <w:spacing w:val="-10"/>
          <w:sz w:val="24"/>
        </w:rPr>
        <w:t xml:space="preserve"> </w:t>
      </w:r>
      <w:r>
        <w:rPr>
          <w:sz w:val="24"/>
        </w:rPr>
        <w:t>employment.</w:t>
      </w:r>
    </w:p>
    <w:p w14:paraId="689567B0" w14:textId="77777777" w:rsidR="002731B0" w:rsidRDefault="002731B0">
      <w:pPr>
        <w:pStyle w:val="BodyText"/>
        <w:spacing w:before="7"/>
      </w:pPr>
    </w:p>
    <w:p w14:paraId="46B7AB5F" w14:textId="77777777" w:rsidR="002731B0" w:rsidRDefault="00D808BC">
      <w:pPr>
        <w:spacing w:before="1"/>
        <w:ind w:right="119"/>
        <w:jc w:val="right"/>
        <w:rPr>
          <w:b/>
          <w:i/>
          <w:sz w:val="20"/>
        </w:rPr>
      </w:pPr>
      <w:hyperlink w:anchor="_bookmark0" w:history="1">
        <w:r w:rsidR="001036F9">
          <w:rPr>
            <w:b/>
            <w:i/>
            <w:color w:val="BEBEBE"/>
            <w:sz w:val="20"/>
          </w:rPr>
          <w:t>Return to Contents</w:t>
        </w:r>
      </w:hyperlink>
    </w:p>
    <w:p w14:paraId="0F362C96" w14:textId="77777777" w:rsidR="002731B0" w:rsidRDefault="002731B0">
      <w:pPr>
        <w:jc w:val="right"/>
        <w:rPr>
          <w:sz w:val="20"/>
        </w:rPr>
        <w:sectPr w:rsidR="002731B0">
          <w:headerReference w:type="default" r:id="rId29"/>
          <w:pgSz w:w="11910" w:h="16840"/>
          <w:pgMar w:top="1320" w:right="1320" w:bottom="1200" w:left="1680" w:header="0" w:footer="941" w:gutter="0"/>
          <w:cols w:space="720"/>
        </w:sectPr>
      </w:pPr>
    </w:p>
    <w:p w14:paraId="2C593E80" w14:textId="67818532" w:rsidR="002731B0" w:rsidRDefault="001036F9">
      <w:pPr>
        <w:pStyle w:val="ListParagraph"/>
        <w:numPr>
          <w:ilvl w:val="0"/>
          <w:numId w:val="30"/>
        </w:numPr>
        <w:tabs>
          <w:tab w:val="left" w:pos="1094"/>
        </w:tabs>
        <w:spacing w:before="75" w:line="237" w:lineRule="auto"/>
        <w:ind w:right="116"/>
        <w:rPr>
          <w:sz w:val="24"/>
        </w:rPr>
      </w:pPr>
      <w:r>
        <w:rPr>
          <w:sz w:val="24"/>
        </w:rPr>
        <w:lastRenderedPageBreak/>
        <w:t>They have a close family association(s) with the district that can be evidenced including frequent contact and/or commitment and/or dependency. Family associations will no</w:t>
      </w:r>
      <w:r w:rsidR="00BB7DA1">
        <w:rPr>
          <w:sz w:val="24"/>
        </w:rPr>
        <w:t>rmally arise where an applicant</w:t>
      </w:r>
      <w:r>
        <w:rPr>
          <w:sz w:val="24"/>
        </w:rPr>
        <w:t xml:space="preserve"> has parents, adult children, or brothers or sisters who are currently resident in the </w:t>
      </w:r>
      <w:proofErr w:type="gramStart"/>
      <w:r>
        <w:rPr>
          <w:sz w:val="24"/>
        </w:rPr>
        <w:t>district, and</w:t>
      </w:r>
      <w:proofErr w:type="gramEnd"/>
      <w:r>
        <w:rPr>
          <w:sz w:val="24"/>
        </w:rPr>
        <w:t xml:space="preserve"> have been resident in the district for a period of at least 5 years at the date of application to join the Housing</w:t>
      </w:r>
      <w:r>
        <w:rPr>
          <w:spacing w:val="-8"/>
          <w:sz w:val="24"/>
        </w:rPr>
        <w:t xml:space="preserve"> </w:t>
      </w:r>
      <w:r>
        <w:rPr>
          <w:sz w:val="24"/>
        </w:rPr>
        <w:t>Register.</w:t>
      </w:r>
    </w:p>
    <w:p w14:paraId="76BF7D54" w14:textId="77777777" w:rsidR="002731B0" w:rsidRDefault="002731B0">
      <w:pPr>
        <w:pStyle w:val="BodyText"/>
        <w:spacing w:before="1"/>
      </w:pPr>
    </w:p>
    <w:p w14:paraId="2B37EEA3" w14:textId="482558F0" w:rsidR="002731B0" w:rsidRDefault="001036F9">
      <w:pPr>
        <w:pStyle w:val="ListParagraph"/>
        <w:numPr>
          <w:ilvl w:val="0"/>
          <w:numId w:val="30"/>
        </w:numPr>
        <w:tabs>
          <w:tab w:val="left" w:pos="1094"/>
        </w:tabs>
        <w:spacing w:line="278" w:lineRule="exact"/>
        <w:ind w:right="114"/>
        <w:rPr>
          <w:sz w:val="24"/>
        </w:rPr>
      </w:pPr>
      <w:r>
        <w:rPr>
          <w:sz w:val="24"/>
        </w:rPr>
        <w:t xml:space="preserve">The applicant can demonstrate and evidence that there are special circumstances through which a local connection can be established with the district. Relevant applications will be assessed on a </w:t>
      </w:r>
      <w:proofErr w:type="gramStart"/>
      <w:r>
        <w:rPr>
          <w:sz w:val="24"/>
        </w:rPr>
        <w:t>case by case</w:t>
      </w:r>
      <w:proofErr w:type="gramEnd"/>
      <w:r>
        <w:rPr>
          <w:sz w:val="24"/>
        </w:rPr>
        <w:t xml:space="preserve"> basis and determined at the discretion of the </w:t>
      </w:r>
      <w:r w:rsidR="00630473">
        <w:rPr>
          <w:sz w:val="24"/>
        </w:rPr>
        <w:t xml:space="preserve">Engagement &amp; Support </w:t>
      </w:r>
      <w:r>
        <w:rPr>
          <w:sz w:val="24"/>
        </w:rPr>
        <w:t>Manager. It is at the Council’s discretion that circumstances may be considered</w:t>
      </w:r>
      <w:r>
        <w:rPr>
          <w:spacing w:val="-7"/>
          <w:sz w:val="24"/>
        </w:rPr>
        <w:t xml:space="preserve"> </w:t>
      </w:r>
      <w:r>
        <w:rPr>
          <w:sz w:val="24"/>
        </w:rPr>
        <w:t>exceptional.</w:t>
      </w:r>
    </w:p>
    <w:p w14:paraId="1BCAA514" w14:textId="77777777" w:rsidR="002731B0" w:rsidRDefault="002731B0">
      <w:pPr>
        <w:pStyle w:val="BodyText"/>
        <w:spacing w:before="11"/>
        <w:rPr>
          <w:sz w:val="23"/>
        </w:rPr>
      </w:pPr>
    </w:p>
    <w:p w14:paraId="482BBD24" w14:textId="77777777" w:rsidR="002731B0" w:rsidRDefault="001036F9">
      <w:pPr>
        <w:pStyle w:val="ListParagraph"/>
        <w:numPr>
          <w:ilvl w:val="1"/>
          <w:numId w:val="36"/>
        </w:numPr>
        <w:tabs>
          <w:tab w:val="left" w:pos="820"/>
          <w:tab w:val="left" w:pos="821"/>
        </w:tabs>
        <w:ind w:left="820" w:hanging="720"/>
        <w:jc w:val="left"/>
        <w:rPr>
          <w:sz w:val="24"/>
        </w:rPr>
      </w:pPr>
      <w:r>
        <w:rPr>
          <w:sz w:val="24"/>
          <w:u w:val="single"/>
        </w:rPr>
        <w:t>Exemptions to the local connection qualifying</w:t>
      </w:r>
      <w:r>
        <w:rPr>
          <w:spacing w:val="-21"/>
          <w:sz w:val="24"/>
          <w:u w:val="single"/>
        </w:rPr>
        <w:t xml:space="preserve"> </w:t>
      </w:r>
      <w:r>
        <w:rPr>
          <w:sz w:val="24"/>
          <w:u w:val="single"/>
        </w:rPr>
        <w:t>criteria:</w:t>
      </w:r>
    </w:p>
    <w:p w14:paraId="5103F5DA" w14:textId="77777777" w:rsidR="002731B0" w:rsidRDefault="002731B0">
      <w:pPr>
        <w:pStyle w:val="BodyText"/>
        <w:spacing w:before="9"/>
        <w:rPr>
          <w:sz w:val="23"/>
        </w:rPr>
      </w:pPr>
    </w:p>
    <w:p w14:paraId="1FFB9BFE" w14:textId="77777777" w:rsidR="002731B0" w:rsidRDefault="001036F9">
      <w:pPr>
        <w:pStyle w:val="ListParagraph"/>
        <w:numPr>
          <w:ilvl w:val="1"/>
          <w:numId w:val="36"/>
        </w:numPr>
        <w:tabs>
          <w:tab w:val="left" w:pos="809"/>
        </w:tabs>
        <w:ind w:left="808" w:right="117"/>
        <w:jc w:val="both"/>
        <w:rPr>
          <w:sz w:val="24"/>
        </w:rPr>
      </w:pPr>
      <w:r>
        <w:rPr>
          <w:sz w:val="24"/>
        </w:rPr>
        <w:t>The Council has had regard to the Housing &amp; Regeneration Act 2008, the Armed Forces Covenant 2011, the Allocation of Housing (Qualification Criteria for Armed Forces) (England) Regulations 2012 and the Allocation of Accommodation: Guidance for Local Authorities in England 2012. In framing the Hart allocation scheme the Council has opted to exempt the following applicants from the local connection qualifying</w:t>
      </w:r>
      <w:r>
        <w:rPr>
          <w:spacing w:val="-12"/>
          <w:sz w:val="24"/>
        </w:rPr>
        <w:t xml:space="preserve"> </w:t>
      </w:r>
      <w:r>
        <w:rPr>
          <w:sz w:val="24"/>
        </w:rPr>
        <w:t>criteria:</w:t>
      </w:r>
    </w:p>
    <w:p w14:paraId="129C130D" w14:textId="77777777" w:rsidR="002731B0" w:rsidRDefault="002731B0">
      <w:pPr>
        <w:pStyle w:val="BodyText"/>
        <w:spacing w:before="11"/>
        <w:rPr>
          <w:sz w:val="23"/>
        </w:rPr>
      </w:pPr>
    </w:p>
    <w:p w14:paraId="0893A0E9" w14:textId="77777777" w:rsidR="002731B0" w:rsidRDefault="001036F9">
      <w:pPr>
        <w:pStyle w:val="ListParagraph"/>
        <w:numPr>
          <w:ilvl w:val="2"/>
          <w:numId w:val="36"/>
        </w:numPr>
        <w:tabs>
          <w:tab w:val="left" w:pos="1274"/>
        </w:tabs>
        <w:ind w:left="1274" w:right="120" w:hanging="466"/>
        <w:rPr>
          <w:sz w:val="24"/>
        </w:rPr>
      </w:pPr>
      <w:r>
        <w:rPr>
          <w:sz w:val="24"/>
        </w:rPr>
        <w:t>those serving in the regular forces or who have served in the regular forces within five years of the date of their</w:t>
      </w:r>
      <w:r>
        <w:rPr>
          <w:spacing w:val="-10"/>
          <w:sz w:val="24"/>
        </w:rPr>
        <w:t xml:space="preserve"> </w:t>
      </w:r>
      <w:proofErr w:type="gramStart"/>
      <w:r>
        <w:rPr>
          <w:sz w:val="24"/>
        </w:rPr>
        <w:t>application</w:t>
      </w:r>
      <w:proofErr w:type="gramEnd"/>
    </w:p>
    <w:p w14:paraId="2290AD30" w14:textId="77777777" w:rsidR="002731B0" w:rsidRDefault="001036F9">
      <w:pPr>
        <w:pStyle w:val="ListParagraph"/>
        <w:numPr>
          <w:ilvl w:val="2"/>
          <w:numId w:val="36"/>
        </w:numPr>
        <w:tabs>
          <w:tab w:val="left" w:pos="1274"/>
        </w:tabs>
        <w:ind w:left="1274" w:right="123" w:hanging="466"/>
        <w:rPr>
          <w:sz w:val="24"/>
        </w:rPr>
      </w:pPr>
      <w:r>
        <w:rPr>
          <w:sz w:val="24"/>
        </w:rPr>
        <w:t xml:space="preserve">Those who have recently ceased, or will cease to be entitled, to reside in accommodation provided by the Ministry of </w:t>
      </w:r>
      <w:proofErr w:type="spellStart"/>
      <w:r>
        <w:rPr>
          <w:sz w:val="24"/>
        </w:rPr>
        <w:t>Defence</w:t>
      </w:r>
      <w:proofErr w:type="spellEnd"/>
      <w:r>
        <w:rPr>
          <w:sz w:val="24"/>
        </w:rPr>
        <w:t xml:space="preserve"> following the death of that person’s spouse or civil partner</w:t>
      </w:r>
      <w:r>
        <w:rPr>
          <w:spacing w:val="-6"/>
          <w:sz w:val="24"/>
        </w:rPr>
        <w:t xml:space="preserve"> </w:t>
      </w:r>
      <w:r>
        <w:rPr>
          <w:sz w:val="24"/>
        </w:rPr>
        <w:t>where—</w:t>
      </w:r>
    </w:p>
    <w:p w14:paraId="2350DA2A" w14:textId="77777777" w:rsidR="002731B0" w:rsidRDefault="002731B0">
      <w:pPr>
        <w:pStyle w:val="BodyText"/>
      </w:pPr>
    </w:p>
    <w:p w14:paraId="6FCE3AEC" w14:textId="77777777" w:rsidR="002731B0" w:rsidRDefault="001036F9">
      <w:pPr>
        <w:pStyle w:val="ListParagraph"/>
        <w:numPr>
          <w:ilvl w:val="3"/>
          <w:numId w:val="36"/>
        </w:numPr>
        <w:tabs>
          <w:tab w:val="left" w:pos="2086"/>
        </w:tabs>
        <w:ind w:hanging="283"/>
        <w:jc w:val="left"/>
        <w:rPr>
          <w:rFonts w:ascii="Wingdings"/>
          <w:sz w:val="24"/>
        </w:rPr>
      </w:pPr>
      <w:r>
        <w:rPr>
          <w:sz w:val="24"/>
        </w:rPr>
        <w:t>the spouse or civil partner has served in the regular forces;</w:t>
      </w:r>
      <w:r>
        <w:rPr>
          <w:spacing w:val="-18"/>
          <w:sz w:val="24"/>
        </w:rPr>
        <w:t xml:space="preserve"> </w:t>
      </w:r>
      <w:r>
        <w:rPr>
          <w:sz w:val="24"/>
        </w:rPr>
        <w:t>and</w:t>
      </w:r>
    </w:p>
    <w:p w14:paraId="55B75C61" w14:textId="77777777" w:rsidR="002731B0" w:rsidRDefault="001036F9">
      <w:pPr>
        <w:pStyle w:val="ListParagraph"/>
        <w:numPr>
          <w:ilvl w:val="3"/>
          <w:numId w:val="36"/>
        </w:numPr>
        <w:tabs>
          <w:tab w:val="left" w:pos="2086"/>
        </w:tabs>
        <w:ind w:hanging="283"/>
        <w:jc w:val="left"/>
        <w:rPr>
          <w:rFonts w:ascii="Wingdings"/>
          <w:sz w:val="24"/>
        </w:rPr>
      </w:pPr>
      <w:r>
        <w:rPr>
          <w:sz w:val="24"/>
        </w:rPr>
        <w:t>their death was attributable (wholly or partly) to that service;</w:t>
      </w:r>
      <w:r>
        <w:rPr>
          <w:spacing w:val="-20"/>
          <w:sz w:val="24"/>
        </w:rPr>
        <w:t xml:space="preserve"> </w:t>
      </w:r>
      <w:r>
        <w:rPr>
          <w:sz w:val="24"/>
        </w:rPr>
        <w:t>or</w:t>
      </w:r>
    </w:p>
    <w:p w14:paraId="765FDDC3" w14:textId="77777777" w:rsidR="002731B0" w:rsidRDefault="001036F9">
      <w:pPr>
        <w:pStyle w:val="ListParagraph"/>
        <w:numPr>
          <w:ilvl w:val="3"/>
          <w:numId w:val="36"/>
        </w:numPr>
        <w:tabs>
          <w:tab w:val="left" w:pos="2086"/>
        </w:tabs>
        <w:ind w:right="119" w:hanging="283"/>
        <w:rPr>
          <w:rFonts w:ascii="Wingdings"/>
          <w:sz w:val="21"/>
        </w:rPr>
      </w:pPr>
      <w:r>
        <w:rPr>
          <w:sz w:val="24"/>
        </w:rPr>
        <w:t>is serving or has served in the reserve forces and who is suffering from a serious injury, illness or disability which is attributable (wholly or partly) to that</w:t>
      </w:r>
      <w:r>
        <w:rPr>
          <w:spacing w:val="-3"/>
          <w:sz w:val="24"/>
        </w:rPr>
        <w:t xml:space="preserve"> </w:t>
      </w:r>
      <w:r>
        <w:rPr>
          <w:sz w:val="24"/>
        </w:rPr>
        <w:t>service.</w:t>
      </w:r>
    </w:p>
    <w:p w14:paraId="56CB6A97" w14:textId="77777777" w:rsidR="002731B0" w:rsidRDefault="002731B0">
      <w:pPr>
        <w:pStyle w:val="BodyText"/>
        <w:spacing w:before="11"/>
        <w:rPr>
          <w:sz w:val="23"/>
        </w:rPr>
      </w:pPr>
    </w:p>
    <w:p w14:paraId="54C4FA4C" w14:textId="77777777" w:rsidR="002731B0" w:rsidRDefault="001036F9">
      <w:pPr>
        <w:pStyle w:val="BodyText"/>
        <w:ind w:left="808" w:right="114"/>
      </w:pPr>
      <w:r>
        <w:t>For the purposes of this policy the definition of ‘regular’ and ‘reserve’ forces will reflect the definition set out in s374 of the Armed Forces Act 2006.</w:t>
      </w:r>
    </w:p>
    <w:p w14:paraId="23C30E7A" w14:textId="77777777" w:rsidR="002731B0" w:rsidRDefault="002731B0">
      <w:pPr>
        <w:pStyle w:val="BodyText"/>
      </w:pPr>
    </w:p>
    <w:p w14:paraId="0D0F2222" w14:textId="1F821B52" w:rsidR="002731B0" w:rsidRDefault="001036F9">
      <w:pPr>
        <w:pStyle w:val="ListParagraph"/>
        <w:numPr>
          <w:ilvl w:val="1"/>
          <w:numId w:val="36"/>
        </w:numPr>
        <w:tabs>
          <w:tab w:val="left" w:pos="809"/>
        </w:tabs>
        <w:ind w:left="808" w:right="118"/>
        <w:jc w:val="both"/>
        <w:rPr>
          <w:sz w:val="24"/>
        </w:rPr>
      </w:pPr>
      <w:r>
        <w:rPr>
          <w:sz w:val="24"/>
        </w:rPr>
        <w:t>The Council may also consider applications from members of the armed forces community as defined within the armed forces covenant where the</w:t>
      </w:r>
      <w:r w:rsidR="00BB7DA1">
        <w:rPr>
          <w:sz w:val="24"/>
        </w:rPr>
        <w:t>re is evidence</w:t>
      </w:r>
      <w:r>
        <w:rPr>
          <w:sz w:val="24"/>
        </w:rPr>
        <w:t xml:space="preserve"> that applying the local connection qualifying criteria would cause them to have been significantly disadvantaged by the requirement for mobility whilst in service. This definition</w:t>
      </w:r>
      <w:r>
        <w:rPr>
          <w:spacing w:val="-4"/>
          <w:sz w:val="24"/>
        </w:rPr>
        <w:t xml:space="preserve"> </w:t>
      </w:r>
      <w:r>
        <w:rPr>
          <w:sz w:val="24"/>
        </w:rPr>
        <w:t>includes:</w:t>
      </w:r>
    </w:p>
    <w:p w14:paraId="189D3497" w14:textId="77777777" w:rsidR="002731B0" w:rsidRDefault="002731B0">
      <w:pPr>
        <w:pStyle w:val="BodyText"/>
      </w:pPr>
    </w:p>
    <w:p w14:paraId="61F74E35" w14:textId="77777777" w:rsidR="002731B0" w:rsidRDefault="001036F9">
      <w:pPr>
        <w:pStyle w:val="ListParagraph"/>
        <w:numPr>
          <w:ilvl w:val="2"/>
          <w:numId w:val="36"/>
        </w:numPr>
        <w:tabs>
          <w:tab w:val="left" w:pos="1168"/>
          <w:tab w:val="left" w:pos="1169"/>
        </w:tabs>
        <w:ind w:left="1168" w:hanging="360"/>
        <w:jc w:val="left"/>
        <w:rPr>
          <w:sz w:val="24"/>
        </w:rPr>
      </w:pPr>
      <w:r>
        <w:rPr>
          <w:sz w:val="24"/>
        </w:rPr>
        <w:t>Veterans (those who have served as a regular or reservist in the armed</w:t>
      </w:r>
      <w:r>
        <w:rPr>
          <w:spacing w:val="-21"/>
          <w:sz w:val="24"/>
        </w:rPr>
        <w:t xml:space="preserve"> </w:t>
      </w:r>
      <w:r>
        <w:rPr>
          <w:sz w:val="24"/>
        </w:rPr>
        <w:t>forces)</w:t>
      </w:r>
    </w:p>
    <w:p w14:paraId="678040C9" w14:textId="77777777" w:rsidR="002731B0" w:rsidRDefault="001036F9">
      <w:pPr>
        <w:pStyle w:val="ListParagraph"/>
        <w:numPr>
          <w:ilvl w:val="2"/>
          <w:numId w:val="36"/>
        </w:numPr>
        <w:tabs>
          <w:tab w:val="left" w:pos="1169"/>
        </w:tabs>
        <w:ind w:left="1168" w:right="122" w:hanging="360"/>
        <w:rPr>
          <w:sz w:val="24"/>
        </w:rPr>
      </w:pPr>
      <w:r>
        <w:rPr>
          <w:sz w:val="24"/>
        </w:rPr>
        <w:t xml:space="preserve">Spouses, civil partners, and children for whom regular personnel, reservists and veterans are responsible (and in exceptional circumstances may include parents, unmarried </w:t>
      </w:r>
      <w:proofErr w:type="gramStart"/>
      <w:r>
        <w:rPr>
          <w:sz w:val="24"/>
        </w:rPr>
        <w:t>partners</w:t>
      </w:r>
      <w:proofErr w:type="gramEnd"/>
      <w:r>
        <w:rPr>
          <w:sz w:val="24"/>
        </w:rPr>
        <w:t xml:space="preserve"> and other family</w:t>
      </w:r>
      <w:r>
        <w:rPr>
          <w:spacing w:val="-8"/>
          <w:sz w:val="24"/>
        </w:rPr>
        <w:t xml:space="preserve"> </w:t>
      </w:r>
      <w:r>
        <w:rPr>
          <w:sz w:val="24"/>
        </w:rPr>
        <w:t>members)</w:t>
      </w:r>
    </w:p>
    <w:p w14:paraId="3E4250B0" w14:textId="77777777" w:rsidR="002731B0" w:rsidRDefault="001036F9">
      <w:pPr>
        <w:pStyle w:val="ListParagraph"/>
        <w:numPr>
          <w:ilvl w:val="2"/>
          <w:numId w:val="36"/>
        </w:numPr>
        <w:tabs>
          <w:tab w:val="left" w:pos="1169"/>
        </w:tabs>
        <w:ind w:left="1168" w:right="112" w:hanging="360"/>
        <w:rPr>
          <w:sz w:val="24"/>
        </w:rPr>
      </w:pPr>
      <w:r>
        <w:rPr>
          <w:sz w:val="24"/>
        </w:rPr>
        <w:t>Bereaved immediate family of service personnel who have died, whether or not the death has any connection with</w:t>
      </w:r>
      <w:r>
        <w:rPr>
          <w:spacing w:val="-7"/>
          <w:sz w:val="24"/>
        </w:rPr>
        <w:t xml:space="preserve"> </w:t>
      </w:r>
      <w:proofErr w:type="gramStart"/>
      <w:r>
        <w:rPr>
          <w:sz w:val="24"/>
        </w:rPr>
        <w:t>service</w:t>
      </w:r>
      <w:proofErr w:type="gramEnd"/>
    </w:p>
    <w:p w14:paraId="111E3879" w14:textId="77777777" w:rsidR="002731B0" w:rsidRDefault="002731B0">
      <w:pPr>
        <w:jc w:val="both"/>
        <w:rPr>
          <w:sz w:val="24"/>
        </w:rPr>
        <w:sectPr w:rsidR="002731B0">
          <w:headerReference w:type="default" r:id="rId30"/>
          <w:pgSz w:w="11910" w:h="16840"/>
          <w:pgMar w:top="1320" w:right="1320" w:bottom="1200" w:left="1340" w:header="0" w:footer="941" w:gutter="0"/>
          <w:cols w:space="720"/>
        </w:sectPr>
      </w:pPr>
    </w:p>
    <w:p w14:paraId="4F6926D7" w14:textId="77777777" w:rsidR="002731B0" w:rsidRDefault="001036F9">
      <w:pPr>
        <w:pStyle w:val="ListParagraph"/>
        <w:numPr>
          <w:ilvl w:val="1"/>
          <w:numId w:val="36"/>
        </w:numPr>
        <w:tabs>
          <w:tab w:val="left" w:pos="809"/>
        </w:tabs>
        <w:spacing w:before="91"/>
        <w:ind w:left="808" w:right="116"/>
        <w:jc w:val="both"/>
        <w:rPr>
          <w:sz w:val="24"/>
        </w:rPr>
      </w:pPr>
      <w:r>
        <w:rPr>
          <w:sz w:val="24"/>
        </w:rPr>
        <w:lastRenderedPageBreak/>
        <w:t>Housing association tenants who reside outside the Hart district, but where the Council has nomination rights to the property and re-housing would create a resultant vacancy available to let through the Hart Homes CBL system, will be exempt from the local connection qualifying</w:t>
      </w:r>
      <w:r>
        <w:rPr>
          <w:spacing w:val="-19"/>
          <w:sz w:val="24"/>
        </w:rPr>
        <w:t xml:space="preserve"> </w:t>
      </w:r>
      <w:r>
        <w:rPr>
          <w:sz w:val="24"/>
        </w:rPr>
        <w:t>criteria.</w:t>
      </w:r>
    </w:p>
    <w:p w14:paraId="1003D861" w14:textId="77777777" w:rsidR="002731B0" w:rsidRDefault="002731B0">
      <w:pPr>
        <w:pStyle w:val="BodyText"/>
        <w:spacing w:before="10"/>
        <w:rPr>
          <w:sz w:val="23"/>
        </w:rPr>
      </w:pPr>
    </w:p>
    <w:p w14:paraId="7E90C5A5" w14:textId="77777777" w:rsidR="002731B0" w:rsidRDefault="001036F9">
      <w:pPr>
        <w:pStyle w:val="ListParagraph"/>
        <w:numPr>
          <w:ilvl w:val="1"/>
          <w:numId w:val="36"/>
        </w:numPr>
        <w:tabs>
          <w:tab w:val="left" w:pos="707"/>
          <w:tab w:val="left" w:pos="809"/>
        </w:tabs>
        <w:spacing w:before="1"/>
        <w:ind w:left="808" w:right="119"/>
        <w:rPr>
          <w:sz w:val="24"/>
        </w:rPr>
      </w:pPr>
      <w:bookmarkStart w:id="16" w:name="_bookmark16"/>
      <w:bookmarkEnd w:id="16"/>
      <w:r>
        <w:rPr>
          <w:sz w:val="24"/>
        </w:rPr>
        <w:t>Existing social tenants where the Council is satisfied that the “Right to Move”</w:t>
      </w:r>
      <w:r>
        <w:rPr>
          <w:spacing w:val="-8"/>
          <w:sz w:val="24"/>
        </w:rPr>
        <w:t xml:space="preserve"> </w:t>
      </w:r>
      <w:r>
        <w:rPr>
          <w:sz w:val="24"/>
        </w:rPr>
        <w:t>applies.</w:t>
      </w:r>
    </w:p>
    <w:p w14:paraId="12FB44EE" w14:textId="77777777" w:rsidR="002731B0" w:rsidRDefault="002731B0">
      <w:pPr>
        <w:pStyle w:val="BodyText"/>
      </w:pPr>
    </w:p>
    <w:p w14:paraId="4C9006D9" w14:textId="77777777" w:rsidR="002731B0" w:rsidRDefault="001036F9">
      <w:pPr>
        <w:pStyle w:val="BodyText"/>
        <w:ind w:left="808" w:right="118"/>
        <w:jc w:val="both"/>
      </w:pPr>
      <w:r>
        <w:t>This exemption is only available for existing social tenants where the Council is satisfied that they are:</w:t>
      </w:r>
    </w:p>
    <w:p w14:paraId="4C638900" w14:textId="77777777" w:rsidR="002731B0" w:rsidRDefault="002731B0">
      <w:pPr>
        <w:pStyle w:val="BodyText"/>
        <w:spacing w:before="11"/>
        <w:rPr>
          <w:sz w:val="23"/>
        </w:rPr>
      </w:pPr>
    </w:p>
    <w:p w14:paraId="218B9A7F" w14:textId="77777777" w:rsidR="002731B0" w:rsidRDefault="001036F9">
      <w:pPr>
        <w:pStyle w:val="ListParagraph"/>
        <w:numPr>
          <w:ilvl w:val="2"/>
          <w:numId w:val="36"/>
        </w:numPr>
        <w:tabs>
          <w:tab w:val="left" w:pos="1528"/>
          <w:tab w:val="left" w:pos="1529"/>
        </w:tabs>
        <w:ind w:left="1528" w:hanging="360"/>
        <w:jc w:val="left"/>
        <w:rPr>
          <w:sz w:val="24"/>
        </w:rPr>
      </w:pPr>
      <w:r>
        <w:rPr>
          <w:sz w:val="24"/>
        </w:rPr>
        <w:t>Seeking to transfer from another local authority district in</w:t>
      </w:r>
      <w:r>
        <w:rPr>
          <w:spacing w:val="-10"/>
          <w:sz w:val="24"/>
        </w:rPr>
        <w:t xml:space="preserve"> </w:t>
      </w:r>
      <w:r>
        <w:rPr>
          <w:sz w:val="24"/>
        </w:rPr>
        <w:t>England.</w:t>
      </w:r>
    </w:p>
    <w:p w14:paraId="03B2B748" w14:textId="77777777" w:rsidR="002731B0" w:rsidRDefault="001036F9">
      <w:pPr>
        <w:pStyle w:val="ListParagraph"/>
        <w:numPr>
          <w:ilvl w:val="2"/>
          <w:numId w:val="36"/>
        </w:numPr>
        <w:tabs>
          <w:tab w:val="left" w:pos="1529"/>
        </w:tabs>
        <w:ind w:left="1528" w:right="116" w:hanging="360"/>
        <w:rPr>
          <w:sz w:val="24"/>
        </w:rPr>
      </w:pPr>
      <w:r>
        <w:rPr>
          <w:sz w:val="24"/>
        </w:rPr>
        <w:t>Able to demonstrate “Reasonable Preference” (as defined in s166(3)(e) of the Housing Act 1996, Part 6), because</w:t>
      </w:r>
      <w:r>
        <w:rPr>
          <w:spacing w:val="-5"/>
          <w:sz w:val="24"/>
        </w:rPr>
        <w:t xml:space="preserve"> </w:t>
      </w:r>
      <w:r>
        <w:rPr>
          <w:sz w:val="24"/>
        </w:rPr>
        <w:t>they:</w:t>
      </w:r>
    </w:p>
    <w:p w14:paraId="7A2E0105" w14:textId="77777777" w:rsidR="002731B0" w:rsidRDefault="002731B0">
      <w:pPr>
        <w:pStyle w:val="BodyText"/>
        <w:spacing w:before="1"/>
      </w:pPr>
    </w:p>
    <w:p w14:paraId="51EA220A" w14:textId="77777777" w:rsidR="002731B0" w:rsidRDefault="001036F9">
      <w:pPr>
        <w:pStyle w:val="ListParagraph"/>
        <w:numPr>
          <w:ilvl w:val="0"/>
          <w:numId w:val="29"/>
        </w:numPr>
        <w:tabs>
          <w:tab w:val="left" w:pos="2249"/>
        </w:tabs>
        <w:spacing w:line="286" w:lineRule="exact"/>
        <w:jc w:val="left"/>
        <w:rPr>
          <w:sz w:val="24"/>
        </w:rPr>
      </w:pPr>
      <w:r>
        <w:rPr>
          <w:sz w:val="24"/>
        </w:rPr>
        <w:t>Need to move to the Hart district to avoid hardship;</w:t>
      </w:r>
      <w:r>
        <w:rPr>
          <w:spacing w:val="-8"/>
          <w:sz w:val="24"/>
        </w:rPr>
        <w:t xml:space="preserve"> </w:t>
      </w:r>
      <w:r>
        <w:rPr>
          <w:sz w:val="24"/>
        </w:rPr>
        <w:t>and</w:t>
      </w:r>
    </w:p>
    <w:p w14:paraId="1E28B1FA" w14:textId="77777777" w:rsidR="002731B0" w:rsidRDefault="001036F9">
      <w:pPr>
        <w:pStyle w:val="ListParagraph"/>
        <w:numPr>
          <w:ilvl w:val="0"/>
          <w:numId w:val="29"/>
        </w:numPr>
        <w:tabs>
          <w:tab w:val="left" w:pos="2249"/>
        </w:tabs>
        <w:spacing w:line="277" w:lineRule="exact"/>
        <w:jc w:val="left"/>
        <w:rPr>
          <w:sz w:val="24"/>
        </w:rPr>
      </w:pPr>
      <w:r>
        <w:rPr>
          <w:sz w:val="24"/>
        </w:rPr>
        <w:t>They need to move because the tenant works in the district;</w:t>
      </w:r>
      <w:r>
        <w:rPr>
          <w:spacing w:val="-13"/>
          <w:sz w:val="24"/>
        </w:rPr>
        <w:t xml:space="preserve"> </w:t>
      </w:r>
      <w:r>
        <w:rPr>
          <w:sz w:val="24"/>
        </w:rPr>
        <w:t>or</w:t>
      </w:r>
    </w:p>
    <w:p w14:paraId="1A407D38" w14:textId="77777777" w:rsidR="002731B0" w:rsidRDefault="001036F9">
      <w:pPr>
        <w:pStyle w:val="ListParagraph"/>
        <w:numPr>
          <w:ilvl w:val="0"/>
          <w:numId w:val="29"/>
        </w:numPr>
        <w:tabs>
          <w:tab w:val="left" w:pos="2249"/>
        </w:tabs>
        <w:spacing w:line="278" w:lineRule="exact"/>
        <w:jc w:val="left"/>
        <w:rPr>
          <w:sz w:val="24"/>
        </w:rPr>
      </w:pPr>
      <w:r>
        <w:rPr>
          <w:sz w:val="24"/>
        </w:rPr>
        <w:t>They need to move to take up an offer of work;</w:t>
      </w:r>
      <w:r>
        <w:rPr>
          <w:spacing w:val="-9"/>
          <w:sz w:val="24"/>
        </w:rPr>
        <w:t xml:space="preserve"> </w:t>
      </w:r>
      <w:r>
        <w:rPr>
          <w:sz w:val="24"/>
        </w:rPr>
        <w:t>and</w:t>
      </w:r>
    </w:p>
    <w:p w14:paraId="37108611" w14:textId="77777777" w:rsidR="002731B0" w:rsidRDefault="001036F9">
      <w:pPr>
        <w:pStyle w:val="ListParagraph"/>
        <w:numPr>
          <w:ilvl w:val="0"/>
          <w:numId w:val="29"/>
        </w:numPr>
        <w:tabs>
          <w:tab w:val="left" w:pos="2249"/>
        </w:tabs>
        <w:spacing w:before="4" w:line="225" w:lineRule="auto"/>
        <w:ind w:right="121"/>
        <w:jc w:val="left"/>
        <w:rPr>
          <w:sz w:val="24"/>
        </w:rPr>
      </w:pPr>
      <w:r>
        <w:rPr>
          <w:sz w:val="24"/>
        </w:rPr>
        <w:t>Where the Council is satisfied that failure to meet this need would cause hardship (to the tenant or to</w:t>
      </w:r>
      <w:r>
        <w:rPr>
          <w:spacing w:val="-9"/>
          <w:sz w:val="24"/>
        </w:rPr>
        <w:t xml:space="preserve"> </w:t>
      </w:r>
      <w:r>
        <w:rPr>
          <w:sz w:val="24"/>
        </w:rPr>
        <w:t>others).</w:t>
      </w:r>
    </w:p>
    <w:p w14:paraId="0FF400E9" w14:textId="77777777" w:rsidR="002731B0" w:rsidRDefault="002731B0">
      <w:pPr>
        <w:pStyle w:val="BodyText"/>
        <w:spacing w:before="2"/>
      </w:pPr>
    </w:p>
    <w:p w14:paraId="1ED3B01B" w14:textId="6CAA11E2" w:rsidR="002731B0" w:rsidRDefault="001036F9">
      <w:pPr>
        <w:pStyle w:val="ListParagraph"/>
        <w:numPr>
          <w:ilvl w:val="2"/>
          <w:numId w:val="36"/>
        </w:numPr>
        <w:tabs>
          <w:tab w:val="left" w:pos="1529"/>
        </w:tabs>
        <w:ind w:left="1528" w:right="115" w:hanging="360"/>
        <w:rPr>
          <w:sz w:val="24"/>
        </w:rPr>
      </w:pPr>
      <w:r>
        <w:rPr>
          <w:sz w:val="24"/>
        </w:rPr>
        <w:t xml:space="preserve">For a social housing tenant to fulfil the criteria of this exemption, the Council must be satisfied that they need, rather than want or wish, to move for work related reasons. </w:t>
      </w:r>
      <w:proofErr w:type="gramStart"/>
      <w:r>
        <w:rPr>
          <w:sz w:val="24"/>
        </w:rPr>
        <w:t>A number of</w:t>
      </w:r>
      <w:proofErr w:type="gramEnd"/>
      <w:r>
        <w:rPr>
          <w:sz w:val="24"/>
        </w:rPr>
        <w:t xml:space="preserve"> factors will be taken into account in determining this</w:t>
      </w:r>
      <w:r>
        <w:rPr>
          <w:spacing w:val="-3"/>
          <w:sz w:val="24"/>
        </w:rPr>
        <w:t xml:space="preserve"> </w:t>
      </w:r>
      <w:r>
        <w:rPr>
          <w:sz w:val="24"/>
        </w:rPr>
        <w:t>including:</w:t>
      </w:r>
    </w:p>
    <w:p w14:paraId="3A17BDE5" w14:textId="77777777" w:rsidR="002731B0" w:rsidRDefault="002731B0">
      <w:pPr>
        <w:pStyle w:val="BodyText"/>
        <w:spacing w:before="11"/>
        <w:rPr>
          <w:sz w:val="23"/>
        </w:rPr>
      </w:pPr>
    </w:p>
    <w:p w14:paraId="3BDCDBF9" w14:textId="77777777" w:rsidR="002731B0" w:rsidRDefault="001036F9">
      <w:pPr>
        <w:pStyle w:val="ListParagraph"/>
        <w:numPr>
          <w:ilvl w:val="0"/>
          <w:numId w:val="28"/>
        </w:numPr>
        <w:tabs>
          <w:tab w:val="left" w:pos="2261"/>
        </w:tabs>
        <w:spacing w:line="287" w:lineRule="exact"/>
        <w:jc w:val="left"/>
        <w:rPr>
          <w:sz w:val="24"/>
        </w:rPr>
      </w:pPr>
      <w:r>
        <w:rPr>
          <w:sz w:val="24"/>
        </w:rPr>
        <w:t>The distance and/or time taken to travel between work and home.</w:t>
      </w:r>
    </w:p>
    <w:p w14:paraId="22EFBADF" w14:textId="77777777" w:rsidR="002731B0" w:rsidRDefault="001036F9">
      <w:pPr>
        <w:pStyle w:val="ListParagraph"/>
        <w:numPr>
          <w:ilvl w:val="0"/>
          <w:numId w:val="28"/>
        </w:numPr>
        <w:tabs>
          <w:tab w:val="left" w:pos="2261"/>
        </w:tabs>
        <w:spacing w:before="5" w:line="225" w:lineRule="auto"/>
        <w:ind w:right="122"/>
        <w:jc w:val="left"/>
        <w:rPr>
          <w:sz w:val="24"/>
        </w:rPr>
      </w:pPr>
      <w:r>
        <w:rPr>
          <w:sz w:val="24"/>
        </w:rPr>
        <w:t xml:space="preserve">The availability and affordability of transport, </w:t>
      </w:r>
      <w:proofErr w:type="gramStart"/>
      <w:r>
        <w:rPr>
          <w:sz w:val="24"/>
        </w:rPr>
        <w:t>taking into account</w:t>
      </w:r>
      <w:proofErr w:type="gramEnd"/>
      <w:r>
        <w:rPr>
          <w:sz w:val="24"/>
        </w:rPr>
        <w:t xml:space="preserve"> level of earnings.</w:t>
      </w:r>
    </w:p>
    <w:p w14:paraId="61E0C790" w14:textId="77777777" w:rsidR="002731B0" w:rsidRDefault="001036F9">
      <w:pPr>
        <w:pStyle w:val="ListParagraph"/>
        <w:numPr>
          <w:ilvl w:val="0"/>
          <w:numId w:val="28"/>
        </w:numPr>
        <w:tabs>
          <w:tab w:val="left" w:pos="2261"/>
        </w:tabs>
        <w:spacing w:before="4" w:line="278" w:lineRule="exact"/>
        <w:ind w:right="122"/>
        <w:jc w:val="left"/>
        <w:rPr>
          <w:sz w:val="24"/>
        </w:rPr>
      </w:pPr>
      <w:r>
        <w:rPr>
          <w:sz w:val="24"/>
        </w:rPr>
        <w:t>The nature of the work and whether similar opportunities are available closer to</w:t>
      </w:r>
      <w:r>
        <w:rPr>
          <w:spacing w:val="-6"/>
          <w:sz w:val="24"/>
        </w:rPr>
        <w:t xml:space="preserve"> </w:t>
      </w:r>
      <w:r>
        <w:rPr>
          <w:sz w:val="24"/>
        </w:rPr>
        <w:t>home.</w:t>
      </w:r>
    </w:p>
    <w:p w14:paraId="0754D541" w14:textId="77777777" w:rsidR="002731B0" w:rsidRDefault="001036F9">
      <w:pPr>
        <w:pStyle w:val="ListParagraph"/>
        <w:numPr>
          <w:ilvl w:val="0"/>
          <w:numId w:val="28"/>
        </w:numPr>
        <w:tabs>
          <w:tab w:val="left" w:pos="2261"/>
        </w:tabs>
        <w:spacing w:line="278" w:lineRule="exact"/>
        <w:ind w:right="121"/>
        <w:jc w:val="left"/>
        <w:rPr>
          <w:sz w:val="24"/>
        </w:rPr>
      </w:pPr>
      <w:r>
        <w:rPr>
          <w:sz w:val="24"/>
        </w:rPr>
        <w:t xml:space="preserve">Other personal factors, such as medical conditions and </w:t>
      </w:r>
      <w:proofErr w:type="gramStart"/>
      <w:r>
        <w:rPr>
          <w:sz w:val="24"/>
        </w:rPr>
        <w:t>child care</w:t>
      </w:r>
      <w:proofErr w:type="gramEnd"/>
      <w:r>
        <w:rPr>
          <w:sz w:val="24"/>
        </w:rPr>
        <w:t>, which would be affected if the tenant could not</w:t>
      </w:r>
      <w:r>
        <w:rPr>
          <w:spacing w:val="-9"/>
          <w:sz w:val="24"/>
        </w:rPr>
        <w:t xml:space="preserve"> </w:t>
      </w:r>
      <w:r>
        <w:rPr>
          <w:sz w:val="24"/>
        </w:rPr>
        <w:t>move.</w:t>
      </w:r>
    </w:p>
    <w:p w14:paraId="5C85CE57" w14:textId="77777777" w:rsidR="002731B0" w:rsidRDefault="001036F9">
      <w:pPr>
        <w:pStyle w:val="ListParagraph"/>
        <w:numPr>
          <w:ilvl w:val="0"/>
          <w:numId w:val="28"/>
        </w:numPr>
        <w:tabs>
          <w:tab w:val="left" w:pos="2261"/>
        </w:tabs>
        <w:spacing w:line="287" w:lineRule="exact"/>
        <w:jc w:val="left"/>
        <w:rPr>
          <w:sz w:val="24"/>
        </w:rPr>
      </w:pPr>
      <w:r>
        <w:rPr>
          <w:sz w:val="24"/>
        </w:rPr>
        <w:t>The length of the work</w:t>
      </w:r>
      <w:r>
        <w:rPr>
          <w:spacing w:val="-7"/>
          <w:sz w:val="24"/>
        </w:rPr>
        <w:t xml:space="preserve"> </w:t>
      </w:r>
      <w:r>
        <w:rPr>
          <w:sz w:val="24"/>
        </w:rPr>
        <w:t>contract.</w:t>
      </w:r>
    </w:p>
    <w:p w14:paraId="1449D47F" w14:textId="77777777" w:rsidR="002731B0" w:rsidRDefault="001036F9">
      <w:pPr>
        <w:pStyle w:val="ListParagraph"/>
        <w:numPr>
          <w:ilvl w:val="0"/>
          <w:numId w:val="28"/>
        </w:numPr>
        <w:tabs>
          <w:tab w:val="left" w:pos="2261"/>
        </w:tabs>
        <w:spacing w:line="232" w:lineRule="auto"/>
        <w:ind w:right="117"/>
        <w:rPr>
          <w:sz w:val="24"/>
        </w:rPr>
      </w:pPr>
      <w:r>
        <w:rPr>
          <w:sz w:val="24"/>
        </w:rPr>
        <w:t>Whether failure to move would result in the loss of an opportunity to improve their employment circumstances or prospects, for example, by taking up a better job, a promotion, or an</w:t>
      </w:r>
      <w:r>
        <w:rPr>
          <w:spacing w:val="-8"/>
          <w:sz w:val="24"/>
        </w:rPr>
        <w:t xml:space="preserve"> </w:t>
      </w:r>
      <w:r>
        <w:rPr>
          <w:sz w:val="24"/>
        </w:rPr>
        <w:t>apprenticeship.</w:t>
      </w:r>
    </w:p>
    <w:p w14:paraId="6F69CD66" w14:textId="77777777" w:rsidR="002731B0" w:rsidRDefault="002731B0">
      <w:pPr>
        <w:pStyle w:val="BodyText"/>
        <w:spacing w:before="3"/>
      </w:pPr>
    </w:p>
    <w:p w14:paraId="48F9A3E9" w14:textId="77777777" w:rsidR="002731B0" w:rsidRDefault="001036F9">
      <w:pPr>
        <w:ind w:left="2260"/>
        <w:rPr>
          <w:i/>
          <w:sz w:val="24"/>
        </w:rPr>
      </w:pPr>
      <w:r>
        <w:rPr>
          <w:i/>
          <w:sz w:val="24"/>
        </w:rPr>
        <w:t>This is not an exhaustive list.</w:t>
      </w:r>
    </w:p>
    <w:p w14:paraId="2C12042D" w14:textId="77777777" w:rsidR="002731B0" w:rsidRDefault="002731B0">
      <w:pPr>
        <w:pStyle w:val="BodyText"/>
        <w:spacing w:before="11"/>
        <w:rPr>
          <w:i/>
          <w:sz w:val="23"/>
        </w:rPr>
      </w:pPr>
    </w:p>
    <w:p w14:paraId="4A3706B7" w14:textId="5EB46939" w:rsidR="002731B0" w:rsidRDefault="001036F9">
      <w:pPr>
        <w:pStyle w:val="BodyText"/>
        <w:ind w:left="808" w:right="117"/>
        <w:jc w:val="both"/>
      </w:pPr>
      <w:r>
        <w:t xml:space="preserve">The tenant will </w:t>
      </w:r>
      <w:r>
        <w:rPr>
          <w:u w:val="single"/>
        </w:rPr>
        <w:t xml:space="preserve">not </w:t>
      </w:r>
      <w:r>
        <w:t>qualify if work is short-term or marginal in nature, or if it is ancillary to work in another district. Volunta</w:t>
      </w:r>
      <w:r w:rsidR="00BB7DA1">
        <w:t xml:space="preserve">ry work is also excluded. (In </w:t>
      </w:r>
      <w:r>
        <w:t xml:space="preserve">this context “voluntary work” means work where no payment is </w:t>
      </w:r>
      <w:proofErr w:type="gramStart"/>
      <w:r>
        <w:t>received</w:t>
      </w:r>
      <w:proofErr w:type="gramEnd"/>
      <w:r>
        <w:t xml:space="preserve"> or the only payment is in respect of any expenses reasonably incurred).</w:t>
      </w:r>
    </w:p>
    <w:p w14:paraId="3C09888D" w14:textId="77777777" w:rsidR="002731B0" w:rsidRDefault="002731B0">
      <w:pPr>
        <w:pStyle w:val="BodyText"/>
        <w:spacing w:before="8"/>
      </w:pPr>
    </w:p>
    <w:p w14:paraId="54C85C8B" w14:textId="77777777" w:rsidR="002731B0" w:rsidRDefault="00D808BC">
      <w:pPr>
        <w:ind w:right="119"/>
        <w:jc w:val="right"/>
        <w:rPr>
          <w:b/>
          <w:i/>
          <w:sz w:val="20"/>
        </w:rPr>
      </w:pPr>
      <w:hyperlink w:anchor="_bookmark0" w:history="1">
        <w:r w:rsidR="001036F9">
          <w:rPr>
            <w:b/>
            <w:i/>
            <w:color w:val="BEBEBE"/>
            <w:sz w:val="20"/>
          </w:rPr>
          <w:t>Return to Contents</w:t>
        </w:r>
      </w:hyperlink>
    </w:p>
    <w:p w14:paraId="259319BD" w14:textId="77777777" w:rsidR="002731B0" w:rsidRDefault="002731B0">
      <w:pPr>
        <w:jc w:val="right"/>
        <w:rPr>
          <w:sz w:val="20"/>
        </w:rPr>
        <w:sectPr w:rsidR="002731B0">
          <w:headerReference w:type="default" r:id="rId31"/>
          <w:pgSz w:w="11910" w:h="16840"/>
          <w:pgMar w:top="1580" w:right="1320" w:bottom="1200" w:left="1340" w:header="0" w:footer="941" w:gutter="0"/>
          <w:cols w:space="720"/>
        </w:sectPr>
      </w:pPr>
    </w:p>
    <w:p w14:paraId="174F27F4" w14:textId="77777777" w:rsidR="002731B0" w:rsidRDefault="001036F9">
      <w:pPr>
        <w:pStyle w:val="BodyText"/>
        <w:spacing w:before="73"/>
        <w:ind w:left="808"/>
      </w:pPr>
      <w:r>
        <w:lastRenderedPageBreak/>
        <w:t>In determining short term, the Council will consider the following:</w:t>
      </w:r>
    </w:p>
    <w:p w14:paraId="52BC6945" w14:textId="77777777" w:rsidR="002731B0" w:rsidRDefault="002731B0">
      <w:pPr>
        <w:pStyle w:val="BodyText"/>
        <w:spacing w:before="1"/>
      </w:pPr>
    </w:p>
    <w:p w14:paraId="211F6DA9" w14:textId="77777777" w:rsidR="002731B0" w:rsidRDefault="001036F9">
      <w:pPr>
        <w:pStyle w:val="ListParagraph"/>
        <w:numPr>
          <w:ilvl w:val="0"/>
          <w:numId w:val="28"/>
        </w:numPr>
        <w:tabs>
          <w:tab w:val="left" w:pos="2261"/>
        </w:tabs>
        <w:spacing w:line="278" w:lineRule="exact"/>
        <w:ind w:right="120"/>
        <w:rPr>
          <w:sz w:val="24"/>
        </w:rPr>
      </w:pPr>
      <w:r>
        <w:rPr>
          <w:sz w:val="24"/>
        </w:rPr>
        <w:t>Whether work is regular or intermittent - this is likely to be particularly relevant in the case of the</w:t>
      </w:r>
      <w:r>
        <w:rPr>
          <w:spacing w:val="-11"/>
          <w:sz w:val="24"/>
        </w:rPr>
        <w:t xml:space="preserve"> </w:t>
      </w:r>
      <w:r>
        <w:rPr>
          <w:sz w:val="24"/>
        </w:rPr>
        <w:t>self-employed.</w:t>
      </w:r>
    </w:p>
    <w:p w14:paraId="4DBEADF5" w14:textId="77777777" w:rsidR="002731B0" w:rsidRDefault="001036F9">
      <w:pPr>
        <w:pStyle w:val="ListParagraph"/>
        <w:numPr>
          <w:ilvl w:val="0"/>
          <w:numId w:val="28"/>
        </w:numPr>
        <w:tabs>
          <w:tab w:val="left" w:pos="2261"/>
        </w:tabs>
        <w:spacing w:line="278" w:lineRule="exact"/>
        <w:ind w:right="117"/>
        <w:rPr>
          <w:sz w:val="24"/>
        </w:rPr>
      </w:pPr>
      <w:r>
        <w:rPr>
          <w:sz w:val="24"/>
        </w:rPr>
        <w:t xml:space="preserve">The period of employment and </w:t>
      </w:r>
      <w:proofErr w:type="gramStart"/>
      <w:r>
        <w:rPr>
          <w:sz w:val="24"/>
        </w:rPr>
        <w:t>whether or not</w:t>
      </w:r>
      <w:proofErr w:type="gramEnd"/>
      <w:r>
        <w:rPr>
          <w:sz w:val="24"/>
        </w:rPr>
        <w:t xml:space="preserve"> work was intended to be short-term or long-term at the outset. (Contracts of employment that were intended to last for less than 12 months could </w:t>
      </w:r>
      <w:proofErr w:type="gramStart"/>
      <w:r>
        <w:rPr>
          <w:sz w:val="24"/>
        </w:rPr>
        <w:t>be considered to be</w:t>
      </w:r>
      <w:proofErr w:type="gramEnd"/>
      <w:r>
        <w:rPr>
          <w:spacing w:val="-7"/>
          <w:sz w:val="24"/>
        </w:rPr>
        <w:t xml:space="preserve"> </w:t>
      </w:r>
      <w:r>
        <w:rPr>
          <w:sz w:val="24"/>
        </w:rPr>
        <w:t>short-term).</w:t>
      </w:r>
    </w:p>
    <w:p w14:paraId="2724675F" w14:textId="77777777" w:rsidR="002731B0" w:rsidRDefault="002731B0">
      <w:pPr>
        <w:pStyle w:val="BodyText"/>
        <w:spacing w:before="11"/>
        <w:rPr>
          <w:sz w:val="23"/>
        </w:rPr>
      </w:pPr>
    </w:p>
    <w:p w14:paraId="3A9E7969" w14:textId="77777777" w:rsidR="002731B0" w:rsidRDefault="001036F9">
      <w:pPr>
        <w:pStyle w:val="BodyText"/>
        <w:ind w:left="808"/>
      </w:pPr>
      <w:r>
        <w:t>The Council will take account of the following in determining whether the work is marginal:</w:t>
      </w:r>
    </w:p>
    <w:p w14:paraId="6CA47913" w14:textId="77777777" w:rsidR="002731B0" w:rsidRDefault="002731B0">
      <w:pPr>
        <w:pStyle w:val="BodyText"/>
        <w:spacing w:before="4"/>
        <w:rPr>
          <w:sz w:val="15"/>
        </w:rPr>
      </w:pPr>
    </w:p>
    <w:p w14:paraId="7CC5B620" w14:textId="77777777" w:rsidR="002731B0" w:rsidRDefault="001036F9">
      <w:pPr>
        <w:pStyle w:val="ListParagraph"/>
        <w:numPr>
          <w:ilvl w:val="0"/>
          <w:numId w:val="28"/>
        </w:numPr>
        <w:tabs>
          <w:tab w:val="left" w:pos="2261"/>
        </w:tabs>
        <w:spacing w:before="101" w:line="278" w:lineRule="exact"/>
        <w:ind w:right="117"/>
        <w:jc w:val="left"/>
        <w:rPr>
          <w:sz w:val="24"/>
        </w:rPr>
      </w:pPr>
      <w:r>
        <w:rPr>
          <w:sz w:val="24"/>
        </w:rPr>
        <w:t xml:space="preserve">The number of hours worked. (Less than 16 hours a week is likely to </w:t>
      </w:r>
      <w:proofErr w:type="gramStart"/>
      <w:r>
        <w:rPr>
          <w:sz w:val="24"/>
        </w:rPr>
        <w:t>be considered to be</w:t>
      </w:r>
      <w:proofErr w:type="gramEnd"/>
      <w:r>
        <w:rPr>
          <w:sz w:val="24"/>
        </w:rPr>
        <w:t xml:space="preserve"> marginal in</w:t>
      </w:r>
      <w:r>
        <w:rPr>
          <w:spacing w:val="-8"/>
          <w:sz w:val="24"/>
        </w:rPr>
        <w:t xml:space="preserve"> </w:t>
      </w:r>
      <w:r>
        <w:rPr>
          <w:sz w:val="24"/>
        </w:rPr>
        <w:t>nature).</w:t>
      </w:r>
    </w:p>
    <w:p w14:paraId="47E8DCF1" w14:textId="77777777" w:rsidR="002731B0" w:rsidRDefault="001036F9">
      <w:pPr>
        <w:pStyle w:val="ListParagraph"/>
        <w:numPr>
          <w:ilvl w:val="0"/>
          <w:numId w:val="28"/>
        </w:numPr>
        <w:tabs>
          <w:tab w:val="left" w:pos="2261"/>
        </w:tabs>
        <w:spacing w:line="295" w:lineRule="exact"/>
        <w:jc w:val="left"/>
        <w:rPr>
          <w:sz w:val="24"/>
        </w:rPr>
      </w:pPr>
      <w:r>
        <w:rPr>
          <w:sz w:val="24"/>
        </w:rPr>
        <w:t>The level of</w:t>
      </w:r>
      <w:r>
        <w:rPr>
          <w:spacing w:val="-7"/>
          <w:sz w:val="24"/>
        </w:rPr>
        <w:t xml:space="preserve"> </w:t>
      </w:r>
      <w:r>
        <w:rPr>
          <w:sz w:val="24"/>
        </w:rPr>
        <w:t>earnings.</w:t>
      </w:r>
    </w:p>
    <w:p w14:paraId="4B70D202" w14:textId="04887EEA" w:rsidR="002731B0" w:rsidRDefault="001036F9">
      <w:pPr>
        <w:pStyle w:val="BodyText"/>
        <w:spacing w:before="260"/>
        <w:ind w:left="808" w:right="118"/>
        <w:jc w:val="both"/>
      </w:pPr>
      <w:r>
        <w:t>The employment must not be ancillary to work in another local authority’s district. This means that, if the person works occasionally in t</w:t>
      </w:r>
      <w:r w:rsidR="00BB7DA1">
        <w:t xml:space="preserve">he local authority’s district, </w:t>
      </w:r>
      <w:r>
        <w:t>even if the pattern of work is regular, but their main place of work is in a different local authority’s district, the work is excluded from the definitions within this</w:t>
      </w:r>
      <w:r>
        <w:rPr>
          <w:spacing w:val="-17"/>
        </w:rPr>
        <w:t xml:space="preserve"> </w:t>
      </w:r>
      <w:r>
        <w:t>policy.</w:t>
      </w:r>
    </w:p>
    <w:p w14:paraId="42356301" w14:textId="77777777" w:rsidR="002731B0" w:rsidRDefault="002731B0">
      <w:pPr>
        <w:pStyle w:val="BodyText"/>
      </w:pPr>
    </w:p>
    <w:p w14:paraId="1523F3C2" w14:textId="77777777" w:rsidR="002731B0" w:rsidRDefault="001036F9">
      <w:pPr>
        <w:pStyle w:val="BodyText"/>
        <w:ind w:left="808" w:right="119"/>
        <w:jc w:val="both"/>
      </w:pPr>
      <w:r>
        <w:t>The Council will also consider whether the tenant is expected to return to work in the original local authority district. Verification will be sought from the tenant’s employer.</w:t>
      </w:r>
    </w:p>
    <w:p w14:paraId="1F4B1D84" w14:textId="77777777" w:rsidR="002731B0" w:rsidRDefault="002731B0">
      <w:pPr>
        <w:pStyle w:val="BodyText"/>
        <w:spacing w:before="11"/>
        <w:rPr>
          <w:sz w:val="23"/>
        </w:rPr>
      </w:pPr>
    </w:p>
    <w:p w14:paraId="1FB801BC" w14:textId="77777777" w:rsidR="002731B0" w:rsidRDefault="001036F9">
      <w:pPr>
        <w:pStyle w:val="BodyText"/>
        <w:ind w:left="808" w:right="127"/>
        <w:jc w:val="both"/>
      </w:pPr>
      <w:r>
        <w:t xml:space="preserve">A person who seeks to move into the Hart area to be closer to work in a </w:t>
      </w:r>
      <w:proofErr w:type="spellStart"/>
      <w:r>
        <w:t>neighbouring</w:t>
      </w:r>
      <w:proofErr w:type="spellEnd"/>
      <w:r>
        <w:t xml:space="preserve"> authority does not qualify.</w:t>
      </w:r>
    </w:p>
    <w:p w14:paraId="71274649" w14:textId="77777777" w:rsidR="002731B0" w:rsidRDefault="002731B0">
      <w:pPr>
        <w:pStyle w:val="BodyText"/>
        <w:spacing w:before="11"/>
        <w:rPr>
          <w:sz w:val="23"/>
        </w:rPr>
      </w:pPr>
    </w:p>
    <w:p w14:paraId="0AC0592E" w14:textId="77777777" w:rsidR="002731B0" w:rsidRDefault="001036F9">
      <w:pPr>
        <w:pStyle w:val="BodyText"/>
        <w:ind w:left="808" w:right="119"/>
        <w:jc w:val="both"/>
      </w:pPr>
      <w:r>
        <w:t>The term ‘work’ includes an apprenticeship. This is because an apprenticeship normally takes place under an apprenticeship agreement which is an employment contract (specifically a contract of service).</w:t>
      </w:r>
    </w:p>
    <w:p w14:paraId="1029FA87" w14:textId="77777777" w:rsidR="002731B0" w:rsidRDefault="002731B0">
      <w:pPr>
        <w:pStyle w:val="BodyText"/>
        <w:spacing w:before="11"/>
        <w:rPr>
          <w:sz w:val="23"/>
        </w:rPr>
      </w:pPr>
    </w:p>
    <w:p w14:paraId="357CC517" w14:textId="77777777" w:rsidR="002731B0" w:rsidRDefault="001036F9">
      <w:pPr>
        <w:pStyle w:val="BodyText"/>
        <w:ind w:left="808" w:right="121"/>
        <w:jc w:val="both"/>
      </w:pPr>
      <w:r>
        <w:t>Where the tenant has been offered a job and needs to move to take it up, they must be able to demonstrate to the Council’s satisfaction that they have a genuine intention to take up the offer. The Council will ask to see a letter of acceptance and may wish to contact the employer to verify the position.</w:t>
      </w:r>
    </w:p>
    <w:p w14:paraId="0EA1D81A" w14:textId="77777777" w:rsidR="002731B0" w:rsidRDefault="002731B0">
      <w:pPr>
        <w:pStyle w:val="BodyText"/>
        <w:spacing w:before="11"/>
        <w:rPr>
          <w:sz w:val="23"/>
        </w:rPr>
      </w:pPr>
    </w:p>
    <w:p w14:paraId="71EC21A1" w14:textId="431AD2E3" w:rsidR="002731B0" w:rsidRDefault="001036F9">
      <w:pPr>
        <w:pStyle w:val="ListParagraph"/>
        <w:numPr>
          <w:ilvl w:val="1"/>
          <w:numId w:val="36"/>
        </w:numPr>
        <w:tabs>
          <w:tab w:val="left" w:pos="809"/>
        </w:tabs>
        <w:ind w:left="808" w:right="118"/>
        <w:jc w:val="both"/>
        <w:rPr>
          <w:sz w:val="24"/>
        </w:rPr>
      </w:pPr>
      <w:r>
        <w:rPr>
          <w:sz w:val="24"/>
        </w:rPr>
        <w:t>Applicant</w:t>
      </w:r>
      <w:r w:rsidR="00630473">
        <w:rPr>
          <w:sz w:val="24"/>
        </w:rPr>
        <w:t>s</w:t>
      </w:r>
      <w:r>
        <w:rPr>
          <w:sz w:val="24"/>
        </w:rPr>
        <w:t xml:space="preserve"> comprising single people or couples</w:t>
      </w:r>
      <w:r w:rsidR="00DD76D4">
        <w:rPr>
          <w:sz w:val="24"/>
        </w:rPr>
        <w:t xml:space="preserve"> </w:t>
      </w:r>
      <w:r w:rsidR="00630473">
        <w:rPr>
          <w:sz w:val="24"/>
        </w:rPr>
        <w:t>aged</w:t>
      </w:r>
      <w:r w:rsidR="00DD76D4">
        <w:rPr>
          <w:sz w:val="24"/>
        </w:rPr>
        <w:t xml:space="preserve"> 55 or over</w:t>
      </w:r>
      <w:r w:rsidR="00630473">
        <w:rPr>
          <w:sz w:val="24"/>
        </w:rPr>
        <w:t xml:space="preserve"> </w:t>
      </w:r>
      <w:r>
        <w:rPr>
          <w:sz w:val="24"/>
        </w:rPr>
        <w:t xml:space="preserve">who are applying for older person’s accommodation are exempt from the local connection qualifying criteria. These applicant households will be placed into Band </w:t>
      </w:r>
      <w:r>
        <w:rPr>
          <w:spacing w:val="3"/>
          <w:sz w:val="24"/>
        </w:rPr>
        <w:t xml:space="preserve">D, </w:t>
      </w:r>
      <w:r>
        <w:rPr>
          <w:sz w:val="24"/>
        </w:rPr>
        <w:t>save in exceptional</w:t>
      </w:r>
      <w:r>
        <w:rPr>
          <w:spacing w:val="-8"/>
          <w:sz w:val="24"/>
        </w:rPr>
        <w:t xml:space="preserve"> </w:t>
      </w:r>
      <w:r>
        <w:rPr>
          <w:sz w:val="24"/>
        </w:rPr>
        <w:t>circumstances.</w:t>
      </w:r>
    </w:p>
    <w:p w14:paraId="0AD30292" w14:textId="77777777" w:rsidR="002731B0" w:rsidRDefault="002731B0">
      <w:pPr>
        <w:pStyle w:val="BodyText"/>
      </w:pPr>
    </w:p>
    <w:p w14:paraId="5C164FDD" w14:textId="7AD26E32" w:rsidR="002731B0" w:rsidRDefault="001036F9">
      <w:pPr>
        <w:pStyle w:val="ListParagraph"/>
        <w:numPr>
          <w:ilvl w:val="1"/>
          <w:numId w:val="36"/>
        </w:numPr>
        <w:tabs>
          <w:tab w:val="left" w:pos="809"/>
        </w:tabs>
        <w:ind w:left="808" w:right="119"/>
        <w:jc w:val="both"/>
        <w:rPr>
          <w:sz w:val="24"/>
        </w:rPr>
      </w:pPr>
      <w:r>
        <w:rPr>
          <w:sz w:val="24"/>
        </w:rPr>
        <w:t xml:space="preserve">The Council may consider exercising discretion in making other applicant households exempt from the local connection qualifying criteria where there are exceptional circumstances, such as people fleeing violence or harassment from the areas in which they have a local connection within the definition set out above. Decisions will be made on a </w:t>
      </w:r>
      <w:proofErr w:type="gramStart"/>
      <w:r>
        <w:rPr>
          <w:sz w:val="24"/>
        </w:rPr>
        <w:t>case by case</w:t>
      </w:r>
      <w:proofErr w:type="gramEnd"/>
      <w:r>
        <w:rPr>
          <w:sz w:val="24"/>
        </w:rPr>
        <w:t xml:space="preserve"> basis by the </w:t>
      </w:r>
      <w:r w:rsidR="00DD76D4">
        <w:rPr>
          <w:spacing w:val="-14"/>
          <w:sz w:val="24"/>
        </w:rPr>
        <w:t xml:space="preserve">Engagement &amp; Support </w:t>
      </w:r>
      <w:r>
        <w:rPr>
          <w:sz w:val="24"/>
        </w:rPr>
        <w:t>Manager.</w:t>
      </w:r>
    </w:p>
    <w:p w14:paraId="5F02AD4C" w14:textId="77777777" w:rsidR="002731B0" w:rsidRDefault="00D808BC">
      <w:pPr>
        <w:spacing w:before="8"/>
        <w:ind w:right="119"/>
        <w:jc w:val="right"/>
        <w:rPr>
          <w:b/>
          <w:i/>
          <w:sz w:val="20"/>
        </w:rPr>
      </w:pPr>
      <w:hyperlink w:anchor="_bookmark0" w:history="1">
        <w:r w:rsidR="001036F9">
          <w:rPr>
            <w:b/>
            <w:i/>
            <w:color w:val="BEBEBE"/>
            <w:sz w:val="20"/>
          </w:rPr>
          <w:t>Return to Contents</w:t>
        </w:r>
      </w:hyperlink>
    </w:p>
    <w:p w14:paraId="04BF188D" w14:textId="77777777" w:rsidR="002731B0" w:rsidRDefault="002731B0">
      <w:pPr>
        <w:jc w:val="right"/>
        <w:rPr>
          <w:sz w:val="20"/>
        </w:rPr>
        <w:sectPr w:rsidR="002731B0">
          <w:headerReference w:type="default" r:id="rId32"/>
          <w:pgSz w:w="11910" w:h="16840"/>
          <w:pgMar w:top="1320" w:right="1320" w:bottom="1200" w:left="1340" w:header="0" w:footer="941" w:gutter="0"/>
          <w:cols w:space="720"/>
        </w:sectPr>
      </w:pPr>
    </w:p>
    <w:p w14:paraId="321D87D4" w14:textId="77777777" w:rsidR="002731B0" w:rsidRDefault="001036F9">
      <w:pPr>
        <w:pStyle w:val="ListParagraph"/>
        <w:numPr>
          <w:ilvl w:val="1"/>
          <w:numId w:val="36"/>
        </w:numPr>
        <w:tabs>
          <w:tab w:val="left" w:pos="809"/>
        </w:tabs>
        <w:spacing w:before="73"/>
        <w:ind w:left="808" w:right="119"/>
        <w:jc w:val="both"/>
        <w:rPr>
          <w:sz w:val="24"/>
        </w:rPr>
      </w:pPr>
      <w:r>
        <w:rPr>
          <w:sz w:val="24"/>
        </w:rPr>
        <w:lastRenderedPageBreak/>
        <w:t>Applicants placed outside the district by the Council into accommodation with Transform Housing &amp; Support at Simmonds Court will retain a local connection for the purposes of qualifying to join the Housing</w:t>
      </w:r>
      <w:r>
        <w:rPr>
          <w:spacing w:val="-16"/>
          <w:sz w:val="24"/>
        </w:rPr>
        <w:t xml:space="preserve"> </w:t>
      </w:r>
      <w:r>
        <w:rPr>
          <w:sz w:val="24"/>
        </w:rPr>
        <w:t>Register.</w:t>
      </w:r>
    </w:p>
    <w:p w14:paraId="31F0A91B" w14:textId="77777777" w:rsidR="002731B0" w:rsidRDefault="002731B0">
      <w:pPr>
        <w:pStyle w:val="BodyText"/>
      </w:pPr>
    </w:p>
    <w:p w14:paraId="683F96A0" w14:textId="15179421" w:rsidR="00B00AFB" w:rsidRDefault="001036F9" w:rsidP="00B00AFB">
      <w:pPr>
        <w:ind w:left="808" w:right="118"/>
        <w:jc w:val="both"/>
        <w:rPr>
          <w:i/>
          <w:sz w:val="24"/>
        </w:rPr>
      </w:pPr>
      <w:r>
        <w:rPr>
          <w:i/>
          <w:sz w:val="24"/>
        </w:rPr>
        <w:t>This arrangement is applicable to other supported housing schemes outside the Hart area where there is an agreement in place to facilitate Hart receiving first refusal on any resulting bed spaces.</w:t>
      </w:r>
    </w:p>
    <w:p w14:paraId="6BD575EA" w14:textId="77777777" w:rsidR="002731B0" w:rsidRDefault="002731B0">
      <w:pPr>
        <w:pStyle w:val="BodyText"/>
        <w:spacing w:before="10"/>
        <w:rPr>
          <w:i/>
          <w:sz w:val="26"/>
        </w:rPr>
      </w:pPr>
    </w:p>
    <w:p w14:paraId="125A1322" w14:textId="77777777" w:rsidR="00BB7DA1" w:rsidRDefault="001036F9">
      <w:pPr>
        <w:pStyle w:val="ListParagraph"/>
        <w:numPr>
          <w:ilvl w:val="1"/>
          <w:numId w:val="36"/>
        </w:numPr>
        <w:tabs>
          <w:tab w:val="left" w:pos="809"/>
        </w:tabs>
        <w:ind w:left="808" w:right="117"/>
        <w:jc w:val="both"/>
        <w:rPr>
          <w:sz w:val="24"/>
        </w:rPr>
      </w:pPr>
      <w:r>
        <w:rPr>
          <w:sz w:val="24"/>
        </w:rPr>
        <w:t xml:space="preserve">Applicants who are placed outside the district </w:t>
      </w:r>
      <w:proofErr w:type="gramStart"/>
      <w:r>
        <w:rPr>
          <w:sz w:val="24"/>
        </w:rPr>
        <w:t>as a result of</w:t>
      </w:r>
      <w:proofErr w:type="gramEnd"/>
      <w:r>
        <w:rPr>
          <w:sz w:val="24"/>
        </w:rPr>
        <w:t xml:space="preserve"> a Private Rented Sector Offer, either to prevent homelessness or to end the main housing duty under homelessness legislation will be exempt from local connection criteria for a period of 2 years from the tenancy start</w:t>
      </w:r>
      <w:r>
        <w:rPr>
          <w:spacing w:val="-8"/>
          <w:sz w:val="24"/>
        </w:rPr>
        <w:t xml:space="preserve"> </w:t>
      </w:r>
      <w:r>
        <w:rPr>
          <w:sz w:val="24"/>
        </w:rPr>
        <w:t>date.</w:t>
      </w:r>
    </w:p>
    <w:p w14:paraId="2C374D29" w14:textId="77777777" w:rsidR="00BB7DA1" w:rsidRDefault="00BB7DA1" w:rsidP="00BB7DA1">
      <w:pPr>
        <w:pStyle w:val="ListParagraph"/>
        <w:tabs>
          <w:tab w:val="left" w:pos="809"/>
        </w:tabs>
        <w:ind w:right="117" w:firstLine="0"/>
        <w:jc w:val="right"/>
        <w:rPr>
          <w:sz w:val="24"/>
        </w:rPr>
      </w:pPr>
    </w:p>
    <w:p w14:paraId="61F9A73A" w14:textId="77777777" w:rsidR="00BB7DA1" w:rsidRDefault="0001058B">
      <w:pPr>
        <w:pStyle w:val="ListParagraph"/>
        <w:numPr>
          <w:ilvl w:val="1"/>
          <w:numId w:val="36"/>
        </w:numPr>
        <w:tabs>
          <w:tab w:val="left" w:pos="809"/>
        </w:tabs>
        <w:ind w:left="808" w:right="117"/>
        <w:jc w:val="both"/>
        <w:rPr>
          <w:sz w:val="24"/>
        </w:rPr>
      </w:pPr>
      <w:r>
        <w:rPr>
          <w:sz w:val="24"/>
        </w:rPr>
        <w:t xml:space="preserve">Applicants who are care leavers </w:t>
      </w:r>
      <w:r w:rsidR="00DE08A5">
        <w:rPr>
          <w:sz w:val="24"/>
        </w:rPr>
        <w:t xml:space="preserve">aged under 21 who were </w:t>
      </w:r>
      <w:r>
        <w:rPr>
          <w:sz w:val="24"/>
        </w:rPr>
        <w:t>placed into care outside of the district by H</w:t>
      </w:r>
      <w:r w:rsidR="00DE08A5">
        <w:rPr>
          <w:sz w:val="24"/>
        </w:rPr>
        <w:t>ampshire County Council will obtain a local connection to Hart.</w:t>
      </w:r>
      <w:r w:rsidR="00DE08A5">
        <w:rPr>
          <w:sz w:val="24"/>
        </w:rPr>
        <w:br/>
      </w:r>
      <w:r w:rsidR="00DE08A5">
        <w:rPr>
          <w:sz w:val="24"/>
        </w:rPr>
        <w:br/>
        <w:t>Applicants who are care leavers aged under 21 who have been placed in care within the Hart district area by another local authority, and who have spent a minimum of 2 years living within Hart including a period of time before the</w:t>
      </w:r>
      <w:r w:rsidR="00BB7DA1">
        <w:rPr>
          <w:sz w:val="24"/>
        </w:rPr>
        <w:t xml:space="preserve">y turned 16 will obtain a local </w:t>
      </w:r>
      <w:r w:rsidR="00DE08A5">
        <w:rPr>
          <w:sz w:val="24"/>
        </w:rPr>
        <w:t xml:space="preserve">connection. </w:t>
      </w:r>
    </w:p>
    <w:p w14:paraId="7B43D803" w14:textId="77777777" w:rsidR="00BB7DA1" w:rsidRPr="00BB7DA1" w:rsidRDefault="00BB7DA1" w:rsidP="00BB7DA1">
      <w:pPr>
        <w:pStyle w:val="ListParagraph"/>
        <w:rPr>
          <w:sz w:val="24"/>
        </w:rPr>
      </w:pPr>
    </w:p>
    <w:p w14:paraId="771982EC" w14:textId="419138FB" w:rsidR="002731B0" w:rsidRDefault="00EE4DC9">
      <w:pPr>
        <w:pStyle w:val="ListParagraph"/>
        <w:numPr>
          <w:ilvl w:val="1"/>
          <w:numId w:val="36"/>
        </w:numPr>
        <w:tabs>
          <w:tab w:val="left" w:pos="809"/>
        </w:tabs>
        <w:ind w:left="808" w:right="117"/>
        <w:jc w:val="both"/>
        <w:rPr>
          <w:sz w:val="24"/>
        </w:rPr>
      </w:pPr>
      <w:r>
        <w:rPr>
          <w:sz w:val="24"/>
        </w:rPr>
        <w:t xml:space="preserve">Applicants who are owed a prevention duty by Hart District Council because they will be homeless within 56 days will obtain a local connection. Local connection will cease if the prevention duty </w:t>
      </w:r>
      <w:r w:rsidR="006A3D8F">
        <w:rPr>
          <w:sz w:val="24"/>
        </w:rPr>
        <w:t xml:space="preserve">ends without a relief duty being met, or the applicant being assisted into the private rented sector by Hart District Council. </w:t>
      </w:r>
    </w:p>
    <w:p w14:paraId="28C08DC0" w14:textId="77777777" w:rsidR="002731B0" w:rsidRDefault="002731B0">
      <w:pPr>
        <w:pStyle w:val="BodyText"/>
        <w:spacing w:before="11"/>
        <w:rPr>
          <w:sz w:val="23"/>
        </w:rPr>
      </w:pPr>
    </w:p>
    <w:p w14:paraId="7E0AB585" w14:textId="77777777" w:rsidR="002731B0" w:rsidRDefault="001036F9">
      <w:pPr>
        <w:pStyle w:val="ListParagraph"/>
        <w:numPr>
          <w:ilvl w:val="1"/>
          <w:numId w:val="36"/>
        </w:numPr>
        <w:tabs>
          <w:tab w:val="left" w:pos="809"/>
        </w:tabs>
        <w:ind w:left="808" w:right="116"/>
        <w:jc w:val="both"/>
        <w:rPr>
          <w:sz w:val="24"/>
        </w:rPr>
      </w:pPr>
      <w:r>
        <w:rPr>
          <w:sz w:val="24"/>
          <w:u w:val="single"/>
        </w:rPr>
        <w:t xml:space="preserve">Local connection will not be established </w:t>
      </w:r>
      <w:r>
        <w:rPr>
          <w:sz w:val="24"/>
        </w:rPr>
        <w:t>where the applicant has been placed in temporary accommodation within the district by other local authorities in the discharge of homelessness</w:t>
      </w:r>
      <w:r>
        <w:rPr>
          <w:spacing w:val="-5"/>
          <w:sz w:val="24"/>
        </w:rPr>
        <w:t xml:space="preserve"> </w:t>
      </w:r>
      <w:r>
        <w:rPr>
          <w:sz w:val="24"/>
        </w:rPr>
        <w:t>duties.</w:t>
      </w:r>
    </w:p>
    <w:p w14:paraId="7BE2A70C" w14:textId="77777777" w:rsidR="002731B0" w:rsidRDefault="002731B0">
      <w:pPr>
        <w:pStyle w:val="BodyText"/>
        <w:spacing w:before="11"/>
        <w:rPr>
          <w:sz w:val="23"/>
        </w:rPr>
      </w:pPr>
    </w:p>
    <w:p w14:paraId="412F81C1" w14:textId="77777777" w:rsidR="002731B0" w:rsidRDefault="001036F9">
      <w:pPr>
        <w:pStyle w:val="Heading2"/>
        <w:numPr>
          <w:ilvl w:val="0"/>
          <w:numId w:val="36"/>
        </w:numPr>
        <w:tabs>
          <w:tab w:val="left" w:pos="808"/>
          <w:tab w:val="left" w:pos="809"/>
        </w:tabs>
        <w:ind w:left="808" w:hanging="708"/>
        <w:jc w:val="left"/>
      </w:pPr>
      <w:bookmarkStart w:id="17" w:name="_bookmark17"/>
      <w:bookmarkEnd w:id="17"/>
      <w:r>
        <w:rPr>
          <w:u w:val="single"/>
        </w:rPr>
        <w:t>Financial Resources Qualifying</w:t>
      </w:r>
      <w:r>
        <w:rPr>
          <w:spacing w:val="-10"/>
          <w:u w:val="single"/>
        </w:rPr>
        <w:t xml:space="preserve"> </w:t>
      </w:r>
      <w:r>
        <w:rPr>
          <w:u w:val="single"/>
        </w:rPr>
        <w:t>Criteria:</w:t>
      </w:r>
    </w:p>
    <w:p w14:paraId="56918F78" w14:textId="77777777" w:rsidR="002731B0" w:rsidRDefault="002731B0">
      <w:pPr>
        <w:pStyle w:val="BodyText"/>
        <w:spacing w:before="4"/>
        <w:rPr>
          <w:b/>
          <w:sz w:val="15"/>
        </w:rPr>
      </w:pPr>
    </w:p>
    <w:p w14:paraId="2939DDF0" w14:textId="77777777" w:rsidR="002731B0" w:rsidRDefault="001036F9">
      <w:pPr>
        <w:pStyle w:val="ListParagraph"/>
        <w:numPr>
          <w:ilvl w:val="1"/>
          <w:numId w:val="36"/>
        </w:numPr>
        <w:tabs>
          <w:tab w:val="left" w:pos="809"/>
        </w:tabs>
        <w:spacing w:before="100"/>
        <w:ind w:left="808" w:right="118"/>
        <w:jc w:val="both"/>
        <w:rPr>
          <w:sz w:val="24"/>
        </w:rPr>
      </w:pPr>
      <w:r>
        <w:rPr>
          <w:sz w:val="24"/>
        </w:rPr>
        <w:t>The Council has set financial qualifying criteria so that people with sufficient combined household income and/or savings and/or assets will not qualify to join the Housing</w:t>
      </w:r>
      <w:r>
        <w:rPr>
          <w:spacing w:val="-6"/>
          <w:sz w:val="24"/>
        </w:rPr>
        <w:t xml:space="preserve"> </w:t>
      </w:r>
      <w:r>
        <w:rPr>
          <w:sz w:val="24"/>
        </w:rPr>
        <w:t>Register.</w:t>
      </w:r>
    </w:p>
    <w:p w14:paraId="2C0416E2" w14:textId="77777777" w:rsidR="002731B0" w:rsidRDefault="002731B0">
      <w:pPr>
        <w:pStyle w:val="BodyText"/>
      </w:pPr>
    </w:p>
    <w:p w14:paraId="33EE95A6" w14:textId="54539B59" w:rsidR="002731B0" w:rsidRDefault="001036F9">
      <w:pPr>
        <w:pStyle w:val="ListParagraph"/>
        <w:numPr>
          <w:ilvl w:val="1"/>
          <w:numId w:val="36"/>
        </w:numPr>
        <w:tabs>
          <w:tab w:val="left" w:pos="809"/>
        </w:tabs>
        <w:ind w:left="808" w:right="115"/>
        <w:jc w:val="both"/>
        <w:rPr>
          <w:sz w:val="24"/>
        </w:rPr>
      </w:pPr>
      <w:r>
        <w:rPr>
          <w:sz w:val="24"/>
        </w:rPr>
        <w:t>All applicant</w:t>
      </w:r>
      <w:r w:rsidR="00DD76D4">
        <w:rPr>
          <w:sz w:val="24"/>
        </w:rPr>
        <w:t>s</w:t>
      </w:r>
      <w:r>
        <w:rPr>
          <w:sz w:val="24"/>
        </w:rPr>
        <w:t xml:space="preserve"> will be required to supply evidence of their income, </w:t>
      </w:r>
      <w:proofErr w:type="gramStart"/>
      <w:r>
        <w:rPr>
          <w:sz w:val="24"/>
        </w:rPr>
        <w:t>savings</w:t>
      </w:r>
      <w:proofErr w:type="gramEnd"/>
      <w:r>
        <w:rPr>
          <w:sz w:val="24"/>
        </w:rPr>
        <w:t xml:space="preserve"> and assets at the point of</w:t>
      </w:r>
      <w:r>
        <w:rPr>
          <w:spacing w:val="-1"/>
          <w:sz w:val="24"/>
        </w:rPr>
        <w:t xml:space="preserve"> </w:t>
      </w:r>
      <w:r>
        <w:rPr>
          <w:sz w:val="24"/>
        </w:rPr>
        <w:t>application.</w:t>
      </w:r>
    </w:p>
    <w:p w14:paraId="62EFC7F6" w14:textId="77777777" w:rsidR="002731B0" w:rsidRDefault="002731B0">
      <w:pPr>
        <w:pStyle w:val="BodyText"/>
      </w:pPr>
    </w:p>
    <w:p w14:paraId="23D70D39" w14:textId="14B6DB9B" w:rsidR="002731B0" w:rsidRDefault="001036F9">
      <w:pPr>
        <w:pStyle w:val="ListParagraph"/>
        <w:numPr>
          <w:ilvl w:val="1"/>
          <w:numId w:val="36"/>
        </w:numPr>
        <w:tabs>
          <w:tab w:val="left" w:pos="820"/>
          <w:tab w:val="left" w:pos="821"/>
        </w:tabs>
        <w:ind w:left="820" w:hanging="720"/>
        <w:jc w:val="left"/>
        <w:rPr>
          <w:sz w:val="24"/>
        </w:rPr>
      </w:pPr>
      <w:proofErr w:type="gramStart"/>
      <w:r>
        <w:rPr>
          <w:sz w:val="24"/>
        </w:rPr>
        <w:t>Applicant</w:t>
      </w:r>
      <w:r w:rsidR="00DD76D4">
        <w:rPr>
          <w:sz w:val="24"/>
        </w:rPr>
        <w:t xml:space="preserve">s </w:t>
      </w:r>
      <w:r>
        <w:rPr>
          <w:sz w:val="24"/>
        </w:rPr>
        <w:t xml:space="preserve"> will</w:t>
      </w:r>
      <w:proofErr w:type="gramEnd"/>
      <w:r>
        <w:rPr>
          <w:sz w:val="24"/>
        </w:rPr>
        <w:t xml:space="preserve"> be assessed to determine whether:</w:t>
      </w:r>
    </w:p>
    <w:p w14:paraId="0C2309EB" w14:textId="77777777" w:rsidR="002731B0" w:rsidRDefault="002731B0">
      <w:pPr>
        <w:pStyle w:val="BodyText"/>
      </w:pPr>
    </w:p>
    <w:p w14:paraId="3740376A" w14:textId="537D0263" w:rsidR="002731B0" w:rsidRDefault="00DD76D4">
      <w:pPr>
        <w:pStyle w:val="ListParagraph"/>
        <w:numPr>
          <w:ilvl w:val="0"/>
          <w:numId w:val="27"/>
        </w:numPr>
        <w:tabs>
          <w:tab w:val="left" w:pos="1234"/>
        </w:tabs>
        <w:ind w:right="122"/>
        <w:rPr>
          <w:sz w:val="24"/>
        </w:rPr>
      </w:pPr>
      <w:r>
        <w:rPr>
          <w:sz w:val="24"/>
        </w:rPr>
        <w:t>Applicant 1 and/or Applicant 2 h</w:t>
      </w:r>
      <w:r w:rsidR="001036F9">
        <w:rPr>
          <w:sz w:val="24"/>
        </w:rPr>
        <w:t>ave a combined household income exceeding £60,000 per annum (excluding any means-tested welfare benefits received by the</w:t>
      </w:r>
      <w:r w:rsidR="001036F9">
        <w:rPr>
          <w:spacing w:val="-15"/>
          <w:sz w:val="24"/>
        </w:rPr>
        <w:t xml:space="preserve"> </w:t>
      </w:r>
      <w:r w:rsidR="001036F9">
        <w:rPr>
          <w:sz w:val="24"/>
        </w:rPr>
        <w:t>household).</w:t>
      </w:r>
    </w:p>
    <w:p w14:paraId="359ABC71" w14:textId="77777777" w:rsidR="002731B0" w:rsidRDefault="001036F9">
      <w:pPr>
        <w:pStyle w:val="ListParagraph"/>
        <w:numPr>
          <w:ilvl w:val="0"/>
          <w:numId w:val="27"/>
        </w:numPr>
        <w:tabs>
          <w:tab w:val="left" w:pos="1233"/>
          <w:tab w:val="left" w:pos="1234"/>
        </w:tabs>
        <w:spacing w:line="276" w:lineRule="exact"/>
        <w:rPr>
          <w:sz w:val="24"/>
        </w:rPr>
      </w:pPr>
      <w:r>
        <w:rPr>
          <w:sz w:val="24"/>
        </w:rPr>
        <w:t xml:space="preserve">Have savings or assets valued </w:t>
      </w:r>
      <w:proofErr w:type="gramStart"/>
      <w:r>
        <w:rPr>
          <w:sz w:val="24"/>
        </w:rPr>
        <w:t>in excess of</w:t>
      </w:r>
      <w:proofErr w:type="gramEnd"/>
      <w:r>
        <w:rPr>
          <w:spacing w:val="-16"/>
          <w:sz w:val="24"/>
        </w:rPr>
        <w:t xml:space="preserve"> </w:t>
      </w:r>
      <w:r>
        <w:rPr>
          <w:sz w:val="24"/>
        </w:rPr>
        <w:t>£16,000.</w:t>
      </w:r>
    </w:p>
    <w:p w14:paraId="0C3C1A37" w14:textId="77777777" w:rsidR="002731B0" w:rsidRDefault="002731B0">
      <w:pPr>
        <w:pStyle w:val="BodyText"/>
      </w:pPr>
    </w:p>
    <w:p w14:paraId="78C65751" w14:textId="77777777" w:rsidR="002731B0" w:rsidRDefault="001036F9">
      <w:pPr>
        <w:pStyle w:val="ListParagraph"/>
        <w:numPr>
          <w:ilvl w:val="1"/>
          <w:numId w:val="36"/>
        </w:numPr>
        <w:tabs>
          <w:tab w:val="left" w:pos="809"/>
        </w:tabs>
        <w:ind w:left="808" w:right="116"/>
        <w:jc w:val="both"/>
        <w:rPr>
          <w:sz w:val="24"/>
        </w:rPr>
      </w:pPr>
      <w:r>
        <w:rPr>
          <w:sz w:val="24"/>
        </w:rPr>
        <w:t>Applicants who have income or savings/asset levels above the criteria set out in 14.3 will be subject to a further assessment to establish whether they qualify to join the Housing</w:t>
      </w:r>
      <w:r>
        <w:rPr>
          <w:spacing w:val="-6"/>
          <w:sz w:val="24"/>
        </w:rPr>
        <w:t xml:space="preserve"> </w:t>
      </w:r>
      <w:r>
        <w:rPr>
          <w:sz w:val="24"/>
        </w:rPr>
        <w:t>Register.</w:t>
      </w:r>
    </w:p>
    <w:p w14:paraId="6C10A620" w14:textId="77777777" w:rsidR="002731B0" w:rsidRDefault="002731B0">
      <w:pPr>
        <w:pStyle w:val="BodyText"/>
        <w:spacing w:before="11"/>
        <w:rPr>
          <w:sz w:val="23"/>
        </w:rPr>
      </w:pPr>
    </w:p>
    <w:p w14:paraId="55C20273" w14:textId="60FDB235" w:rsidR="002731B0" w:rsidRDefault="001036F9">
      <w:pPr>
        <w:pStyle w:val="ListParagraph"/>
        <w:numPr>
          <w:ilvl w:val="1"/>
          <w:numId w:val="36"/>
        </w:numPr>
        <w:tabs>
          <w:tab w:val="left" w:pos="809"/>
        </w:tabs>
        <w:ind w:left="808" w:right="116"/>
        <w:jc w:val="both"/>
        <w:rPr>
          <w:sz w:val="24"/>
        </w:rPr>
      </w:pPr>
      <w:r>
        <w:rPr>
          <w:sz w:val="24"/>
        </w:rPr>
        <w:t xml:space="preserve">Where an applicant triggers one or </w:t>
      </w:r>
      <w:proofErr w:type="gramStart"/>
      <w:r>
        <w:rPr>
          <w:sz w:val="24"/>
        </w:rPr>
        <w:t>both of the criteria</w:t>
      </w:r>
      <w:proofErr w:type="gramEnd"/>
      <w:r>
        <w:rPr>
          <w:sz w:val="24"/>
        </w:rPr>
        <w:t xml:space="preserve"> listed in 14.3, a </w:t>
      </w:r>
      <w:r w:rsidR="00BB7DA1">
        <w:rPr>
          <w:sz w:val="24"/>
        </w:rPr>
        <w:t>f</w:t>
      </w:r>
      <w:r w:rsidR="00DD76D4">
        <w:rPr>
          <w:sz w:val="24"/>
        </w:rPr>
        <w:t xml:space="preserve">inancial </w:t>
      </w:r>
      <w:r w:rsidR="00BB7DA1">
        <w:rPr>
          <w:sz w:val="24"/>
        </w:rPr>
        <w:lastRenderedPageBreak/>
        <w:t>a</w:t>
      </w:r>
      <w:r>
        <w:rPr>
          <w:sz w:val="24"/>
        </w:rPr>
        <w:t>ssessment will be carried out to determine whether the applicant qualifies to join the Housing Register. This assessment will be applied on the principle that average housing costs for the district should not exceed 30% of the total combined household</w:t>
      </w:r>
      <w:r>
        <w:rPr>
          <w:spacing w:val="-1"/>
          <w:sz w:val="24"/>
        </w:rPr>
        <w:t xml:space="preserve"> </w:t>
      </w:r>
      <w:r>
        <w:rPr>
          <w:sz w:val="24"/>
        </w:rPr>
        <w:t>income:</w:t>
      </w:r>
    </w:p>
    <w:p w14:paraId="0EE4D41E" w14:textId="77777777" w:rsidR="002731B0" w:rsidRDefault="002731B0">
      <w:pPr>
        <w:pStyle w:val="BodyText"/>
      </w:pPr>
    </w:p>
    <w:p w14:paraId="7BAA2A4F" w14:textId="5C43A657" w:rsidR="002731B0" w:rsidRDefault="001036F9">
      <w:pPr>
        <w:pStyle w:val="ListParagraph"/>
        <w:numPr>
          <w:ilvl w:val="0"/>
          <w:numId w:val="26"/>
        </w:numPr>
        <w:tabs>
          <w:tab w:val="left" w:pos="1169"/>
        </w:tabs>
        <w:ind w:right="115"/>
        <w:rPr>
          <w:sz w:val="24"/>
        </w:rPr>
      </w:pPr>
      <w:r>
        <w:rPr>
          <w:sz w:val="24"/>
        </w:rPr>
        <w:t>Where an applicant’s housing costs are assessed to be 30% or lower than the combined household income</w:t>
      </w:r>
      <w:r w:rsidR="00A21E1C">
        <w:rPr>
          <w:sz w:val="24"/>
        </w:rPr>
        <w:t xml:space="preserve">, the applicant </w:t>
      </w:r>
      <w:r>
        <w:rPr>
          <w:sz w:val="24"/>
        </w:rPr>
        <w:t xml:space="preserve">will </w:t>
      </w:r>
      <w:r>
        <w:rPr>
          <w:sz w:val="24"/>
          <w:u w:val="single"/>
        </w:rPr>
        <w:t xml:space="preserve">not </w:t>
      </w:r>
      <w:r>
        <w:rPr>
          <w:sz w:val="24"/>
        </w:rPr>
        <w:t>qualify to join the Housing</w:t>
      </w:r>
      <w:r>
        <w:rPr>
          <w:spacing w:val="-6"/>
          <w:sz w:val="24"/>
        </w:rPr>
        <w:t xml:space="preserve"> </w:t>
      </w:r>
      <w:r>
        <w:rPr>
          <w:sz w:val="24"/>
        </w:rPr>
        <w:t>Register.</w:t>
      </w:r>
    </w:p>
    <w:p w14:paraId="4A26075E" w14:textId="340F5616" w:rsidR="002731B0" w:rsidRDefault="001036F9">
      <w:pPr>
        <w:pStyle w:val="ListParagraph"/>
        <w:numPr>
          <w:ilvl w:val="0"/>
          <w:numId w:val="26"/>
        </w:numPr>
        <w:tabs>
          <w:tab w:val="left" w:pos="1169"/>
        </w:tabs>
        <w:ind w:right="119"/>
        <w:rPr>
          <w:sz w:val="24"/>
        </w:rPr>
      </w:pPr>
      <w:r>
        <w:rPr>
          <w:sz w:val="24"/>
        </w:rPr>
        <w:t>Where an applicant’s housing costs are assessed to exceed 30% of the combined h</w:t>
      </w:r>
      <w:r w:rsidR="00A21E1C">
        <w:rPr>
          <w:sz w:val="24"/>
        </w:rPr>
        <w:t>ousehold income, the applicant</w:t>
      </w:r>
      <w:r>
        <w:rPr>
          <w:sz w:val="24"/>
        </w:rPr>
        <w:t xml:space="preserve"> </w:t>
      </w:r>
      <w:r w:rsidR="00BB7DA1" w:rsidRPr="00BB7DA1">
        <w:rPr>
          <w:sz w:val="24"/>
          <w:u w:val="single"/>
        </w:rPr>
        <w:t>will</w:t>
      </w:r>
      <w:r w:rsidR="00BB7DA1">
        <w:rPr>
          <w:sz w:val="24"/>
        </w:rPr>
        <w:t xml:space="preserve"> </w:t>
      </w:r>
      <w:r>
        <w:rPr>
          <w:sz w:val="24"/>
        </w:rPr>
        <w:t>qualify to join the Housing Register.</w:t>
      </w:r>
    </w:p>
    <w:p w14:paraId="2FF585EE" w14:textId="77777777" w:rsidR="002731B0" w:rsidRDefault="002731B0">
      <w:pPr>
        <w:pStyle w:val="BodyText"/>
      </w:pPr>
    </w:p>
    <w:p w14:paraId="514A4A8E" w14:textId="29623254" w:rsidR="002731B0" w:rsidRDefault="002731B0" w:rsidP="00BB7DA1">
      <w:pPr>
        <w:pStyle w:val="BodyText"/>
        <w:ind w:left="808"/>
        <w:sectPr w:rsidR="002731B0">
          <w:headerReference w:type="default" r:id="rId33"/>
          <w:pgSz w:w="11910" w:h="16840"/>
          <w:pgMar w:top="1320" w:right="1320" w:bottom="1200" w:left="1340" w:header="0" w:footer="941" w:gutter="0"/>
          <w:cols w:space="720"/>
        </w:sectPr>
      </w:pPr>
    </w:p>
    <w:p w14:paraId="2A1B0839" w14:textId="028E82AB" w:rsidR="002731B0" w:rsidRDefault="001036F9">
      <w:pPr>
        <w:pStyle w:val="ListParagraph"/>
        <w:numPr>
          <w:ilvl w:val="1"/>
          <w:numId w:val="36"/>
        </w:numPr>
        <w:tabs>
          <w:tab w:val="left" w:pos="809"/>
        </w:tabs>
        <w:spacing w:before="91"/>
        <w:ind w:left="808" w:right="124"/>
        <w:jc w:val="both"/>
        <w:rPr>
          <w:sz w:val="24"/>
        </w:rPr>
      </w:pPr>
      <w:r>
        <w:rPr>
          <w:sz w:val="24"/>
        </w:rPr>
        <w:lastRenderedPageBreak/>
        <w:t>Applicants who own a property will be considered to have sufficient financial means and will not be eligible to join the Housing Register unless their circumstances show that the property is not affordable for them and there</w:t>
      </w:r>
      <w:r w:rsidR="00BB7DA1">
        <w:rPr>
          <w:sz w:val="24"/>
        </w:rPr>
        <w:t xml:space="preserve"> is either no equity or equity </w:t>
      </w:r>
      <w:r>
        <w:rPr>
          <w:sz w:val="24"/>
        </w:rPr>
        <w:t>to a value that does not exceed</w:t>
      </w:r>
      <w:r>
        <w:rPr>
          <w:spacing w:val="-3"/>
          <w:sz w:val="24"/>
        </w:rPr>
        <w:t xml:space="preserve"> </w:t>
      </w:r>
      <w:r>
        <w:rPr>
          <w:sz w:val="24"/>
        </w:rPr>
        <w:t>£16,000.</w:t>
      </w:r>
    </w:p>
    <w:p w14:paraId="6A1735FE" w14:textId="77777777" w:rsidR="002731B0" w:rsidRDefault="002731B0">
      <w:pPr>
        <w:pStyle w:val="BodyText"/>
        <w:spacing w:before="10"/>
        <w:rPr>
          <w:sz w:val="23"/>
        </w:rPr>
      </w:pPr>
    </w:p>
    <w:p w14:paraId="177F2F76" w14:textId="303794F1" w:rsidR="002731B0" w:rsidRDefault="001036F9">
      <w:pPr>
        <w:pStyle w:val="ListParagraph"/>
        <w:numPr>
          <w:ilvl w:val="1"/>
          <w:numId w:val="36"/>
        </w:numPr>
        <w:tabs>
          <w:tab w:val="left" w:pos="809"/>
        </w:tabs>
        <w:spacing w:before="1"/>
        <w:ind w:left="808" w:right="118"/>
        <w:jc w:val="both"/>
        <w:rPr>
          <w:sz w:val="24"/>
        </w:rPr>
      </w:pPr>
      <w:r>
        <w:rPr>
          <w:sz w:val="24"/>
        </w:rPr>
        <w:t>Applicants who have a shared interest in a property with a person not included on their application may be required to resolve the ownership issue before an application will be considered. Affected applicant</w:t>
      </w:r>
      <w:r w:rsidR="00DD76D4">
        <w:rPr>
          <w:sz w:val="24"/>
        </w:rPr>
        <w:t>s</w:t>
      </w:r>
      <w:r>
        <w:rPr>
          <w:sz w:val="24"/>
        </w:rPr>
        <w:t xml:space="preserve"> will be referred to the</w:t>
      </w:r>
      <w:r w:rsidR="00DD76D4">
        <w:rPr>
          <w:sz w:val="24"/>
        </w:rPr>
        <w:t xml:space="preserve"> Engagement &amp; Support</w:t>
      </w:r>
      <w:r>
        <w:rPr>
          <w:sz w:val="24"/>
        </w:rPr>
        <w:t xml:space="preserve"> Team </w:t>
      </w:r>
      <w:proofErr w:type="gramStart"/>
      <w:r>
        <w:rPr>
          <w:sz w:val="24"/>
        </w:rPr>
        <w:t>in order to</w:t>
      </w:r>
      <w:proofErr w:type="gramEnd"/>
      <w:r>
        <w:rPr>
          <w:sz w:val="24"/>
        </w:rPr>
        <w:t xml:space="preserve"> address these issues and look at all available options. The assessment may include referring the applicant to Money</w:t>
      </w:r>
      <w:r>
        <w:rPr>
          <w:spacing w:val="-24"/>
          <w:sz w:val="24"/>
        </w:rPr>
        <w:t xml:space="preserve"> </w:t>
      </w:r>
      <w:r>
        <w:rPr>
          <w:sz w:val="24"/>
        </w:rPr>
        <w:t>Advice.</w:t>
      </w:r>
    </w:p>
    <w:p w14:paraId="054C81B6" w14:textId="77777777" w:rsidR="002731B0" w:rsidRDefault="002731B0">
      <w:pPr>
        <w:pStyle w:val="BodyText"/>
      </w:pPr>
    </w:p>
    <w:p w14:paraId="6318CD4D" w14:textId="5F59AB95" w:rsidR="002731B0" w:rsidRDefault="001036F9">
      <w:pPr>
        <w:pStyle w:val="ListParagraph"/>
        <w:numPr>
          <w:ilvl w:val="1"/>
          <w:numId w:val="36"/>
        </w:numPr>
        <w:tabs>
          <w:tab w:val="left" w:pos="809"/>
        </w:tabs>
        <w:ind w:left="808" w:right="115"/>
        <w:jc w:val="both"/>
        <w:rPr>
          <w:sz w:val="24"/>
        </w:rPr>
      </w:pPr>
      <w:r>
        <w:rPr>
          <w:sz w:val="24"/>
        </w:rPr>
        <w:t>Applicant</w:t>
      </w:r>
      <w:r w:rsidR="00DD76D4">
        <w:rPr>
          <w:sz w:val="24"/>
        </w:rPr>
        <w:t>s</w:t>
      </w:r>
      <w:r>
        <w:rPr>
          <w:sz w:val="24"/>
        </w:rPr>
        <w:t xml:space="preserve"> who do not qualify to join the Housing Register as a result of the financial qualifying criteria will be provided with advice and information regarding alternative housing options including applicable </w:t>
      </w:r>
      <w:proofErr w:type="gramStart"/>
      <w:r>
        <w:rPr>
          <w:sz w:val="24"/>
        </w:rPr>
        <w:t>low cost</w:t>
      </w:r>
      <w:proofErr w:type="gramEnd"/>
      <w:r>
        <w:rPr>
          <w:sz w:val="24"/>
        </w:rPr>
        <w:t xml:space="preserve"> home ownership products and private rented sector</w:t>
      </w:r>
      <w:r>
        <w:rPr>
          <w:spacing w:val="-5"/>
          <w:sz w:val="24"/>
        </w:rPr>
        <w:t xml:space="preserve"> </w:t>
      </w:r>
      <w:r>
        <w:rPr>
          <w:sz w:val="24"/>
        </w:rPr>
        <w:t>accommodation.</w:t>
      </w:r>
    </w:p>
    <w:p w14:paraId="4988E6ED" w14:textId="2FAF88A0" w:rsidR="002731B0" w:rsidRDefault="002731B0">
      <w:pPr>
        <w:spacing w:before="6" w:line="228" w:lineRule="exact"/>
        <w:ind w:right="119"/>
        <w:jc w:val="right"/>
        <w:rPr>
          <w:b/>
          <w:i/>
          <w:sz w:val="20"/>
        </w:rPr>
      </w:pPr>
    </w:p>
    <w:p w14:paraId="240FF7C7" w14:textId="119D01AF" w:rsidR="002731B0" w:rsidRDefault="001036F9">
      <w:pPr>
        <w:pStyle w:val="ListParagraph"/>
        <w:numPr>
          <w:ilvl w:val="1"/>
          <w:numId w:val="36"/>
        </w:numPr>
        <w:tabs>
          <w:tab w:val="left" w:pos="809"/>
        </w:tabs>
        <w:ind w:left="808" w:right="116"/>
        <w:jc w:val="both"/>
        <w:rPr>
          <w:sz w:val="24"/>
        </w:rPr>
      </w:pPr>
      <w:r>
        <w:rPr>
          <w:sz w:val="24"/>
        </w:rPr>
        <w:t>A further check of the applicant’s income and savings will be undertaken by the Council at the point of nomination.</w:t>
      </w:r>
      <w:r w:rsidR="00BB7DA1">
        <w:rPr>
          <w:sz w:val="24"/>
        </w:rPr>
        <w:t xml:space="preserve"> Failure to meet the Council’s financial</w:t>
      </w:r>
      <w:r>
        <w:rPr>
          <w:sz w:val="24"/>
        </w:rPr>
        <w:t xml:space="preserve"> assessment criteria at this stage will result in any proposed nomination being withdrawn and the applicant’s Housing Register application</w:t>
      </w:r>
      <w:r>
        <w:rPr>
          <w:spacing w:val="-9"/>
          <w:sz w:val="24"/>
        </w:rPr>
        <w:t xml:space="preserve"> </w:t>
      </w:r>
      <w:r w:rsidR="00BB7DA1">
        <w:rPr>
          <w:spacing w:val="-9"/>
          <w:sz w:val="24"/>
        </w:rPr>
        <w:t xml:space="preserve">being </w:t>
      </w:r>
      <w:r>
        <w:rPr>
          <w:sz w:val="24"/>
        </w:rPr>
        <w:t>cancelled.</w:t>
      </w:r>
    </w:p>
    <w:p w14:paraId="13A1536E" w14:textId="77777777" w:rsidR="002731B0" w:rsidRDefault="002731B0">
      <w:pPr>
        <w:pStyle w:val="BodyText"/>
        <w:spacing w:before="3"/>
      </w:pPr>
    </w:p>
    <w:p w14:paraId="2F0A570A" w14:textId="25D3C969" w:rsidR="002731B0" w:rsidRDefault="001036F9">
      <w:pPr>
        <w:pStyle w:val="BodyText"/>
        <w:ind w:left="808" w:right="118"/>
        <w:jc w:val="both"/>
      </w:pPr>
      <w:r>
        <w:t xml:space="preserve">It is therefore important that all applicants keep the Council updated with any changes to their household circumstances throughout the application process. The requirement to keep the Council informed of changes in circumstances is outlined further in </w:t>
      </w:r>
      <w:hyperlink w:anchor="_bookmark32" w:history="1">
        <w:r w:rsidR="00103FB0" w:rsidRPr="00103FB0">
          <w:rPr>
            <w:u w:val="single"/>
          </w:rPr>
          <w:t>section 25</w:t>
        </w:r>
        <w:r w:rsidRPr="00103FB0">
          <w:rPr>
            <w:u w:val="single"/>
          </w:rPr>
          <w:t>.2</w:t>
        </w:r>
        <w:r w:rsidRPr="00103FB0">
          <w:t>.</w:t>
        </w:r>
      </w:hyperlink>
    </w:p>
    <w:p w14:paraId="3AB9D753" w14:textId="77777777" w:rsidR="002731B0" w:rsidRDefault="002731B0">
      <w:pPr>
        <w:pStyle w:val="BodyText"/>
        <w:spacing w:before="3"/>
        <w:rPr>
          <w:sz w:val="15"/>
        </w:rPr>
      </w:pPr>
    </w:p>
    <w:p w14:paraId="068669F1" w14:textId="3D5DBB25" w:rsidR="002731B0" w:rsidRDefault="001036F9">
      <w:pPr>
        <w:pStyle w:val="ListParagraph"/>
        <w:numPr>
          <w:ilvl w:val="1"/>
          <w:numId w:val="36"/>
        </w:numPr>
        <w:tabs>
          <w:tab w:val="left" w:pos="809"/>
        </w:tabs>
        <w:spacing w:before="100"/>
        <w:ind w:left="808" w:right="118"/>
        <w:jc w:val="both"/>
        <w:rPr>
          <w:sz w:val="24"/>
        </w:rPr>
      </w:pPr>
      <w:r>
        <w:rPr>
          <w:sz w:val="24"/>
        </w:rPr>
        <w:t>Housing associations will also carry out their own financial checks as part of the allocation process. If an applicant is found to be not eligible within the scope of the housing association’s allocations policy, they will be advised in writing by the housing association. In these circumstances applicants will be provided with further advice by the Council’s Housing Service regarding available o</w:t>
      </w:r>
      <w:r w:rsidR="00BB7DA1">
        <w:rPr>
          <w:sz w:val="24"/>
        </w:rPr>
        <w:t xml:space="preserve">ptions at that time to resolve </w:t>
      </w:r>
      <w:r>
        <w:rPr>
          <w:sz w:val="24"/>
        </w:rPr>
        <w:t>their housing</w:t>
      </w:r>
      <w:r>
        <w:rPr>
          <w:spacing w:val="-12"/>
          <w:sz w:val="24"/>
        </w:rPr>
        <w:t xml:space="preserve"> </w:t>
      </w:r>
      <w:r>
        <w:rPr>
          <w:sz w:val="24"/>
        </w:rPr>
        <w:t>situation.</w:t>
      </w:r>
    </w:p>
    <w:p w14:paraId="6D9AED68" w14:textId="77777777" w:rsidR="002731B0" w:rsidRDefault="002731B0">
      <w:pPr>
        <w:pStyle w:val="BodyText"/>
        <w:spacing w:before="11"/>
        <w:rPr>
          <w:sz w:val="23"/>
        </w:rPr>
      </w:pPr>
    </w:p>
    <w:p w14:paraId="6B92AB16" w14:textId="77777777" w:rsidR="002731B0" w:rsidRDefault="001036F9">
      <w:pPr>
        <w:pStyle w:val="ListParagraph"/>
        <w:numPr>
          <w:ilvl w:val="1"/>
          <w:numId w:val="36"/>
        </w:numPr>
        <w:tabs>
          <w:tab w:val="left" w:pos="821"/>
        </w:tabs>
        <w:ind w:left="820" w:hanging="720"/>
        <w:jc w:val="left"/>
        <w:rPr>
          <w:sz w:val="24"/>
        </w:rPr>
      </w:pPr>
      <w:r>
        <w:rPr>
          <w:sz w:val="24"/>
          <w:u w:val="single"/>
        </w:rPr>
        <w:t>Exemptions to the financial resources qualifying</w:t>
      </w:r>
      <w:r>
        <w:rPr>
          <w:spacing w:val="-14"/>
          <w:sz w:val="24"/>
          <w:u w:val="single"/>
        </w:rPr>
        <w:t xml:space="preserve"> </w:t>
      </w:r>
      <w:r>
        <w:rPr>
          <w:sz w:val="24"/>
          <w:u w:val="single"/>
        </w:rPr>
        <w:t>criteria:</w:t>
      </w:r>
    </w:p>
    <w:p w14:paraId="74BA5204" w14:textId="77777777" w:rsidR="002731B0" w:rsidRDefault="002731B0">
      <w:pPr>
        <w:pStyle w:val="BodyText"/>
        <w:spacing w:before="9"/>
        <w:rPr>
          <w:sz w:val="23"/>
        </w:rPr>
      </w:pPr>
    </w:p>
    <w:p w14:paraId="2AE95A5E" w14:textId="105D177F" w:rsidR="002731B0" w:rsidRDefault="001036F9">
      <w:pPr>
        <w:pStyle w:val="ListParagraph"/>
        <w:numPr>
          <w:ilvl w:val="1"/>
          <w:numId w:val="36"/>
        </w:numPr>
        <w:tabs>
          <w:tab w:val="left" w:pos="809"/>
        </w:tabs>
        <w:ind w:left="808" w:right="119"/>
        <w:jc w:val="both"/>
        <w:rPr>
          <w:sz w:val="24"/>
        </w:rPr>
      </w:pPr>
      <w:r>
        <w:rPr>
          <w:sz w:val="24"/>
        </w:rPr>
        <w:t xml:space="preserve">Any lump sum received by a member of the Armed </w:t>
      </w:r>
      <w:r w:rsidR="00BB7DA1">
        <w:rPr>
          <w:sz w:val="24"/>
        </w:rPr>
        <w:t xml:space="preserve">Forces where this is evidenced </w:t>
      </w:r>
      <w:r>
        <w:rPr>
          <w:sz w:val="24"/>
        </w:rPr>
        <w:t>as compensation for an injury or disability sustained on active service will be disregarded for the purpose of the financial resources qualifying</w:t>
      </w:r>
      <w:r>
        <w:rPr>
          <w:spacing w:val="-20"/>
          <w:sz w:val="24"/>
        </w:rPr>
        <w:t xml:space="preserve"> </w:t>
      </w:r>
      <w:r>
        <w:rPr>
          <w:sz w:val="24"/>
        </w:rPr>
        <w:t>criteria.</w:t>
      </w:r>
    </w:p>
    <w:p w14:paraId="5B5EFEA1" w14:textId="77777777" w:rsidR="002731B0" w:rsidRDefault="002731B0">
      <w:pPr>
        <w:pStyle w:val="BodyText"/>
        <w:spacing w:before="11"/>
        <w:rPr>
          <w:sz w:val="23"/>
        </w:rPr>
      </w:pPr>
    </w:p>
    <w:p w14:paraId="665B414D" w14:textId="3AE16703" w:rsidR="002731B0" w:rsidRDefault="001036F9">
      <w:pPr>
        <w:pStyle w:val="ListParagraph"/>
        <w:numPr>
          <w:ilvl w:val="1"/>
          <w:numId w:val="36"/>
        </w:numPr>
        <w:tabs>
          <w:tab w:val="left" w:pos="809"/>
        </w:tabs>
        <w:ind w:left="808" w:right="119"/>
        <w:jc w:val="both"/>
        <w:rPr>
          <w:sz w:val="24"/>
        </w:rPr>
      </w:pPr>
      <w:r>
        <w:rPr>
          <w:sz w:val="24"/>
        </w:rPr>
        <w:t xml:space="preserve">The Council may consider whether it is appropriate to exempt an individual household from the financial resources qualifying criteria where there are exceptional circumstances that may not otherwise be adequately </w:t>
      </w:r>
      <w:proofErr w:type="gramStart"/>
      <w:r>
        <w:rPr>
          <w:sz w:val="24"/>
        </w:rPr>
        <w:t>taken into account</w:t>
      </w:r>
      <w:proofErr w:type="gramEnd"/>
      <w:r>
        <w:rPr>
          <w:sz w:val="24"/>
        </w:rPr>
        <w:t xml:space="preserve"> by the </w:t>
      </w:r>
      <w:r w:rsidR="00BB7DA1">
        <w:rPr>
          <w:sz w:val="24"/>
        </w:rPr>
        <w:t>f</w:t>
      </w:r>
      <w:r w:rsidR="00DD76D4">
        <w:rPr>
          <w:sz w:val="24"/>
        </w:rPr>
        <w:t xml:space="preserve">inancial </w:t>
      </w:r>
      <w:r w:rsidR="00BB7DA1">
        <w:rPr>
          <w:sz w:val="24"/>
        </w:rPr>
        <w:t>a</w:t>
      </w:r>
      <w:r>
        <w:rPr>
          <w:sz w:val="24"/>
        </w:rPr>
        <w:t>ssessment. This could</w:t>
      </w:r>
      <w:r>
        <w:rPr>
          <w:spacing w:val="-18"/>
          <w:sz w:val="24"/>
        </w:rPr>
        <w:t xml:space="preserve"> </w:t>
      </w:r>
      <w:r>
        <w:rPr>
          <w:sz w:val="24"/>
        </w:rPr>
        <w:t>include:</w:t>
      </w:r>
    </w:p>
    <w:p w14:paraId="55E50681" w14:textId="77777777" w:rsidR="002731B0" w:rsidRDefault="002731B0">
      <w:pPr>
        <w:jc w:val="both"/>
        <w:rPr>
          <w:sz w:val="24"/>
        </w:rPr>
        <w:sectPr w:rsidR="002731B0">
          <w:headerReference w:type="default" r:id="rId34"/>
          <w:pgSz w:w="11910" w:h="16840"/>
          <w:pgMar w:top="1580" w:right="1320" w:bottom="1200" w:left="1340" w:header="0" w:footer="941" w:gutter="0"/>
          <w:cols w:space="720"/>
        </w:sectPr>
      </w:pPr>
    </w:p>
    <w:p w14:paraId="4E377368" w14:textId="342810D5" w:rsidR="002731B0" w:rsidRDefault="001036F9">
      <w:pPr>
        <w:pStyle w:val="ListParagraph"/>
        <w:numPr>
          <w:ilvl w:val="2"/>
          <w:numId w:val="36"/>
        </w:numPr>
        <w:tabs>
          <w:tab w:val="left" w:pos="1169"/>
        </w:tabs>
        <w:spacing w:before="73"/>
        <w:ind w:left="1168" w:right="120" w:hanging="360"/>
        <w:rPr>
          <w:sz w:val="24"/>
        </w:rPr>
      </w:pPr>
      <w:r>
        <w:rPr>
          <w:sz w:val="24"/>
        </w:rPr>
        <w:lastRenderedPageBreak/>
        <w:t xml:space="preserve">Applications where a member of the household has medical needs that require </w:t>
      </w:r>
      <w:r w:rsidR="00BB7DA1">
        <w:rPr>
          <w:sz w:val="24"/>
        </w:rPr>
        <w:t>a specific type</w:t>
      </w:r>
      <w:r>
        <w:rPr>
          <w:sz w:val="24"/>
        </w:rPr>
        <w:t xml:space="preserve"> of adapted</w:t>
      </w:r>
      <w:r>
        <w:rPr>
          <w:spacing w:val="-8"/>
          <w:sz w:val="24"/>
        </w:rPr>
        <w:t xml:space="preserve"> </w:t>
      </w:r>
      <w:r>
        <w:rPr>
          <w:sz w:val="24"/>
        </w:rPr>
        <w:t>property.</w:t>
      </w:r>
    </w:p>
    <w:p w14:paraId="40532FE1" w14:textId="244AC02A" w:rsidR="002731B0" w:rsidRDefault="00825F8D">
      <w:pPr>
        <w:pStyle w:val="ListParagraph"/>
        <w:numPr>
          <w:ilvl w:val="2"/>
          <w:numId w:val="36"/>
        </w:numPr>
        <w:tabs>
          <w:tab w:val="left" w:pos="1169"/>
        </w:tabs>
        <w:ind w:left="1168" w:right="117" w:hanging="360"/>
        <w:rPr>
          <w:sz w:val="24"/>
        </w:rPr>
      </w:pPr>
      <w:r>
        <w:rPr>
          <w:sz w:val="24"/>
        </w:rPr>
        <w:t>Applications where A</w:t>
      </w:r>
      <w:r w:rsidR="001036F9">
        <w:rPr>
          <w:sz w:val="24"/>
        </w:rPr>
        <w:t xml:space="preserve">pplicant </w:t>
      </w:r>
      <w:r w:rsidR="00BB7DA1">
        <w:rPr>
          <w:sz w:val="24"/>
        </w:rPr>
        <w:t xml:space="preserve">1 or Applicant 2 </w:t>
      </w:r>
      <w:r w:rsidR="001036F9">
        <w:rPr>
          <w:sz w:val="24"/>
        </w:rPr>
        <w:t xml:space="preserve">may be affected by health problems that will significantly limit the length of time they can remain in their </w:t>
      </w:r>
      <w:proofErr w:type="gramStart"/>
      <w:r w:rsidR="001036F9">
        <w:rPr>
          <w:sz w:val="24"/>
        </w:rPr>
        <w:t>employment</w:t>
      </w:r>
      <w:proofErr w:type="gramEnd"/>
      <w:r w:rsidR="001036F9">
        <w:rPr>
          <w:sz w:val="24"/>
        </w:rPr>
        <w:t xml:space="preserve"> and this is likely to reduce the household income below the £60,000</w:t>
      </w:r>
      <w:r w:rsidR="001036F9">
        <w:rPr>
          <w:spacing w:val="-2"/>
          <w:sz w:val="24"/>
        </w:rPr>
        <w:t xml:space="preserve"> </w:t>
      </w:r>
      <w:r w:rsidR="001036F9">
        <w:rPr>
          <w:sz w:val="24"/>
        </w:rPr>
        <w:t>threshold.</w:t>
      </w:r>
    </w:p>
    <w:p w14:paraId="52608F12" w14:textId="77777777" w:rsidR="002731B0" w:rsidRDefault="001036F9">
      <w:pPr>
        <w:pStyle w:val="ListParagraph"/>
        <w:numPr>
          <w:ilvl w:val="2"/>
          <w:numId w:val="36"/>
        </w:numPr>
        <w:tabs>
          <w:tab w:val="left" w:pos="1169"/>
        </w:tabs>
        <w:ind w:left="1168" w:right="122" w:hanging="360"/>
        <w:rPr>
          <w:sz w:val="24"/>
        </w:rPr>
      </w:pPr>
      <w:r>
        <w:rPr>
          <w:sz w:val="24"/>
        </w:rPr>
        <w:t xml:space="preserve">Larger households who despite having an income exceeding £60,000 are assessed as being unable to afford to access market rent or purchase a home on the open market large enough to meet their needs. This assessment will be undertaken </w:t>
      </w:r>
      <w:proofErr w:type="gramStart"/>
      <w:r>
        <w:rPr>
          <w:sz w:val="24"/>
        </w:rPr>
        <w:t>with regard to</w:t>
      </w:r>
      <w:proofErr w:type="gramEnd"/>
      <w:r>
        <w:rPr>
          <w:sz w:val="24"/>
        </w:rPr>
        <w:t xml:space="preserve"> the Hart Bedroom Standard – see </w:t>
      </w:r>
      <w:hyperlink w:anchor="_bookmark22" w:history="1">
        <w:r>
          <w:rPr>
            <w:sz w:val="24"/>
            <w:u w:val="single"/>
          </w:rPr>
          <w:t>section</w:t>
        </w:r>
        <w:r>
          <w:rPr>
            <w:spacing w:val="-12"/>
            <w:sz w:val="24"/>
            <w:u w:val="single"/>
          </w:rPr>
          <w:t xml:space="preserve"> </w:t>
        </w:r>
        <w:r>
          <w:rPr>
            <w:sz w:val="24"/>
            <w:u w:val="single"/>
          </w:rPr>
          <w:t>18</w:t>
        </w:r>
        <w:r>
          <w:rPr>
            <w:sz w:val="24"/>
          </w:rPr>
          <w:t>.</w:t>
        </w:r>
      </w:hyperlink>
    </w:p>
    <w:p w14:paraId="5D5D988D" w14:textId="0B604F2B" w:rsidR="002731B0" w:rsidRDefault="001036F9">
      <w:pPr>
        <w:pStyle w:val="ListParagraph"/>
        <w:numPr>
          <w:ilvl w:val="2"/>
          <w:numId w:val="36"/>
        </w:numPr>
        <w:tabs>
          <w:tab w:val="left" w:pos="1169"/>
        </w:tabs>
        <w:ind w:left="1168" w:right="118" w:hanging="360"/>
        <w:rPr>
          <w:sz w:val="24"/>
        </w:rPr>
      </w:pPr>
      <w:r>
        <w:rPr>
          <w:sz w:val="24"/>
        </w:rPr>
        <w:t>Applicants who have been assessed as suitable for Extra</w:t>
      </w:r>
      <w:r w:rsidR="00B024F3">
        <w:rPr>
          <w:sz w:val="24"/>
        </w:rPr>
        <w:t>-</w:t>
      </w:r>
      <w:r>
        <w:rPr>
          <w:sz w:val="24"/>
        </w:rPr>
        <w:t xml:space="preserve">Care housing will be </w:t>
      </w:r>
      <w:r w:rsidR="008C7A22">
        <w:rPr>
          <w:sz w:val="24"/>
        </w:rPr>
        <w:t>assessed in line with Hart’s</w:t>
      </w:r>
      <w:r w:rsidR="00B024F3">
        <w:rPr>
          <w:sz w:val="24"/>
        </w:rPr>
        <w:t xml:space="preserve"> f</w:t>
      </w:r>
      <w:r>
        <w:rPr>
          <w:sz w:val="24"/>
        </w:rPr>
        <w:t>inancial</w:t>
      </w:r>
      <w:r>
        <w:rPr>
          <w:spacing w:val="-10"/>
          <w:sz w:val="24"/>
        </w:rPr>
        <w:t xml:space="preserve"> </w:t>
      </w:r>
      <w:r w:rsidR="00B024F3">
        <w:rPr>
          <w:sz w:val="24"/>
        </w:rPr>
        <w:t>c</w:t>
      </w:r>
      <w:r>
        <w:rPr>
          <w:sz w:val="24"/>
        </w:rPr>
        <w:t>riteria</w:t>
      </w:r>
      <w:r w:rsidR="00DD76D4">
        <w:rPr>
          <w:sz w:val="24"/>
        </w:rPr>
        <w:t xml:space="preserve">, </w:t>
      </w:r>
      <w:r w:rsidR="00B024F3">
        <w:rPr>
          <w:sz w:val="24"/>
        </w:rPr>
        <w:t xml:space="preserve">and where they fail to meet the criteria, will be </w:t>
      </w:r>
      <w:r w:rsidR="00DD76D4">
        <w:rPr>
          <w:sz w:val="24"/>
        </w:rPr>
        <w:t>registered with reduced priority in Band D</w:t>
      </w:r>
      <w:r>
        <w:rPr>
          <w:sz w:val="24"/>
        </w:rPr>
        <w:t>.</w:t>
      </w:r>
      <w:r w:rsidR="008C7A22">
        <w:rPr>
          <w:sz w:val="24"/>
        </w:rPr>
        <w:t xml:space="preserve"> Applicants will also be assessed taking into consideration Vivid Homes allocations criteria in place at that time in terms of what financial means can be disregarded/included in an assessment.</w:t>
      </w:r>
    </w:p>
    <w:p w14:paraId="6AB25274" w14:textId="77777777" w:rsidR="002731B0" w:rsidRDefault="001036F9">
      <w:pPr>
        <w:pStyle w:val="ListParagraph"/>
        <w:numPr>
          <w:ilvl w:val="2"/>
          <w:numId w:val="36"/>
        </w:numPr>
        <w:tabs>
          <w:tab w:val="left" w:pos="1168"/>
          <w:tab w:val="left" w:pos="1169"/>
        </w:tabs>
        <w:ind w:left="1168" w:hanging="360"/>
        <w:jc w:val="left"/>
        <w:rPr>
          <w:sz w:val="24"/>
        </w:rPr>
      </w:pPr>
      <w:r>
        <w:rPr>
          <w:sz w:val="24"/>
        </w:rPr>
        <w:t>This list is not</w:t>
      </w:r>
      <w:r>
        <w:rPr>
          <w:spacing w:val="-7"/>
          <w:sz w:val="24"/>
        </w:rPr>
        <w:t xml:space="preserve"> </w:t>
      </w:r>
      <w:r>
        <w:rPr>
          <w:sz w:val="24"/>
        </w:rPr>
        <w:t>exhaustive.</w:t>
      </w:r>
    </w:p>
    <w:p w14:paraId="5612284C" w14:textId="77777777" w:rsidR="002731B0" w:rsidRDefault="002731B0">
      <w:pPr>
        <w:pStyle w:val="BodyText"/>
      </w:pPr>
    </w:p>
    <w:p w14:paraId="11A0C4A1" w14:textId="771457BE" w:rsidR="002731B0" w:rsidRDefault="001036F9">
      <w:pPr>
        <w:pStyle w:val="Heading2"/>
        <w:numPr>
          <w:ilvl w:val="0"/>
          <w:numId w:val="36"/>
        </w:numPr>
        <w:tabs>
          <w:tab w:val="left" w:pos="808"/>
          <w:tab w:val="left" w:pos="809"/>
        </w:tabs>
        <w:ind w:left="808" w:hanging="708"/>
        <w:jc w:val="left"/>
      </w:pPr>
      <w:bookmarkStart w:id="18" w:name="_bookmark18"/>
      <w:bookmarkEnd w:id="18"/>
      <w:r>
        <w:rPr>
          <w:u w:val="single"/>
        </w:rPr>
        <w:t>Hous</w:t>
      </w:r>
      <w:r w:rsidR="00F96492">
        <w:rPr>
          <w:u w:val="single"/>
        </w:rPr>
        <w:t>ing Needs Qualifying Criteria (‘</w:t>
      </w:r>
      <w:r>
        <w:rPr>
          <w:u w:val="single"/>
        </w:rPr>
        <w:t>Reasonable</w:t>
      </w:r>
      <w:r>
        <w:rPr>
          <w:spacing w:val="-13"/>
          <w:u w:val="single"/>
        </w:rPr>
        <w:t xml:space="preserve"> </w:t>
      </w:r>
      <w:r w:rsidR="00F96492">
        <w:rPr>
          <w:u w:val="single"/>
        </w:rPr>
        <w:t>Preference’</w:t>
      </w:r>
      <w:r>
        <w:rPr>
          <w:u w:val="single"/>
        </w:rPr>
        <w:t>):</w:t>
      </w:r>
    </w:p>
    <w:p w14:paraId="5FA3FFDF" w14:textId="77777777" w:rsidR="002731B0" w:rsidRDefault="002731B0">
      <w:pPr>
        <w:pStyle w:val="BodyText"/>
        <w:spacing w:before="9"/>
        <w:rPr>
          <w:b/>
          <w:sz w:val="23"/>
        </w:rPr>
      </w:pPr>
    </w:p>
    <w:p w14:paraId="319BEE5F" w14:textId="59CD26CE" w:rsidR="002731B0" w:rsidRDefault="00DD76D4">
      <w:pPr>
        <w:pStyle w:val="ListParagraph"/>
        <w:numPr>
          <w:ilvl w:val="1"/>
          <w:numId w:val="36"/>
        </w:numPr>
        <w:tabs>
          <w:tab w:val="left" w:pos="809"/>
        </w:tabs>
        <w:ind w:left="808" w:right="115"/>
        <w:jc w:val="both"/>
        <w:rPr>
          <w:sz w:val="24"/>
        </w:rPr>
      </w:pPr>
      <w:r>
        <w:rPr>
          <w:sz w:val="24"/>
        </w:rPr>
        <w:t>H</w:t>
      </w:r>
      <w:r w:rsidR="001036F9">
        <w:rPr>
          <w:sz w:val="24"/>
        </w:rPr>
        <w:t>ouseholds who are assessed to h</w:t>
      </w:r>
      <w:r w:rsidR="00B024F3">
        <w:rPr>
          <w:sz w:val="24"/>
        </w:rPr>
        <w:t xml:space="preserve">ave “Reasonable Preference” as </w:t>
      </w:r>
      <w:r w:rsidR="001036F9">
        <w:rPr>
          <w:sz w:val="24"/>
        </w:rPr>
        <w:t xml:space="preserve">defined in Part </w:t>
      </w:r>
      <w:proofErr w:type="gramStart"/>
      <w:r w:rsidR="001036F9">
        <w:rPr>
          <w:sz w:val="24"/>
        </w:rPr>
        <w:t>6,</w:t>
      </w:r>
      <w:proofErr w:type="gramEnd"/>
      <w:r w:rsidR="001036F9">
        <w:rPr>
          <w:sz w:val="24"/>
        </w:rPr>
        <w:t xml:space="preserve"> Housing Act 1996 will qualify to join the Housing Register. For the purposes of the Allocations Policy, “Reasonable Preference” means housing</w:t>
      </w:r>
      <w:r w:rsidR="001036F9">
        <w:rPr>
          <w:spacing w:val="-8"/>
          <w:sz w:val="24"/>
        </w:rPr>
        <w:t xml:space="preserve"> </w:t>
      </w:r>
      <w:r w:rsidR="001036F9">
        <w:rPr>
          <w:sz w:val="24"/>
        </w:rPr>
        <w:t>need.</w:t>
      </w:r>
    </w:p>
    <w:p w14:paraId="46147C9E" w14:textId="77777777" w:rsidR="002731B0" w:rsidRDefault="002731B0">
      <w:pPr>
        <w:pStyle w:val="BodyText"/>
        <w:spacing w:before="10"/>
        <w:rPr>
          <w:sz w:val="23"/>
        </w:rPr>
      </w:pPr>
    </w:p>
    <w:p w14:paraId="1AFD8587" w14:textId="77777777" w:rsidR="002731B0" w:rsidRDefault="001036F9">
      <w:pPr>
        <w:pStyle w:val="ListParagraph"/>
        <w:numPr>
          <w:ilvl w:val="1"/>
          <w:numId w:val="36"/>
        </w:numPr>
        <w:tabs>
          <w:tab w:val="left" w:pos="809"/>
        </w:tabs>
        <w:spacing w:before="1"/>
        <w:ind w:left="808" w:right="120"/>
        <w:jc w:val="both"/>
        <w:rPr>
          <w:sz w:val="24"/>
        </w:rPr>
      </w:pPr>
      <w:bookmarkStart w:id="19" w:name="_bookmark19"/>
      <w:bookmarkEnd w:id="19"/>
      <w:r>
        <w:rPr>
          <w:sz w:val="24"/>
        </w:rPr>
        <w:t>Section 167 of the Housing Act 1996 defines reasonable preference in the following way:</w:t>
      </w:r>
    </w:p>
    <w:p w14:paraId="0AF85481" w14:textId="77777777" w:rsidR="002731B0" w:rsidRDefault="002731B0">
      <w:pPr>
        <w:pStyle w:val="BodyText"/>
      </w:pPr>
    </w:p>
    <w:p w14:paraId="73CE7EC6" w14:textId="77777777" w:rsidR="002731B0" w:rsidRDefault="001036F9">
      <w:pPr>
        <w:pStyle w:val="ListParagraph"/>
        <w:numPr>
          <w:ilvl w:val="2"/>
          <w:numId w:val="36"/>
        </w:numPr>
        <w:tabs>
          <w:tab w:val="left" w:pos="1180"/>
          <w:tab w:val="left" w:pos="1181"/>
        </w:tabs>
        <w:ind w:hanging="360"/>
        <w:jc w:val="left"/>
        <w:rPr>
          <w:sz w:val="24"/>
        </w:rPr>
      </w:pPr>
      <w:r>
        <w:rPr>
          <w:sz w:val="24"/>
        </w:rPr>
        <w:t>People who are homeless (within the meaning of Part 7 of the Housing Act</w:t>
      </w:r>
      <w:r>
        <w:rPr>
          <w:spacing w:val="-17"/>
          <w:sz w:val="24"/>
        </w:rPr>
        <w:t xml:space="preserve"> </w:t>
      </w:r>
      <w:r>
        <w:rPr>
          <w:sz w:val="24"/>
        </w:rPr>
        <w:t>1996</w:t>
      </w:r>
      <w:r w:rsidR="00DD76D4">
        <w:rPr>
          <w:sz w:val="24"/>
        </w:rPr>
        <w:t xml:space="preserve"> (as amended</w:t>
      </w:r>
      <w:r>
        <w:rPr>
          <w:sz w:val="24"/>
        </w:rPr>
        <w:t>)</w:t>
      </w:r>
    </w:p>
    <w:p w14:paraId="53E26EAF" w14:textId="77777777" w:rsidR="002731B0" w:rsidRDefault="001036F9">
      <w:pPr>
        <w:pStyle w:val="ListParagraph"/>
        <w:numPr>
          <w:ilvl w:val="2"/>
          <w:numId w:val="36"/>
        </w:numPr>
        <w:tabs>
          <w:tab w:val="left" w:pos="1181"/>
        </w:tabs>
        <w:ind w:right="121" w:hanging="360"/>
        <w:rPr>
          <w:sz w:val="24"/>
        </w:rPr>
      </w:pPr>
      <w:r>
        <w:rPr>
          <w:sz w:val="24"/>
        </w:rPr>
        <w:t>People who are owed a duty by any local housing authority under section 190(2), 193(2) or 195(2) (or under section 65(2) or 68(2) of the Housing Act 1985) or who are occupying accommodation secured by any such authority under section 192(3)</w:t>
      </w:r>
    </w:p>
    <w:p w14:paraId="30BD1A0C" w14:textId="77777777" w:rsidR="002731B0" w:rsidRDefault="001036F9">
      <w:pPr>
        <w:pStyle w:val="ListParagraph"/>
        <w:numPr>
          <w:ilvl w:val="2"/>
          <w:numId w:val="36"/>
        </w:numPr>
        <w:tabs>
          <w:tab w:val="left" w:pos="1181"/>
        </w:tabs>
        <w:ind w:right="120" w:hanging="360"/>
        <w:rPr>
          <w:sz w:val="24"/>
        </w:rPr>
      </w:pPr>
      <w:r>
        <w:rPr>
          <w:sz w:val="24"/>
        </w:rPr>
        <w:t>People occupying insanitary or overcrowded housing or otherwise living in unsatisfactory housing</w:t>
      </w:r>
      <w:r>
        <w:rPr>
          <w:spacing w:val="-6"/>
          <w:sz w:val="24"/>
        </w:rPr>
        <w:t xml:space="preserve"> </w:t>
      </w:r>
      <w:proofErr w:type="gramStart"/>
      <w:r>
        <w:rPr>
          <w:sz w:val="24"/>
        </w:rPr>
        <w:t>conditions</w:t>
      </w:r>
      <w:proofErr w:type="gramEnd"/>
    </w:p>
    <w:p w14:paraId="619D1C78" w14:textId="77777777" w:rsidR="002731B0" w:rsidRDefault="001036F9">
      <w:pPr>
        <w:pStyle w:val="ListParagraph"/>
        <w:numPr>
          <w:ilvl w:val="2"/>
          <w:numId w:val="36"/>
        </w:numPr>
        <w:tabs>
          <w:tab w:val="left" w:pos="1180"/>
          <w:tab w:val="left" w:pos="1181"/>
        </w:tabs>
        <w:ind w:hanging="360"/>
        <w:jc w:val="left"/>
        <w:rPr>
          <w:sz w:val="24"/>
        </w:rPr>
      </w:pPr>
      <w:r>
        <w:rPr>
          <w:sz w:val="24"/>
        </w:rPr>
        <w:t>People who need to move on medical or welfare</w:t>
      </w:r>
      <w:r>
        <w:rPr>
          <w:spacing w:val="-9"/>
          <w:sz w:val="24"/>
        </w:rPr>
        <w:t xml:space="preserve"> </w:t>
      </w:r>
      <w:proofErr w:type="gramStart"/>
      <w:r>
        <w:rPr>
          <w:sz w:val="24"/>
        </w:rPr>
        <w:t>grounds</w:t>
      </w:r>
      <w:proofErr w:type="gramEnd"/>
    </w:p>
    <w:p w14:paraId="635A06D3" w14:textId="77777777" w:rsidR="002731B0" w:rsidRDefault="001036F9">
      <w:pPr>
        <w:pStyle w:val="ListParagraph"/>
        <w:numPr>
          <w:ilvl w:val="2"/>
          <w:numId w:val="36"/>
        </w:numPr>
        <w:tabs>
          <w:tab w:val="left" w:pos="1181"/>
        </w:tabs>
        <w:ind w:right="123" w:hanging="360"/>
        <w:rPr>
          <w:sz w:val="24"/>
        </w:rPr>
      </w:pPr>
      <w:r>
        <w:rPr>
          <w:sz w:val="24"/>
        </w:rPr>
        <w:t>People who need to move to a particular locality in the district of the authority where failure to meet that need would cause hardship (to themselves or</w:t>
      </w:r>
      <w:r>
        <w:rPr>
          <w:spacing w:val="-22"/>
          <w:sz w:val="24"/>
        </w:rPr>
        <w:t xml:space="preserve"> </w:t>
      </w:r>
      <w:r>
        <w:rPr>
          <w:sz w:val="24"/>
        </w:rPr>
        <w:t>others)</w:t>
      </w:r>
    </w:p>
    <w:p w14:paraId="0FC4C7B0" w14:textId="77777777" w:rsidR="002731B0" w:rsidRDefault="002731B0">
      <w:pPr>
        <w:pStyle w:val="BodyText"/>
        <w:spacing w:before="11"/>
        <w:rPr>
          <w:sz w:val="23"/>
        </w:rPr>
      </w:pPr>
    </w:p>
    <w:p w14:paraId="0B2D6828" w14:textId="6F9BF12D" w:rsidR="002731B0" w:rsidRDefault="001036F9">
      <w:pPr>
        <w:pStyle w:val="ListParagraph"/>
        <w:numPr>
          <w:ilvl w:val="1"/>
          <w:numId w:val="36"/>
        </w:numPr>
        <w:tabs>
          <w:tab w:val="left" w:pos="820"/>
          <w:tab w:val="left" w:pos="821"/>
        </w:tabs>
        <w:ind w:left="820" w:hanging="720"/>
        <w:jc w:val="left"/>
        <w:rPr>
          <w:sz w:val="24"/>
        </w:rPr>
      </w:pPr>
      <w:r>
        <w:rPr>
          <w:sz w:val="24"/>
          <w:u w:val="single"/>
        </w:rPr>
        <w:t>Ex</w:t>
      </w:r>
      <w:r w:rsidR="00F96492">
        <w:rPr>
          <w:sz w:val="24"/>
          <w:u w:val="single"/>
        </w:rPr>
        <w:t>emptions to the housing needs (‘Reasonable Preference’</w:t>
      </w:r>
      <w:r>
        <w:rPr>
          <w:sz w:val="24"/>
          <w:u w:val="single"/>
        </w:rPr>
        <w:t>) qualifying</w:t>
      </w:r>
      <w:r>
        <w:rPr>
          <w:spacing w:val="-16"/>
          <w:sz w:val="24"/>
          <w:u w:val="single"/>
        </w:rPr>
        <w:t xml:space="preserve"> </w:t>
      </w:r>
      <w:r>
        <w:rPr>
          <w:sz w:val="24"/>
          <w:u w:val="single"/>
        </w:rPr>
        <w:t>criteria</w:t>
      </w:r>
    </w:p>
    <w:p w14:paraId="6801895D" w14:textId="77777777" w:rsidR="002731B0" w:rsidRDefault="002731B0">
      <w:pPr>
        <w:pStyle w:val="BodyText"/>
        <w:spacing w:before="3"/>
        <w:rPr>
          <w:sz w:val="15"/>
        </w:rPr>
      </w:pPr>
    </w:p>
    <w:p w14:paraId="75F19E07" w14:textId="26346879" w:rsidR="002731B0" w:rsidRPr="00AB5B26" w:rsidRDefault="001036F9" w:rsidP="003A0868">
      <w:pPr>
        <w:pStyle w:val="ListParagraph"/>
        <w:numPr>
          <w:ilvl w:val="1"/>
          <w:numId w:val="36"/>
        </w:numPr>
        <w:tabs>
          <w:tab w:val="left" w:pos="809"/>
        </w:tabs>
        <w:spacing w:before="101"/>
        <w:ind w:left="808" w:right="118"/>
        <w:jc w:val="both"/>
      </w:pPr>
      <w:r>
        <w:rPr>
          <w:sz w:val="24"/>
        </w:rPr>
        <w:t>Housing associa</w:t>
      </w:r>
      <w:r w:rsidR="00F96492">
        <w:rPr>
          <w:sz w:val="24"/>
        </w:rPr>
        <w:t>tion tenants who do not fulfil ‘Reasonable Preference’</w:t>
      </w:r>
      <w:r>
        <w:rPr>
          <w:sz w:val="24"/>
        </w:rPr>
        <w:t xml:space="preserve">, but where the Council has nomination rights to the property and re-housing would create a resultant vacancy available to let through the Hart Homes CBL system. </w:t>
      </w:r>
    </w:p>
    <w:p w14:paraId="631E2F1B" w14:textId="77777777" w:rsidR="00AB5B26" w:rsidRDefault="00AB5B26" w:rsidP="00AB5B26">
      <w:pPr>
        <w:tabs>
          <w:tab w:val="left" w:pos="809"/>
        </w:tabs>
        <w:spacing w:before="101"/>
        <w:ind w:right="118"/>
      </w:pPr>
    </w:p>
    <w:p w14:paraId="61AC2F0C" w14:textId="2B756720" w:rsidR="002731B0" w:rsidRPr="00AB5B26" w:rsidRDefault="001036F9" w:rsidP="003A0868">
      <w:pPr>
        <w:pStyle w:val="ListParagraph"/>
        <w:numPr>
          <w:ilvl w:val="1"/>
          <w:numId w:val="36"/>
        </w:numPr>
        <w:tabs>
          <w:tab w:val="left" w:pos="821"/>
        </w:tabs>
        <w:spacing w:before="9"/>
        <w:ind w:left="820" w:right="119" w:hanging="720"/>
        <w:jc w:val="both"/>
        <w:rPr>
          <w:sz w:val="23"/>
        </w:rPr>
      </w:pPr>
      <w:r>
        <w:rPr>
          <w:sz w:val="24"/>
        </w:rPr>
        <w:t>Applicant</w:t>
      </w:r>
      <w:r w:rsidR="00DD76D4">
        <w:rPr>
          <w:sz w:val="24"/>
        </w:rPr>
        <w:t>s</w:t>
      </w:r>
      <w:r>
        <w:rPr>
          <w:sz w:val="24"/>
        </w:rPr>
        <w:t xml:space="preserve"> comprising single people or couples over the age of 55 years who are applying for older person’s accommodation are exempt from the housing needs qualifying criteria. </w:t>
      </w:r>
    </w:p>
    <w:p w14:paraId="5202103D" w14:textId="77777777" w:rsidR="00AB5B26" w:rsidRPr="00AB5B26" w:rsidRDefault="00AB5B26" w:rsidP="00AB5B26">
      <w:pPr>
        <w:tabs>
          <w:tab w:val="left" w:pos="821"/>
        </w:tabs>
        <w:spacing w:before="9"/>
        <w:ind w:right="119"/>
        <w:rPr>
          <w:sz w:val="23"/>
        </w:rPr>
      </w:pPr>
    </w:p>
    <w:p w14:paraId="0007DC00" w14:textId="1C416213" w:rsidR="002731B0" w:rsidRDefault="001036F9" w:rsidP="00E01F54">
      <w:pPr>
        <w:pStyle w:val="ListParagraph"/>
        <w:numPr>
          <w:ilvl w:val="1"/>
          <w:numId w:val="36"/>
        </w:numPr>
        <w:tabs>
          <w:tab w:val="left" w:pos="821"/>
        </w:tabs>
        <w:ind w:left="820" w:right="117" w:hanging="720"/>
        <w:jc w:val="both"/>
        <w:rPr>
          <w:sz w:val="24"/>
        </w:rPr>
        <w:sectPr w:rsidR="002731B0">
          <w:headerReference w:type="default" r:id="rId35"/>
          <w:pgSz w:w="11910" w:h="16840"/>
          <w:pgMar w:top="1320" w:right="1320" w:bottom="1200" w:left="1340" w:header="0" w:footer="941" w:gutter="0"/>
          <w:cols w:space="720"/>
        </w:sectPr>
      </w:pPr>
      <w:r w:rsidRPr="00F96492">
        <w:rPr>
          <w:sz w:val="24"/>
        </w:rPr>
        <w:t>Applicant</w:t>
      </w:r>
      <w:r w:rsidR="00DD76D4" w:rsidRPr="00F96492">
        <w:rPr>
          <w:sz w:val="24"/>
        </w:rPr>
        <w:t>s</w:t>
      </w:r>
      <w:r w:rsidRPr="00F96492">
        <w:rPr>
          <w:sz w:val="24"/>
        </w:rPr>
        <w:t xml:space="preserve"> who are in private rented sector accommodati</w:t>
      </w:r>
      <w:r w:rsidR="00F96492" w:rsidRPr="00F96492">
        <w:rPr>
          <w:sz w:val="24"/>
        </w:rPr>
        <w:t xml:space="preserve">on will </w:t>
      </w:r>
      <w:proofErr w:type="gramStart"/>
      <w:r w:rsidR="00F96492" w:rsidRPr="00F96492">
        <w:rPr>
          <w:sz w:val="24"/>
        </w:rPr>
        <w:t>be considered to be</w:t>
      </w:r>
      <w:proofErr w:type="gramEnd"/>
      <w:r w:rsidR="00F96492" w:rsidRPr="00F96492">
        <w:rPr>
          <w:sz w:val="24"/>
        </w:rPr>
        <w:t xml:space="preserve"> in ‘</w:t>
      </w:r>
      <w:r w:rsidRPr="00F96492">
        <w:rPr>
          <w:sz w:val="24"/>
        </w:rPr>
        <w:t>Reasonable Preference</w:t>
      </w:r>
      <w:r w:rsidR="00F96492" w:rsidRPr="00F96492">
        <w:rPr>
          <w:sz w:val="24"/>
        </w:rPr>
        <w:t>’</w:t>
      </w:r>
      <w:r w:rsidRPr="00F96492">
        <w:rPr>
          <w:sz w:val="24"/>
        </w:rPr>
        <w:t xml:space="preserve"> for the purposes of the Allocations Policy. </w:t>
      </w:r>
    </w:p>
    <w:p w14:paraId="117AE41E" w14:textId="77777777" w:rsidR="00B00AFB" w:rsidRDefault="001036F9" w:rsidP="00B00AFB">
      <w:pPr>
        <w:pStyle w:val="ListParagraph"/>
        <w:numPr>
          <w:ilvl w:val="1"/>
          <w:numId w:val="36"/>
        </w:numPr>
        <w:tabs>
          <w:tab w:val="left" w:pos="821"/>
        </w:tabs>
        <w:spacing w:before="91"/>
        <w:ind w:left="820" w:right="120" w:hanging="720"/>
        <w:jc w:val="both"/>
        <w:rPr>
          <w:sz w:val="24"/>
        </w:rPr>
      </w:pPr>
      <w:r>
        <w:rPr>
          <w:sz w:val="24"/>
        </w:rPr>
        <w:lastRenderedPageBreak/>
        <w:t>Applicant</w:t>
      </w:r>
      <w:r w:rsidR="00DD76D4">
        <w:rPr>
          <w:sz w:val="24"/>
        </w:rPr>
        <w:t>s</w:t>
      </w:r>
      <w:r>
        <w:rPr>
          <w:sz w:val="24"/>
        </w:rPr>
        <w:t xml:space="preserve"> who are serving in the regular forces or who have served in the regular forces within five years of the date of their application. For households fulfilling </w:t>
      </w:r>
      <w:proofErr w:type="gramStart"/>
      <w:r>
        <w:rPr>
          <w:sz w:val="24"/>
        </w:rPr>
        <w:t>this criteria</w:t>
      </w:r>
      <w:proofErr w:type="gramEnd"/>
      <w:r>
        <w:rPr>
          <w:sz w:val="24"/>
        </w:rPr>
        <w:t xml:space="preserve"> and who have no housing need, the application will be placed into Band</w:t>
      </w:r>
      <w:r>
        <w:rPr>
          <w:spacing w:val="-4"/>
          <w:sz w:val="24"/>
        </w:rPr>
        <w:t xml:space="preserve"> </w:t>
      </w:r>
      <w:r>
        <w:rPr>
          <w:sz w:val="24"/>
        </w:rPr>
        <w:t>D.</w:t>
      </w:r>
    </w:p>
    <w:p w14:paraId="1082C0ED" w14:textId="77777777" w:rsidR="00B00AFB" w:rsidRPr="00B00AFB" w:rsidRDefault="00B00AFB" w:rsidP="00B00AFB">
      <w:pPr>
        <w:pStyle w:val="ListParagraph"/>
        <w:rPr>
          <w:sz w:val="24"/>
        </w:rPr>
      </w:pPr>
    </w:p>
    <w:p w14:paraId="121A3E78" w14:textId="328E19DB" w:rsidR="00B00AFB" w:rsidRPr="00B00AFB" w:rsidRDefault="00B00AFB" w:rsidP="00B00AFB">
      <w:pPr>
        <w:pStyle w:val="ListParagraph"/>
        <w:numPr>
          <w:ilvl w:val="1"/>
          <w:numId w:val="36"/>
        </w:numPr>
        <w:tabs>
          <w:tab w:val="left" w:pos="821"/>
        </w:tabs>
        <w:spacing w:before="91"/>
        <w:ind w:left="820" w:right="120" w:hanging="720"/>
        <w:jc w:val="both"/>
        <w:rPr>
          <w:sz w:val="24"/>
        </w:rPr>
      </w:pPr>
      <w:r w:rsidRPr="00B00AFB">
        <w:rPr>
          <w:sz w:val="24"/>
        </w:rPr>
        <w:t xml:space="preserve">Where an applicant has succeeded to a tenancy, and the housing association intends to exercise the right to obtain possession by offering alternative accommodation </w:t>
      </w:r>
      <w:proofErr w:type="gramStart"/>
      <w:r w:rsidRPr="00B00AFB">
        <w:rPr>
          <w:sz w:val="24"/>
        </w:rPr>
        <w:t>in order to</w:t>
      </w:r>
      <w:proofErr w:type="gramEnd"/>
      <w:r w:rsidRPr="00B00AFB">
        <w:rPr>
          <w:sz w:val="24"/>
        </w:rPr>
        <w:t xml:space="preserve"> make best use of housing stock and meeting housing needs, the applicant will be classed as an ‘eligible successor’ and placed in Band A and supported to</w:t>
      </w:r>
      <w:r w:rsidRPr="00B00AFB">
        <w:rPr>
          <w:spacing w:val="-15"/>
          <w:sz w:val="24"/>
        </w:rPr>
        <w:t xml:space="preserve"> </w:t>
      </w:r>
      <w:r w:rsidRPr="00B00AFB">
        <w:rPr>
          <w:sz w:val="24"/>
        </w:rPr>
        <w:t>bid.</w:t>
      </w:r>
    </w:p>
    <w:p w14:paraId="74BD029D" w14:textId="77777777" w:rsidR="00B00AFB" w:rsidRDefault="00B00AFB">
      <w:pPr>
        <w:pStyle w:val="BodyText"/>
        <w:spacing w:before="10"/>
        <w:rPr>
          <w:sz w:val="23"/>
        </w:rPr>
      </w:pPr>
    </w:p>
    <w:p w14:paraId="084725A9" w14:textId="77777777" w:rsidR="002731B0" w:rsidRDefault="001036F9">
      <w:pPr>
        <w:pStyle w:val="Heading2"/>
        <w:numPr>
          <w:ilvl w:val="0"/>
          <w:numId w:val="36"/>
        </w:numPr>
        <w:tabs>
          <w:tab w:val="left" w:pos="820"/>
          <w:tab w:val="left" w:pos="821"/>
        </w:tabs>
        <w:spacing w:before="1"/>
        <w:ind w:left="820"/>
        <w:jc w:val="left"/>
      </w:pPr>
      <w:bookmarkStart w:id="20" w:name="_bookmark20"/>
      <w:bookmarkEnd w:id="20"/>
      <w:r>
        <w:rPr>
          <w:u w:val="single"/>
        </w:rPr>
        <w:t>Applying the Eligibility and Qualifying Criteria and</w:t>
      </w:r>
      <w:r>
        <w:rPr>
          <w:spacing w:val="-14"/>
          <w:u w:val="single"/>
        </w:rPr>
        <w:t xml:space="preserve"> </w:t>
      </w:r>
      <w:r>
        <w:rPr>
          <w:u w:val="single"/>
        </w:rPr>
        <w:t>Reviews</w:t>
      </w:r>
    </w:p>
    <w:p w14:paraId="2C7C6A89" w14:textId="77777777" w:rsidR="002731B0" w:rsidRDefault="002731B0">
      <w:pPr>
        <w:pStyle w:val="BodyText"/>
        <w:spacing w:before="4"/>
        <w:rPr>
          <w:b/>
          <w:sz w:val="15"/>
        </w:rPr>
      </w:pPr>
    </w:p>
    <w:p w14:paraId="3C0FCEB4" w14:textId="4EEF86E7" w:rsidR="002731B0" w:rsidRDefault="001036F9">
      <w:pPr>
        <w:pStyle w:val="ListParagraph"/>
        <w:numPr>
          <w:ilvl w:val="1"/>
          <w:numId w:val="36"/>
        </w:numPr>
        <w:tabs>
          <w:tab w:val="left" w:pos="809"/>
        </w:tabs>
        <w:spacing w:before="100"/>
        <w:ind w:left="808" w:right="121"/>
        <w:jc w:val="both"/>
        <w:rPr>
          <w:sz w:val="24"/>
        </w:rPr>
      </w:pPr>
      <w:r>
        <w:rPr>
          <w:sz w:val="24"/>
        </w:rPr>
        <w:t>The Council will assess each applicant</w:t>
      </w:r>
      <w:r w:rsidR="00AB5B26">
        <w:rPr>
          <w:sz w:val="24"/>
        </w:rPr>
        <w:t xml:space="preserve"> </w:t>
      </w:r>
      <w:r>
        <w:rPr>
          <w:sz w:val="24"/>
        </w:rPr>
        <w:t xml:space="preserve">on their merits and </w:t>
      </w:r>
      <w:proofErr w:type="gramStart"/>
      <w:r>
        <w:rPr>
          <w:sz w:val="24"/>
        </w:rPr>
        <w:t>make a decision</w:t>
      </w:r>
      <w:proofErr w:type="gramEnd"/>
      <w:r>
        <w:rPr>
          <w:sz w:val="24"/>
        </w:rPr>
        <w:t xml:space="preserve"> on eligibility, and on whether they qualify to join the Housing</w:t>
      </w:r>
      <w:r>
        <w:rPr>
          <w:spacing w:val="-24"/>
          <w:sz w:val="24"/>
        </w:rPr>
        <w:t xml:space="preserve"> </w:t>
      </w:r>
      <w:r>
        <w:rPr>
          <w:sz w:val="24"/>
        </w:rPr>
        <w:t>Register.</w:t>
      </w:r>
    </w:p>
    <w:p w14:paraId="4579AD6D" w14:textId="77777777" w:rsidR="002731B0" w:rsidRDefault="002731B0">
      <w:pPr>
        <w:pStyle w:val="BodyText"/>
        <w:spacing w:before="11"/>
        <w:rPr>
          <w:sz w:val="23"/>
        </w:rPr>
      </w:pPr>
    </w:p>
    <w:p w14:paraId="67FF06DC" w14:textId="446EE393" w:rsidR="002731B0" w:rsidRDefault="001036F9">
      <w:pPr>
        <w:pStyle w:val="ListParagraph"/>
        <w:numPr>
          <w:ilvl w:val="1"/>
          <w:numId w:val="36"/>
        </w:numPr>
        <w:tabs>
          <w:tab w:val="left" w:pos="809"/>
        </w:tabs>
        <w:ind w:left="808" w:right="115"/>
        <w:jc w:val="both"/>
        <w:rPr>
          <w:sz w:val="24"/>
        </w:rPr>
      </w:pPr>
      <w:r>
        <w:rPr>
          <w:sz w:val="24"/>
        </w:rPr>
        <w:t xml:space="preserve">Anyone subsequently made ineligible from the </w:t>
      </w:r>
      <w:proofErr w:type="gramStart"/>
      <w:r>
        <w:rPr>
          <w:sz w:val="24"/>
        </w:rPr>
        <w:t>scheme, or</w:t>
      </w:r>
      <w:proofErr w:type="gramEnd"/>
      <w:r>
        <w:rPr>
          <w:sz w:val="24"/>
        </w:rPr>
        <w:t xml:space="preserve"> found to be a non- qualifying person for any reason will be provided with a full written explanation for the decision and can request a review of the decision. </w:t>
      </w:r>
      <w:hyperlink w:anchor="_bookmark36" w:history="1">
        <w:r w:rsidR="00D67D8C" w:rsidRPr="00D67D8C">
          <w:rPr>
            <w:sz w:val="24"/>
            <w:u w:val="single"/>
          </w:rPr>
          <w:t>Section 29</w:t>
        </w:r>
        <w:r w:rsidRPr="00D67D8C">
          <w:rPr>
            <w:sz w:val="24"/>
            <w:u w:val="single"/>
          </w:rPr>
          <w:t xml:space="preserve"> </w:t>
        </w:r>
      </w:hyperlink>
      <w:r>
        <w:rPr>
          <w:sz w:val="24"/>
        </w:rPr>
        <w:t>provides further information regarding decisions that the Council will review and the review</w:t>
      </w:r>
      <w:r>
        <w:rPr>
          <w:spacing w:val="-24"/>
          <w:sz w:val="24"/>
        </w:rPr>
        <w:t xml:space="preserve"> </w:t>
      </w:r>
      <w:r>
        <w:rPr>
          <w:sz w:val="24"/>
        </w:rPr>
        <w:t>process.</w:t>
      </w:r>
      <w:r w:rsidR="007921E0" w:rsidRPr="007921E0">
        <w:rPr>
          <w:sz w:val="24"/>
        </w:rPr>
        <w:t xml:space="preserve"> </w:t>
      </w:r>
      <w:r w:rsidR="007921E0" w:rsidRPr="007921E0">
        <w:rPr>
          <w:sz w:val="24"/>
          <w:u w:val="single"/>
        </w:rPr>
        <w:t xml:space="preserve">Section 30 </w:t>
      </w:r>
      <w:r w:rsidR="007921E0">
        <w:rPr>
          <w:sz w:val="24"/>
        </w:rPr>
        <w:t xml:space="preserve">also outlines the process for Re-applications for Non-Qualifying Persons.  </w:t>
      </w:r>
    </w:p>
    <w:p w14:paraId="0BCD5188" w14:textId="77777777" w:rsidR="002731B0" w:rsidRDefault="002731B0">
      <w:pPr>
        <w:pStyle w:val="BodyText"/>
        <w:spacing w:before="11"/>
        <w:rPr>
          <w:sz w:val="23"/>
        </w:rPr>
      </w:pPr>
    </w:p>
    <w:p w14:paraId="5EBD9763" w14:textId="528DEF3B" w:rsidR="002731B0" w:rsidRDefault="001036F9">
      <w:pPr>
        <w:pStyle w:val="ListParagraph"/>
        <w:numPr>
          <w:ilvl w:val="1"/>
          <w:numId w:val="36"/>
        </w:numPr>
        <w:tabs>
          <w:tab w:val="left" w:pos="809"/>
        </w:tabs>
        <w:ind w:left="808" w:right="118"/>
        <w:jc w:val="both"/>
        <w:rPr>
          <w:sz w:val="24"/>
        </w:rPr>
      </w:pPr>
      <w:r>
        <w:rPr>
          <w:sz w:val="24"/>
        </w:rPr>
        <w:t>All applicant</w:t>
      </w:r>
      <w:r w:rsidR="00747D71">
        <w:rPr>
          <w:sz w:val="24"/>
        </w:rPr>
        <w:t>s</w:t>
      </w:r>
      <w:r>
        <w:rPr>
          <w:sz w:val="24"/>
        </w:rPr>
        <w:t xml:space="preserve"> will be asked for information about their hou</w:t>
      </w:r>
      <w:r w:rsidR="00B56A6D">
        <w:rPr>
          <w:sz w:val="24"/>
        </w:rPr>
        <w:t xml:space="preserve">sing history </w:t>
      </w:r>
      <w:r>
        <w:rPr>
          <w:sz w:val="24"/>
        </w:rPr>
        <w:t>and legal status, including whether they are from abroad or subject to immigration control. The Council will carry out checks to establish eligibility for social housing allocations.</w:t>
      </w:r>
    </w:p>
    <w:p w14:paraId="2A6587A9" w14:textId="77777777" w:rsidR="002731B0" w:rsidRDefault="002731B0">
      <w:pPr>
        <w:pStyle w:val="BodyText"/>
      </w:pPr>
    </w:p>
    <w:p w14:paraId="141217F1" w14:textId="25EC62E2" w:rsidR="002731B0" w:rsidRDefault="001036F9">
      <w:pPr>
        <w:pStyle w:val="ListParagraph"/>
        <w:numPr>
          <w:ilvl w:val="1"/>
          <w:numId w:val="36"/>
        </w:numPr>
        <w:tabs>
          <w:tab w:val="left" w:pos="809"/>
        </w:tabs>
        <w:ind w:left="808" w:right="120"/>
        <w:jc w:val="both"/>
        <w:rPr>
          <w:sz w:val="24"/>
        </w:rPr>
      </w:pPr>
      <w:r>
        <w:rPr>
          <w:sz w:val="24"/>
        </w:rPr>
        <w:t>The Council may also carry out checks to satisfy itself that an applicant qualifies to join the Housing Register within the scope of this policy. This will include requirements to provide proof of income and savings, proof of local connection and indications of housing need that reflect the “Reasonable Preference”</w:t>
      </w:r>
      <w:r>
        <w:rPr>
          <w:spacing w:val="-17"/>
          <w:sz w:val="24"/>
        </w:rPr>
        <w:t xml:space="preserve"> </w:t>
      </w:r>
      <w:r>
        <w:rPr>
          <w:sz w:val="24"/>
        </w:rPr>
        <w:t>criteria.</w:t>
      </w:r>
    </w:p>
    <w:p w14:paraId="152D3F36" w14:textId="77777777" w:rsidR="002731B0" w:rsidRDefault="002731B0">
      <w:pPr>
        <w:pStyle w:val="BodyText"/>
        <w:spacing w:before="11"/>
        <w:rPr>
          <w:sz w:val="23"/>
        </w:rPr>
      </w:pPr>
    </w:p>
    <w:p w14:paraId="03DEB91D" w14:textId="77777777" w:rsidR="002731B0" w:rsidRDefault="001036F9">
      <w:pPr>
        <w:pStyle w:val="Heading2"/>
        <w:numPr>
          <w:ilvl w:val="0"/>
          <w:numId w:val="36"/>
        </w:numPr>
        <w:tabs>
          <w:tab w:val="left" w:pos="820"/>
          <w:tab w:val="left" w:pos="821"/>
        </w:tabs>
        <w:ind w:left="820"/>
        <w:jc w:val="left"/>
      </w:pPr>
      <w:bookmarkStart w:id="21" w:name="_bookmark21"/>
      <w:bookmarkEnd w:id="21"/>
      <w:r>
        <w:rPr>
          <w:u w:val="single"/>
        </w:rPr>
        <w:t>Assessing</w:t>
      </w:r>
      <w:r>
        <w:rPr>
          <w:spacing w:val="-4"/>
          <w:u w:val="single"/>
        </w:rPr>
        <w:t xml:space="preserve"> </w:t>
      </w:r>
      <w:r>
        <w:rPr>
          <w:u w:val="single"/>
        </w:rPr>
        <w:t>Applications</w:t>
      </w:r>
    </w:p>
    <w:p w14:paraId="12702D62" w14:textId="77777777" w:rsidR="002731B0" w:rsidRDefault="002731B0">
      <w:pPr>
        <w:pStyle w:val="BodyText"/>
        <w:spacing w:before="4"/>
        <w:rPr>
          <w:b/>
          <w:sz w:val="15"/>
        </w:rPr>
      </w:pPr>
    </w:p>
    <w:p w14:paraId="7489C3A4" w14:textId="789A4AD2" w:rsidR="002731B0" w:rsidRPr="00CD40E1" w:rsidRDefault="00DD76D4">
      <w:pPr>
        <w:pStyle w:val="ListParagraph"/>
        <w:numPr>
          <w:ilvl w:val="1"/>
          <w:numId w:val="36"/>
        </w:numPr>
        <w:tabs>
          <w:tab w:val="left" w:pos="809"/>
        </w:tabs>
        <w:spacing w:before="100"/>
        <w:ind w:left="808" w:right="122"/>
        <w:jc w:val="both"/>
        <w:rPr>
          <w:sz w:val="24"/>
          <w:szCs w:val="24"/>
        </w:rPr>
      </w:pPr>
      <w:r w:rsidRPr="00CD40E1">
        <w:rPr>
          <w:sz w:val="24"/>
          <w:szCs w:val="24"/>
        </w:rPr>
        <w:t>All applications must be made online, however where an applicant requires assistance to apply, this will be provided.</w:t>
      </w:r>
    </w:p>
    <w:p w14:paraId="64236FE0" w14:textId="77777777" w:rsidR="002731B0" w:rsidRDefault="002731B0">
      <w:pPr>
        <w:pStyle w:val="BodyText"/>
        <w:spacing w:before="11"/>
        <w:rPr>
          <w:sz w:val="23"/>
        </w:rPr>
      </w:pPr>
    </w:p>
    <w:p w14:paraId="3E87C39C" w14:textId="77777777" w:rsidR="002731B0" w:rsidRDefault="001036F9">
      <w:pPr>
        <w:pStyle w:val="ListParagraph"/>
        <w:numPr>
          <w:ilvl w:val="1"/>
          <w:numId w:val="36"/>
        </w:numPr>
        <w:tabs>
          <w:tab w:val="left" w:pos="809"/>
        </w:tabs>
        <w:ind w:left="808" w:right="118"/>
        <w:jc w:val="both"/>
        <w:rPr>
          <w:sz w:val="24"/>
        </w:rPr>
      </w:pPr>
      <w:r>
        <w:rPr>
          <w:sz w:val="24"/>
        </w:rPr>
        <w:t>The Council aims to assess all applications as quickly as possible. Applications will normally be assessed within 10 working days, subject to any further information required.</w:t>
      </w:r>
    </w:p>
    <w:p w14:paraId="79680C56" w14:textId="77777777" w:rsidR="002731B0" w:rsidRDefault="002731B0">
      <w:pPr>
        <w:pStyle w:val="BodyText"/>
        <w:spacing w:before="11"/>
        <w:rPr>
          <w:sz w:val="23"/>
        </w:rPr>
      </w:pPr>
    </w:p>
    <w:p w14:paraId="27AE4930" w14:textId="612B848F" w:rsidR="002731B0" w:rsidRDefault="001036F9">
      <w:pPr>
        <w:pStyle w:val="ListParagraph"/>
        <w:numPr>
          <w:ilvl w:val="1"/>
          <w:numId w:val="36"/>
        </w:numPr>
        <w:tabs>
          <w:tab w:val="left" w:pos="809"/>
        </w:tabs>
        <w:ind w:left="808" w:right="115"/>
        <w:jc w:val="both"/>
        <w:rPr>
          <w:sz w:val="24"/>
        </w:rPr>
      </w:pPr>
      <w:r>
        <w:rPr>
          <w:sz w:val="24"/>
        </w:rPr>
        <w:t xml:space="preserve">If an incomplete application is received it will not be registered. All areas of the form must be completed before an </w:t>
      </w:r>
      <w:r w:rsidR="00AB5B26">
        <w:rPr>
          <w:sz w:val="24"/>
        </w:rPr>
        <w:t>application can be considered</w:t>
      </w:r>
      <w:r>
        <w:rPr>
          <w:sz w:val="24"/>
        </w:rPr>
        <w:t>.</w:t>
      </w:r>
    </w:p>
    <w:p w14:paraId="643A7959" w14:textId="77777777" w:rsidR="002731B0" w:rsidRDefault="002731B0">
      <w:pPr>
        <w:pStyle w:val="BodyText"/>
        <w:spacing w:before="11"/>
        <w:rPr>
          <w:sz w:val="23"/>
        </w:rPr>
      </w:pPr>
    </w:p>
    <w:p w14:paraId="324E2D0A" w14:textId="5D8939EA" w:rsidR="002731B0" w:rsidRDefault="001036F9">
      <w:pPr>
        <w:pStyle w:val="ListParagraph"/>
        <w:numPr>
          <w:ilvl w:val="1"/>
          <w:numId w:val="36"/>
        </w:numPr>
        <w:tabs>
          <w:tab w:val="left" w:pos="809"/>
        </w:tabs>
        <w:ind w:left="808" w:right="125"/>
        <w:jc w:val="both"/>
        <w:rPr>
          <w:sz w:val="24"/>
        </w:rPr>
      </w:pPr>
      <w:r>
        <w:rPr>
          <w:sz w:val="24"/>
        </w:rPr>
        <w:t xml:space="preserve">Online applications must be fully completed within 28 days of starting the process or they will be </w:t>
      </w:r>
      <w:proofErr w:type="gramStart"/>
      <w:r>
        <w:rPr>
          <w:sz w:val="24"/>
        </w:rPr>
        <w:t>removed</w:t>
      </w:r>
      <w:proofErr w:type="gramEnd"/>
      <w:r>
        <w:rPr>
          <w:sz w:val="24"/>
        </w:rPr>
        <w:t xml:space="preserve"> and the applicant must</w:t>
      </w:r>
      <w:r>
        <w:rPr>
          <w:spacing w:val="-7"/>
          <w:sz w:val="24"/>
        </w:rPr>
        <w:t xml:space="preserve"> </w:t>
      </w:r>
      <w:r>
        <w:rPr>
          <w:sz w:val="24"/>
        </w:rPr>
        <w:t>re</w:t>
      </w:r>
      <w:r w:rsidR="00AB5B26">
        <w:rPr>
          <w:sz w:val="24"/>
        </w:rPr>
        <w:t>-</w:t>
      </w:r>
      <w:r>
        <w:rPr>
          <w:sz w:val="24"/>
        </w:rPr>
        <w:t>apply.</w:t>
      </w:r>
    </w:p>
    <w:p w14:paraId="7C22AD13" w14:textId="77777777" w:rsidR="002731B0" w:rsidRDefault="002731B0">
      <w:pPr>
        <w:jc w:val="both"/>
        <w:rPr>
          <w:sz w:val="24"/>
        </w:rPr>
        <w:sectPr w:rsidR="002731B0">
          <w:headerReference w:type="default" r:id="rId36"/>
          <w:pgSz w:w="11910" w:h="16840"/>
          <w:pgMar w:top="1580" w:right="1320" w:bottom="1200" w:left="1340" w:header="0" w:footer="941" w:gutter="0"/>
          <w:cols w:space="720"/>
        </w:sectPr>
      </w:pPr>
    </w:p>
    <w:p w14:paraId="5956A6F0" w14:textId="77777777" w:rsidR="002731B0" w:rsidRDefault="001036F9">
      <w:pPr>
        <w:pStyle w:val="ListParagraph"/>
        <w:numPr>
          <w:ilvl w:val="1"/>
          <w:numId w:val="36"/>
        </w:numPr>
        <w:tabs>
          <w:tab w:val="left" w:pos="809"/>
        </w:tabs>
        <w:spacing w:before="91"/>
        <w:ind w:left="808" w:right="123"/>
        <w:jc w:val="both"/>
        <w:rPr>
          <w:sz w:val="24"/>
        </w:rPr>
      </w:pPr>
      <w:bookmarkStart w:id="22" w:name="_bookmark22"/>
      <w:bookmarkEnd w:id="22"/>
      <w:r>
        <w:rPr>
          <w:sz w:val="24"/>
        </w:rPr>
        <w:lastRenderedPageBreak/>
        <w:t>The effective date of application will be the date the Council has received the fully completed</w:t>
      </w:r>
      <w:r>
        <w:rPr>
          <w:spacing w:val="-2"/>
          <w:sz w:val="24"/>
        </w:rPr>
        <w:t xml:space="preserve"> </w:t>
      </w:r>
      <w:r>
        <w:rPr>
          <w:sz w:val="24"/>
        </w:rPr>
        <w:t>application.</w:t>
      </w:r>
    </w:p>
    <w:p w14:paraId="6C4F3AE6" w14:textId="77777777" w:rsidR="002731B0" w:rsidRDefault="002731B0">
      <w:pPr>
        <w:pStyle w:val="BodyText"/>
        <w:spacing w:before="10"/>
        <w:rPr>
          <w:sz w:val="23"/>
        </w:rPr>
      </w:pPr>
    </w:p>
    <w:p w14:paraId="3693711B" w14:textId="135C312C" w:rsidR="002731B0" w:rsidRDefault="001036F9">
      <w:pPr>
        <w:pStyle w:val="ListParagraph"/>
        <w:numPr>
          <w:ilvl w:val="1"/>
          <w:numId w:val="36"/>
        </w:numPr>
        <w:tabs>
          <w:tab w:val="left" w:pos="809"/>
        </w:tabs>
        <w:spacing w:before="1"/>
        <w:ind w:left="808" w:right="122"/>
        <w:jc w:val="both"/>
        <w:rPr>
          <w:sz w:val="24"/>
        </w:rPr>
      </w:pPr>
      <w:r>
        <w:rPr>
          <w:sz w:val="24"/>
        </w:rPr>
        <w:t xml:space="preserve">Applications will be registered according to the size of home the household requires. This assessment will be completed in accordance with the Hart Bedroom Standard (see </w:t>
      </w:r>
      <w:r>
        <w:rPr>
          <w:sz w:val="24"/>
          <w:u w:val="single"/>
        </w:rPr>
        <w:t>Section 18</w:t>
      </w:r>
      <w:r>
        <w:rPr>
          <w:sz w:val="24"/>
        </w:rPr>
        <w:t>).</w:t>
      </w:r>
    </w:p>
    <w:p w14:paraId="5166F3D9" w14:textId="77777777" w:rsidR="002731B0" w:rsidRDefault="002731B0">
      <w:pPr>
        <w:pStyle w:val="BodyText"/>
        <w:spacing w:before="4"/>
        <w:rPr>
          <w:sz w:val="15"/>
        </w:rPr>
      </w:pPr>
    </w:p>
    <w:p w14:paraId="75A599E8" w14:textId="77777777" w:rsidR="002731B0" w:rsidRDefault="001036F9">
      <w:pPr>
        <w:pStyle w:val="ListParagraph"/>
        <w:numPr>
          <w:ilvl w:val="1"/>
          <w:numId w:val="36"/>
        </w:numPr>
        <w:tabs>
          <w:tab w:val="left" w:pos="809"/>
        </w:tabs>
        <w:spacing w:before="100"/>
        <w:ind w:left="808" w:right="114"/>
        <w:jc w:val="both"/>
        <w:rPr>
          <w:sz w:val="24"/>
        </w:rPr>
      </w:pPr>
      <w:r>
        <w:rPr>
          <w:sz w:val="24"/>
        </w:rPr>
        <w:t>If the applicant is eligible and qualifies to join the Housing Register, their application will be registered and banded according to individual circumstances</w:t>
      </w:r>
      <w:r>
        <w:rPr>
          <w:color w:val="0D0D0D"/>
          <w:sz w:val="24"/>
        </w:rPr>
        <w:t xml:space="preserve">. For further </w:t>
      </w:r>
      <w:r>
        <w:rPr>
          <w:sz w:val="24"/>
        </w:rPr>
        <w:t xml:space="preserve">information about the Banding Scheme see </w:t>
      </w:r>
      <w:hyperlink w:anchor="_bookmark23" w:history="1">
        <w:r>
          <w:rPr>
            <w:sz w:val="24"/>
            <w:u w:val="single"/>
          </w:rPr>
          <w:t>Section</w:t>
        </w:r>
        <w:r>
          <w:rPr>
            <w:spacing w:val="-6"/>
            <w:sz w:val="24"/>
            <w:u w:val="single"/>
          </w:rPr>
          <w:t xml:space="preserve"> </w:t>
        </w:r>
        <w:r>
          <w:rPr>
            <w:sz w:val="24"/>
            <w:u w:val="single"/>
          </w:rPr>
          <w:t>19</w:t>
        </w:r>
        <w:r>
          <w:rPr>
            <w:sz w:val="24"/>
          </w:rPr>
          <w:t>.</w:t>
        </w:r>
      </w:hyperlink>
    </w:p>
    <w:p w14:paraId="6D0E3D75" w14:textId="77777777" w:rsidR="002731B0" w:rsidRDefault="002731B0">
      <w:pPr>
        <w:pStyle w:val="BodyText"/>
        <w:spacing w:before="1"/>
        <w:rPr>
          <w:sz w:val="16"/>
        </w:rPr>
      </w:pPr>
    </w:p>
    <w:p w14:paraId="5658AC29" w14:textId="77777777" w:rsidR="002731B0" w:rsidRDefault="00D808BC">
      <w:pPr>
        <w:spacing w:before="99"/>
        <w:ind w:right="119"/>
        <w:jc w:val="right"/>
        <w:rPr>
          <w:b/>
          <w:i/>
          <w:sz w:val="20"/>
        </w:rPr>
      </w:pPr>
      <w:hyperlink w:anchor="_bookmark0" w:history="1">
        <w:r w:rsidR="001036F9">
          <w:rPr>
            <w:b/>
            <w:i/>
            <w:color w:val="BEBEBE"/>
            <w:sz w:val="20"/>
          </w:rPr>
          <w:t>Return to Contents</w:t>
        </w:r>
      </w:hyperlink>
    </w:p>
    <w:p w14:paraId="22D18813" w14:textId="77777777" w:rsidR="002731B0" w:rsidRDefault="002731B0">
      <w:pPr>
        <w:jc w:val="right"/>
        <w:rPr>
          <w:sz w:val="20"/>
        </w:rPr>
        <w:sectPr w:rsidR="002731B0">
          <w:headerReference w:type="default" r:id="rId37"/>
          <w:pgSz w:w="11910" w:h="16840"/>
          <w:pgMar w:top="1580" w:right="1320" w:bottom="1200" w:left="1340" w:header="0" w:footer="941" w:gutter="0"/>
          <w:cols w:space="720"/>
        </w:sectPr>
      </w:pPr>
    </w:p>
    <w:p w14:paraId="5B5DF8F3" w14:textId="77777777" w:rsidR="002731B0" w:rsidRDefault="001036F9">
      <w:pPr>
        <w:pStyle w:val="Heading2"/>
        <w:numPr>
          <w:ilvl w:val="0"/>
          <w:numId w:val="36"/>
        </w:numPr>
        <w:tabs>
          <w:tab w:val="left" w:pos="940"/>
          <w:tab w:val="left" w:pos="941"/>
        </w:tabs>
        <w:spacing w:before="73"/>
        <w:ind w:left="940"/>
        <w:jc w:val="left"/>
      </w:pPr>
      <w:r>
        <w:rPr>
          <w:u w:val="single"/>
        </w:rPr>
        <w:lastRenderedPageBreak/>
        <w:t>The Hart Bedroom</w:t>
      </w:r>
      <w:r>
        <w:rPr>
          <w:spacing w:val="-10"/>
          <w:u w:val="single"/>
        </w:rPr>
        <w:t xml:space="preserve"> </w:t>
      </w:r>
      <w:r>
        <w:rPr>
          <w:u w:val="single"/>
        </w:rPr>
        <w:t>Standard</w:t>
      </w:r>
    </w:p>
    <w:p w14:paraId="3F245706" w14:textId="77777777" w:rsidR="002731B0" w:rsidRDefault="002731B0">
      <w:pPr>
        <w:pStyle w:val="BodyText"/>
        <w:spacing w:before="4"/>
        <w:rPr>
          <w:b/>
          <w:sz w:val="15"/>
        </w:rPr>
      </w:pPr>
    </w:p>
    <w:p w14:paraId="702B455D" w14:textId="77777777" w:rsidR="002731B0" w:rsidRDefault="001036F9">
      <w:pPr>
        <w:pStyle w:val="ListParagraph"/>
        <w:numPr>
          <w:ilvl w:val="1"/>
          <w:numId w:val="36"/>
        </w:numPr>
        <w:tabs>
          <w:tab w:val="left" w:pos="929"/>
        </w:tabs>
        <w:spacing w:before="101"/>
        <w:ind w:right="219"/>
        <w:jc w:val="both"/>
        <w:rPr>
          <w:sz w:val="24"/>
        </w:rPr>
      </w:pPr>
      <w:r>
        <w:rPr>
          <w:sz w:val="24"/>
        </w:rPr>
        <w:t>The Hart Bedroom Standard is aligned to the current regulations affecting bedroom entitlement for the purposes of Local Housing Allowance and Housing Benefit. It will also reflect the bedroom entitlement that will be used for the purposes of assessing the housing component associated with rental liability within Universal</w:t>
      </w:r>
      <w:r>
        <w:rPr>
          <w:spacing w:val="-17"/>
          <w:sz w:val="24"/>
        </w:rPr>
        <w:t xml:space="preserve"> </w:t>
      </w:r>
      <w:r>
        <w:rPr>
          <w:sz w:val="24"/>
        </w:rPr>
        <w:t>Credit.</w:t>
      </w:r>
    </w:p>
    <w:p w14:paraId="4710E5DD" w14:textId="77777777" w:rsidR="002731B0" w:rsidRDefault="002731B0">
      <w:pPr>
        <w:pStyle w:val="BodyText"/>
      </w:pPr>
    </w:p>
    <w:p w14:paraId="6E4F2A78" w14:textId="77777777" w:rsidR="002731B0" w:rsidRDefault="001036F9">
      <w:pPr>
        <w:pStyle w:val="ListParagraph"/>
        <w:numPr>
          <w:ilvl w:val="1"/>
          <w:numId w:val="36"/>
        </w:numPr>
        <w:tabs>
          <w:tab w:val="left" w:pos="929"/>
        </w:tabs>
        <w:ind w:right="221"/>
        <w:jc w:val="both"/>
        <w:rPr>
          <w:sz w:val="24"/>
        </w:rPr>
      </w:pPr>
      <w:r>
        <w:rPr>
          <w:sz w:val="24"/>
        </w:rPr>
        <w:t>The Bedroom Standard will determine the appropriate bedroom size for households who are accepted on the Hart Housing Register in the following</w:t>
      </w:r>
      <w:r>
        <w:rPr>
          <w:spacing w:val="-11"/>
          <w:sz w:val="24"/>
        </w:rPr>
        <w:t xml:space="preserve"> </w:t>
      </w:r>
      <w:r>
        <w:rPr>
          <w:sz w:val="24"/>
        </w:rPr>
        <w:t>way:</w:t>
      </w:r>
      <w:r w:rsidR="007F3242">
        <w:rPr>
          <w:sz w:val="24"/>
        </w:rPr>
        <w:t xml:space="preserve"> </w:t>
      </w:r>
    </w:p>
    <w:p w14:paraId="6E1D3FF7" w14:textId="77777777" w:rsidR="002731B0" w:rsidRDefault="002731B0">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1051"/>
        <w:gridCol w:w="1052"/>
        <w:gridCol w:w="1051"/>
        <w:gridCol w:w="1051"/>
        <w:gridCol w:w="1052"/>
        <w:gridCol w:w="1051"/>
      </w:tblGrid>
      <w:tr w:rsidR="002731B0" w14:paraId="1DF3F959" w14:textId="77777777" w:rsidTr="00F301A4">
        <w:trPr>
          <w:trHeight w:hRule="exact" w:val="810"/>
        </w:trPr>
        <w:tc>
          <w:tcPr>
            <w:tcW w:w="2936" w:type="dxa"/>
            <w:shd w:val="clear" w:color="auto" w:fill="EAF0DD"/>
          </w:tcPr>
          <w:p w14:paraId="732BE907" w14:textId="77777777" w:rsidR="002731B0" w:rsidRDefault="002731B0">
            <w:pPr>
              <w:pStyle w:val="TableParagraph"/>
              <w:spacing w:before="8"/>
              <w:rPr>
                <w:sz w:val="26"/>
              </w:rPr>
            </w:pPr>
          </w:p>
          <w:p w14:paraId="7697ACF2" w14:textId="77777777" w:rsidR="002731B0" w:rsidRDefault="001036F9">
            <w:pPr>
              <w:pStyle w:val="TableParagraph"/>
              <w:ind w:right="104"/>
              <w:jc w:val="right"/>
              <w:rPr>
                <w:b/>
                <w:sz w:val="24"/>
              </w:rPr>
            </w:pPr>
            <w:r>
              <w:rPr>
                <w:b/>
                <w:sz w:val="24"/>
              </w:rPr>
              <w:t>Household Type</w:t>
            </w:r>
          </w:p>
        </w:tc>
        <w:tc>
          <w:tcPr>
            <w:tcW w:w="1051" w:type="dxa"/>
            <w:shd w:val="clear" w:color="auto" w:fill="EAF0DD"/>
          </w:tcPr>
          <w:p w14:paraId="33D2C669" w14:textId="77777777" w:rsidR="002731B0" w:rsidRDefault="001036F9">
            <w:pPr>
              <w:pStyle w:val="TableParagraph"/>
              <w:spacing w:before="170"/>
              <w:ind w:left="302" w:right="136" w:hanging="147"/>
              <w:rPr>
                <w:b/>
                <w:sz w:val="24"/>
              </w:rPr>
            </w:pPr>
            <w:r>
              <w:rPr>
                <w:b/>
                <w:sz w:val="24"/>
              </w:rPr>
              <w:t>Studio Flat</w:t>
            </w:r>
          </w:p>
        </w:tc>
        <w:tc>
          <w:tcPr>
            <w:tcW w:w="1052" w:type="dxa"/>
            <w:shd w:val="clear" w:color="auto" w:fill="EAF0DD"/>
          </w:tcPr>
          <w:p w14:paraId="381285C8" w14:textId="77777777" w:rsidR="002731B0" w:rsidRDefault="002731B0">
            <w:pPr>
              <w:pStyle w:val="TableParagraph"/>
              <w:spacing w:before="8"/>
              <w:rPr>
                <w:sz w:val="26"/>
              </w:rPr>
            </w:pPr>
          </w:p>
          <w:p w14:paraId="39A3291E" w14:textId="77777777" w:rsidR="002731B0" w:rsidRDefault="001036F9">
            <w:pPr>
              <w:pStyle w:val="TableParagraph"/>
              <w:jc w:val="center"/>
              <w:rPr>
                <w:b/>
                <w:sz w:val="24"/>
              </w:rPr>
            </w:pPr>
            <w:r>
              <w:rPr>
                <w:b/>
                <w:sz w:val="24"/>
              </w:rPr>
              <w:t>1</w:t>
            </w:r>
          </w:p>
        </w:tc>
        <w:tc>
          <w:tcPr>
            <w:tcW w:w="1051" w:type="dxa"/>
            <w:shd w:val="clear" w:color="auto" w:fill="EAF0DD"/>
          </w:tcPr>
          <w:p w14:paraId="436D271C" w14:textId="77777777" w:rsidR="002731B0" w:rsidRDefault="002731B0">
            <w:pPr>
              <w:pStyle w:val="TableParagraph"/>
              <w:spacing w:before="8"/>
              <w:rPr>
                <w:sz w:val="26"/>
              </w:rPr>
            </w:pPr>
          </w:p>
          <w:p w14:paraId="4D823463" w14:textId="77777777" w:rsidR="002731B0" w:rsidRDefault="001036F9">
            <w:pPr>
              <w:pStyle w:val="TableParagraph"/>
              <w:ind w:right="1"/>
              <w:jc w:val="center"/>
              <w:rPr>
                <w:b/>
                <w:sz w:val="24"/>
              </w:rPr>
            </w:pPr>
            <w:r>
              <w:rPr>
                <w:b/>
                <w:sz w:val="24"/>
              </w:rPr>
              <w:t>2</w:t>
            </w:r>
          </w:p>
        </w:tc>
        <w:tc>
          <w:tcPr>
            <w:tcW w:w="1051" w:type="dxa"/>
            <w:shd w:val="clear" w:color="auto" w:fill="EAF0DD"/>
          </w:tcPr>
          <w:p w14:paraId="1720A44A" w14:textId="77777777" w:rsidR="002731B0" w:rsidRDefault="002731B0">
            <w:pPr>
              <w:pStyle w:val="TableParagraph"/>
              <w:spacing w:before="8"/>
              <w:rPr>
                <w:sz w:val="26"/>
              </w:rPr>
            </w:pPr>
          </w:p>
          <w:p w14:paraId="5A4B7B0E" w14:textId="77777777" w:rsidR="002731B0" w:rsidRDefault="001036F9">
            <w:pPr>
              <w:pStyle w:val="TableParagraph"/>
              <w:ind w:right="1"/>
              <w:jc w:val="center"/>
              <w:rPr>
                <w:b/>
                <w:sz w:val="24"/>
              </w:rPr>
            </w:pPr>
            <w:r>
              <w:rPr>
                <w:b/>
                <w:sz w:val="24"/>
              </w:rPr>
              <w:t>3</w:t>
            </w:r>
          </w:p>
        </w:tc>
        <w:tc>
          <w:tcPr>
            <w:tcW w:w="1052" w:type="dxa"/>
            <w:shd w:val="clear" w:color="auto" w:fill="EAF0DD"/>
          </w:tcPr>
          <w:p w14:paraId="1CBCAF90" w14:textId="77777777" w:rsidR="002731B0" w:rsidRDefault="002731B0">
            <w:pPr>
              <w:pStyle w:val="TableParagraph"/>
              <w:spacing w:before="8"/>
              <w:rPr>
                <w:sz w:val="26"/>
              </w:rPr>
            </w:pPr>
          </w:p>
          <w:p w14:paraId="0DA7FB3C" w14:textId="77777777" w:rsidR="002731B0" w:rsidRDefault="001036F9">
            <w:pPr>
              <w:pStyle w:val="TableParagraph"/>
              <w:ind w:right="1"/>
              <w:jc w:val="center"/>
              <w:rPr>
                <w:b/>
                <w:sz w:val="24"/>
              </w:rPr>
            </w:pPr>
            <w:r>
              <w:rPr>
                <w:b/>
                <w:sz w:val="24"/>
              </w:rPr>
              <w:t>4</w:t>
            </w:r>
          </w:p>
        </w:tc>
        <w:tc>
          <w:tcPr>
            <w:tcW w:w="1051" w:type="dxa"/>
            <w:shd w:val="clear" w:color="auto" w:fill="EAF0DD"/>
          </w:tcPr>
          <w:p w14:paraId="005DF110" w14:textId="77777777" w:rsidR="002731B0" w:rsidRDefault="002731B0">
            <w:pPr>
              <w:pStyle w:val="TableParagraph"/>
              <w:spacing w:before="8"/>
              <w:rPr>
                <w:sz w:val="26"/>
              </w:rPr>
            </w:pPr>
          </w:p>
          <w:p w14:paraId="2EF59222" w14:textId="77777777" w:rsidR="002731B0" w:rsidRDefault="001036F9">
            <w:pPr>
              <w:pStyle w:val="TableParagraph"/>
              <w:ind w:right="1"/>
              <w:jc w:val="center"/>
              <w:rPr>
                <w:b/>
                <w:sz w:val="24"/>
              </w:rPr>
            </w:pPr>
            <w:r>
              <w:rPr>
                <w:b/>
                <w:sz w:val="24"/>
              </w:rPr>
              <w:t>5</w:t>
            </w:r>
          </w:p>
        </w:tc>
      </w:tr>
      <w:tr w:rsidR="002731B0" w14:paraId="71F736E8" w14:textId="77777777" w:rsidTr="00F301A4">
        <w:trPr>
          <w:trHeight w:hRule="exact" w:val="851"/>
        </w:trPr>
        <w:tc>
          <w:tcPr>
            <w:tcW w:w="2936" w:type="dxa"/>
          </w:tcPr>
          <w:p w14:paraId="33B188C6" w14:textId="77777777" w:rsidR="002731B0" w:rsidRDefault="001036F9">
            <w:pPr>
              <w:pStyle w:val="TableParagraph"/>
              <w:spacing w:before="111"/>
              <w:ind w:right="101"/>
              <w:jc w:val="right"/>
              <w:rPr>
                <w:b/>
                <w:sz w:val="20"/>
              </w:rPr>
            </w:pPr>
            <w:r>
              <w:rPr>
                <w:b/>
                <w:sz w:val="20"/>
              </w:rPr>
              <w:t>Single person</w:t>
            </w:r>
          </w:p>
        </w:tc>
        <w:tc>
          <w:tcPr>
            <w:tcW w:w="1051" w:type="dxa"/>
          </w:tcPr>
          <w:p w14:paraId="3CD8EBAC" w14:textId="77777777" w:rsidR="002731B0" w:rsidRDefault="002731B0">
            <w:pPr>
              <w:pStyle w:val="TableParagraph"/>
              <w:spacing w:before="3"/>
              <w:rPr>
                <w:sz w:val="8"/>
              </w:rPr>
            </w:pPr>
          </w:p>
          <w:p w14:paraId="68D5F3DB" w14:textId="77777777" w:rsidR="002731B0" w:rsidRDefault="001036F9">
            <w:pPr>
              <w:pStyle w:val="TableParagraph"/>
              <w:ind w:left="220"/>
              <w:rPr>
                <w:sz w:val="20"/>
              </w:rPr>
            </w:pPr>
            <w:r>
              <w:rPr>
                <w:noProof/>
                <w:sz w:val="20"/>
                <w:lang w:val="en-GB" w:eastAsia="en-GB"/>
              </w:rPr>
              <w:drawing>
                <wp:inline distT="0" distB="0" distL="0" distR="0" wp14:anchorId="7CCC37D4" wp14:editId="4186C6BD">
                  <wp:extent cx="3810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8" cstate="print"/>
                          <a:stretch>
                            <a:fillRect/>
                          </a:stretch>
                        </pic:blipFill>
                        <pic:spPr>
                          <a:xfrm>
                            <a:off x="0" y="0"/>
                            <a:ext cx="381000" cy="485775"/>
                          </a:xfrm>
                          <a:prstGeom prst="rect">
                            <a:avLst/>
                          </a:prstGeom>
                        </pic:spPr>
                      </pic:pic>
                    </a:graphicData>
                  </a:graphic>
                </wp:inline>
              </w:drawing>
            </w:r>
          </w:p>
        </w:tc>
        <w:tc>
          <w:tcPr>
            <w:tcW w:w="1052" w:type="dxa"/>
          </w:tcPr>
          <w:p w14:paraId="72F9189C" w14:textId="77777777" w:rsidR="002731B0" w:rsidRDefault="002731B0">
            <w:pPr>
              <w:pStyle w:val="TableParagraph"/>
              <w:spacing w:before="3"/>
              <w:rPr>
                <w:sz w:val="8"/>
              </w:rPr>
            </w:pPr>
          </w:p>
          <w:p w14:paraId="593202C5" w14:textId="77777777" w:rsidR="002731B0" w:rsidRDefault="001036F9">
            <w:pPr>
              <w:pStyle w:val="TableParagraph"/>
              <w:ind w:left="219"/>
              <w:rPr>
                <w:sz w:val="20"/>
              </w:rPr>
            </w:pPr>
            <w:r>
              <w:rPr>
                <w:noProof/>
                <w:sz w:val="20"/>
                <w:lang w:val="en-GB" w:eastAsia="en-GB"/>
              </w:rPr>
              <w:drawing>
                <wp:inline distT="0" distB="0" distL="0" distR="0" wp14:anchorId="6A830AE9" wp14:editId="40468D12">
                  <wp:extent cx="381000"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8" cstate="print"/>
                          <a:stretch>
                            <a:fillRect/>
                          </a:stretch>
                        </pic:blipFill>
                        <pic:spPr>
                          <a:xfrm>
                            <a:off x="0" y="0"/>
                            <a:ext cx="381000" cy="485775"/>
                          </a:xfrm>
                          <a:prstGeom prst="rect">
                            <a:avLst/>
                          </a:prstGeom>
                        </pic:spPr>
                      </pic:pic>
                    </a:graphicData>
                  </a:graphic>
                </wp:inline>
              </w:drawing>
            </w:r>
          </w:p>
        </w:tc>
        <w:tc>
          <w:tcPr>
            <w:tcW w:w="1051" w:type="dxa"/>
          </w:tcPr>
          <w:p w14:paraId="6EA12132" w14:textId="77777777" w:rsidR="002731B0" w:rsidRDefault="002731B0"/>
        </w:tc>
        <w:tc>
          <w:tcPr>
            <w:tcW w:w="1051" w:type="dxa"/>
          </w:tcPr>
          <w:p w14:paraId="36836F01" w14:textId="77777777" w:rsidR="002731B0" w:rsidRDefault="002731B0"/>
        </w:tc>
        <w:tc>
          <w:tcPr>
            <w:tcW w:w="1052" w:type="dxa"/>
          </w:tcPr>
          <w:p w14:paraId="6B464C4E" w14:textId="77777777" w:rsidR="002731B0" w:rsidRDefault="002731B0"/>
        </w:tc>
        <w:tc>
          <w:tcPr>
            <w:tcW w:w="1051" w:type="dxa"/>
          </w:tcPr>
          <w:p w14:paraId="02EA4F77" w14:textId="77777777" w:rsidR="002731B0" w:rsidRDefault="002731B0"/>
        </w:tc>
      </w:tr>
      <w:tr w:rsidR="002731B0" w14:paraId="2352825A" w14:textId="77777777" w:rsidTr="00F301A4">
        <w:trPr>
          <w:trHeight w:hRule="exact" w:val="848"/>
        </w:trPr>
        <w:tc>
          <w:tcPr>
            <w:tcW w:w="2936" w:type="dxa"/>
          </w:tcPr>
          <w:p w14:paraId="340268B5" w14:textId="77777777" w:rsidR="002731B0" w:rsidRDefault="001036F9">
            <w:pPr>
              <w:pStyle w:val="TableParagraph"/>
              <w:spacing w:before="111"/>
              <w:ind w:right="103"/>
              <w:jc w:val="right"/>
              <w:rPr>
                <w:b/>
                <w:sz w:val="20"/>
              </w:rPr>
            </w:pPr>
            <w:r>
              <w:rPr>
                <w:b/>
                <w:sz w:val="20"/>
              </w:rPr>
              <w:t>Single person or couple</w:t>
            </w:r>
          </w:p>
        </w:tc>
        <w:tc>
          <w:tcPr>
            <w:tcW w:w="1051" w:type="dxa"/>
          </w:tcPr>
          <w:p w14:paraId="5B77AD10" w14:textId="77777777" w:rsidR="002731B0" w:rsidRDefault="002731B0"/>
        </w:tc>
        <w:tc>
          <w:tcPr>
            <w:tcW w:w="1052" w:type="dxa"/>
          </w:tcPr>
          <w:p w14:paraId="19371954" w14:textId="04BFCE50" w:rsidR="002731B0" w:rsidRDefault="00F301A4">
            <w:pPr>
              <w:pStyle w:val="TableParagraph"/>
              <w:spacing w:before="2"/>
              <w:rPr>
                <w:sz w:val="8"/>
              </w:rPr>
            </w:pPr>
            <w:r>
              <w:rPr>
                <w:noProof/>
                <w:sz w:val="20"/>
                <w:lang w:val="en-GB" w:eastAsia="en-GB"/>
              </w:rPr>
              <w:t xml:space="preserve">    </w:t>
            </w:r>
            <w:r>
              <w:rPr>
                <w:noProof/>
                <w:sz w:val="20"/>
                <w:lang w:val="en-GB" w:eastAsia="en-GB"/>
              </w:rPr>
              <w:drawing>
                <wp:inline distT="0" distB="0" distL="0" distR="0" wp14:anchorId="5C4F7947" wp14:editId="6FEC71BB">
                  <wp:extent cx="380502"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38" cstate="print"/>
                          <a:stretch>
                            <a:fillRect/>
                          </a:stretch>
                        </pic:blipFill>
                        <pic:spPr>
                          <a:xfrm>
                            <a:off x="0" y="0"/>
                            <a:ext cx="380502" cy="485775"/>
                          </a:xfrm>
                          <a:prstGeom prst="rect">
                            <a:avLst/>
                          </a:prstGeom>
                        </pic:spPr>
                      </pic:pic>
                    </a:graphicData>
                  </a:graphic>
                </wp:inline>
              </w:drawing>
            </w:r>
          </w:p>
          <w:p w14:paraId="71D36F2C" w14:textId="5A1F9943" w:rsidR="002731B0" w:rsidRDefault="002731B0">
            <w:pPr>
              <w:pStyle w:val="TableParagraph"/>
              <w:ind w:left="219"/>
              <w:rPr>
                <w:sz w:val="20"/>
              </w:rPr>
            </w:pPr>
          </w:p>
        </w:tc>
        <w:tc>
          <w:tcPr>
            <w:tcW w:w="1051" w:type="dxa"/>
          </w:tcPr>
          <w:p w14:paraId="575CEC03" w14:textId="77777777" w:rsidR="002731B0" w:rsidRDefault="002731B0"/>
        </w:tc>
        <w:tc>
          <w:tcPr>
            <w:tcW w:w="1051" w:type="dxa"/>
          </w:tcPr>
          <w:p w14:paraId="22D700D7" w14:textId="77777777" w:rsidR="002731B0" w:rsidRDefault="002731B0"/>
        </w:tc>
        <w:tc>
          <w:tcPr>
            <w:tcW w:w="1052" w:type="dxa"/>
          </w:tcPr>
          <w:p w14:paraId="2D47F21A" w14:textId="77777777" w:rsidR="002731B0" w:rsidRDefault="002731B0"/>
        </w:tc>
        <w:tc>
          <w:tcPr>
            <w:tcW w:w="1051" w:type="dxa"/>
          </w:tcPr>
          <w:p w14:paraId="3C1F998D" w14:textId="77777777" w:rsidR="002731B0" w:rsidRDefault="002731B0"/>
        </w:tc>
      </w:tr>
      <w:tr w:rsidR="002731B0" w14:paraId="2A6C01B5" w14:textId="77777777">
        <w:trPr>
          <w:trHeight w:hRule="exact" w:val="967"/>
        </w:trPr>
        <w:tc>
          <w:tcPr>
            <w:tcW w:w="2936" w:type="dxa"/>
          </w:tcPr>
          <w:p w14:paraId="2F5F7F27" w14:textId="77777777" w:rsidR="002731B0" w:rsidRDefault="001036F9">
            <w:pPr>
              <w:pStyle w:val="TableParagraph"/>
              <w:spacing w:before="109"/>
              <w:ind w:left="592" w:hanging="101"/>
              <w:rPr>
                <w:b/>
                <w:sz w:val="20"/>
              </w:rPr>
            </w:pPr>
            <w:r>
              <w:rPr>
                <w:b/>
                <w:sz w:val="20"/>
              </w:rPr>
              <w:t>Pregnant woman with or without partner, and no</w:t>
            </w:r>
          </w:p>
          <w:p w14:paraId="7D9DC771" w14:textId="77777777" w:rsidR="002731B0" w:rsidRDefault="001036F9">
            <w:pPr>
              <w:pStyle w:val="TableParagraph"/>
              <w:ind w:left="1492"/>
              <w:rPr>
                <w:b/>
                <w:sz w:val="20"/>
              </w:rPr>
            </w:pPr>
            <w:r>
              <w:rPr>
                <w:b/>
                <w:sz w:val="20"/>
              </w:rPr>
              <w:t>other children</w:t>
            </w:r>
          </w:p>
        </w:tc>
        <w:tc>
          <w:tcPr>
            <w:tcW w:w="1051" w:type="dxa"/>
          </w:tcPr>
          <w:p w14:paraId="28F936CF" w14:textId="77777777" w:rsidR="002731B0" w:rsidRDefault="002731B0"/>
        </w:tc>
        <w:tc>
          <w:tcPr>
            <w:tcW w:w="1052" w:type="dxa"/>
          </w:tcPr>
          <w:p w14:paraId="7BB8674E" w14:textId="77777777" w:rsidR="002731B0" w:rsidRDefault="002731B0">
            <w:pPr>
              <w:pStyle w:val="TableParagraph"/>
              <w:spacing w:before="2"/>
              <w:rPr>
                <w:sz w:val="8"/>
              </w:rPr>
            </w:pPr>
          </w:p>
          <w:p w14:paraId="6C601FCF" w14:textId="77777777" w:rsidR="002731B0" w:rsidRDefault="001036F9">
            <w:pPr>
              <w:pStyle w:val="TableParagraph"/>
              <w:ind w:left="221"/>
              <w:rPr>
                <w:sz w:val="20"/>
              </w:rPr>
            </w:pPr>
            <w:r>
              <w:rPr>
                <w:noProof/>
                <w:sz w:val="20"/>
                <w:lang w:val="en-GB" w:eastAsia="en-GB"/>
              </w:rPr>
              <w:drawing>
                <wp:inline distT="0" distB="0" distL="0" distR="0" wp14:anchorId="02577473" wp14:editId="701B20F7">
                  <wp:extent cx="378460"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38" cstate="print"/>
                          <a:stretch>
                            <a:fillRect/>
                          </a:stretch>
                        </pic:blipFill>
                        <pic:spPr>
                          <a:xfrm>
                            <a:off x="0" y="0"/>
                            <a:ext cx="378460" cy="485775"/>
                          </a:xfrm>
                          <a:prstGeom prst="rect">
                            <a:avLst/>
                          </a:prstGeom>
                        </pic:spPr>
                      </pic:pic>
                    </a:graphicData>
                  </a:graphic>
                </wp:inline>
              </w:drawing>
            </w:r>
          </w:p>
        </w:tc>
        <w:tc>
          <w:tcPr>
            <w:tcW w:w="1051" w:type="dxa"/>
          </w:tcPr>
          <w:p w14:paraId="3EB1276F" w14:textId="77777777" w:rsidR="002731B0" w:rsidRDefault="002731B0"/>
        </w:tc>
        <w:tc>
          <w:tcPr>
            <w:tcW w:w="1051" w:type="dxa"/>
          </w:tcPr>
          <w:p w14:paraId="2D42A212" w14:textId="77777777" w:rsidR="002731B0" w:rsidRDefault="002731B0"/>
        </w:tc>
        <w:tc>
          <w:tcPr>
            <w:tcW w:w="1052" w:type="dxa"/>
          </w:tcPr>
          <w:p w14:paraId="705050B9" w14:textId="77777777" w:rsidR="002731B0" w:rsidRDefault="002731B0"/>
        </w:tc>
        <w:tc>
          <w:tcPr>
            <w:tcW w:w="1051" w:type="dxa"/>
          </w:tcPr>
          <w:p w14:paraId="5435AE49" w14:textId="77777777" w:rsidR="002731B0" w:rsidRDefault="002731B0"/>
        </w:tc>
      </w:tr>
      <w:tr w:rsidR="002731B0" w14:paraId="4F798228" w14:textId="77777777">
        <w:trPr>
          <w:trHeight w:hRule="exact" w:val="967"/>
        </w:trPr>
        <w:tc>
          <w:tcPr>
            <w:tcW w:w="2936" w:type="dxa"/>
          </w:tcPr>
          <w:p w14:paraId="0C8A58C5" w14:textId="77777777" w:rsidR="002731B0" w:rsidRDefault="001036F9">
            <w:pPr>
              <w:pStyle w:val="TableParagraph"/>
              <w:spacing w:before="111"/>
              <w:ind w:right="105"/>
              <w:jc w:val="right"/>
              <w:rPr>
                <w:b/>
                <w:sz w:val="20"/>
              </w:rPr>
            </w:pPr>
            <w:r>
              <w:rPr>
                <w:b/>
                <w:sz w:val="20"/>
              </w:rPr>
              <w:t>Parent(s) with one child</w:t>
            </w:r>
          </w:p>
        </w:tc>
        <w:tc>
          <w:tcPr>
            <w:tcW w:w="1051" w:type="dxa"/>
          </w:tcPr>
          <w:p w14:paraId="327C3324" w14:textId="77777777" w:rsidR="002731B0" w:rsidRDefault="002731B0"/>
        </w:tc>
        <w:tc>
          <w:tcPr>
            <w:tcW w:w="1052" w:type="dxa"/>
          </w:tcPr>
          <w:p w14:paraId="61C2C10C" w14:textId="77777777" w:rsidR="002731B0" w:rsidRDefault="002731B0"/>
        </w:tc>
        <w:tc>
          <w:tcPr>
            <w:tcW w:w="1051" w:type="dxa"/>
          </w:tcPr>
          <w:p w14:paraId="0774C274" w14:textId="77777777" w:rsidR="002731B0" w:rsidRDefault="002731B0">
            <w:pPr>
              <w:pStyle w:val="TableParagraph"/>
              <w:spacing w:before="2"/>
              <w:rPr>
                <w:sz w:val="8"/>
              </w:rPr>
            </w:pPr>
          </w:p>
          <w:p w14:paraId="25548E7F" w14:textId="77777777" w:rsidR="002731B0" w:rsidRDefault="001036F9">
            <w:pPr>
              <w:pStyle w:val="TableParagraph"/>
              <w:ind w:left="222"/>
              <w:rPr>
                <w:sz w:val="20"/>
              </w:rPr>
            </w:pPr>
            <w:r>
              <w:rPr>
                <w:noProof/>
                <w:sz w:val="20"/>
                <w:lang w:val="en-GB" w:eastAsia="en-GB"/>
              </w:rPr>
              <w:drawing>
                <wp:inline distT="0" distB="0" distL="0" distR="0" wp14:anchorId="5BCC8A1E" wp14:editId="50DB7F15">
                  <wp:extent cx="377825"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38" cstate="print"/>
                          <a:stretch>
                            <a:fillRect/>
                          </a:stretch>
                        </pic:blipFill>
                        <pic:spPr>
                          <a:xfrm>
                            <a:off x="0" y="0"/>
                            <a:ext cx="377825" cy="485775"/>
                          </a:xfrm>
                          <a:prstGeom prst="rect">
                            <a:avLst/>
                          </a:prstGeom>
                        </pic:spPr>
                      </pic:pic>
                    </a:graphicData>
                  </a:graphic>
                </wp:inline>
              </w:drawing>
            </w:r>
          </w:p>
        </w:tc>
        <w:tc>
          <w:tcPr>
            <w:tcW w:w="1051" w:type="dxa"/>
          </w:tcPr>
          <w:p w14:paraId="37EB5403" w14:textId="77777777" w:rsidR="002731B0" w:rsidRDefault="002731B0"/>
        </w:tc>
        <w:tc>
          <w:tcPr>
            <w:tcW w:w="1052" w:type="dxa"/>
          </w:tcPr>
          <w:p w14:paraId="5A02C191" w14:textId="77777777" w:rsidR="002731B0" w:rsidRDefault="002731B0"/>
        </w:tc>
        <w:tc>
          <w:tcPr>
            <w:tcW w:w="1051" w:type="dxa"/>
          </w:tcPr>
          <w:p w14:paraId="36C8C6A5" w14:textId="77777777" w:rsidR="002731B0" w:rsidRDefault="002731B0"/>
        </w:tc>
      </w:tr>
      <w:tr w:rsidR="002731B0" w14:paraId="466471B6" w14:textId="77777777">
        <w:trPr>
          <w:trHeight w:hRule="exact" w:val="970"/>
        </w:trPr>
        <w:tc>
          <w:tcPr>
            <w:tcW w:w="2936" w:type="dxa"/>
          </w:tcPr>
          <w:p w14:paraId="038306AF" w14:textId="77777777" w:rsidR="002731B0" w:rsidRDefault="001036F9">
            <w:pPr>
              <w:pStyle w:val="TableParagraph"/>
              <w:spacing w:before="111"/>
              <w:ind w:left="83" w:right="103" w:firstLine="36"/>
              <w:jc w:val="right"/>
              <w:rPr>
                <w:b/>
                <w:sz w:val="20"/>
              </w:rPr>
            </w:pPr>
            <w:r>
              <w:rPr>
                <w:b/>
                <w:sz w:val="20"/>
              </w:rPr>
              <w:t>Parent(s) with two same sex</w:t>
            </w:r>
            <w:r>
              <w:rPr>
                <w:b/>
                <w:w w:val="99"/>
                <w:sz w:val="20"/>
              </w:rPr>
              <w:t xml:space="preserve"> </w:t>
            </w:r>
            <w:r>
              <w:rPr>
                <w:b/>
                <w:sz w:val="20"/>
              </w:rPr>
              <w:t>children where both children</w:t>
            </w:r>
            <w:r>
              <w:rPr>
                <w:b/>
                <w:w w:val="99"/>
                <w:sz w:val="20"/>
              </w:rPr>
              <w:t xml:space="preserve"> </w:t>
            </w:r>
            <w:r>
              <w:rPr>
                <w:b/>
                <w:sz w:val="20"/>
              </w:rPr>
              <w:t>are under 16 years old</w:t>
            </w:r>
          </w:p>
        </w:tc>
        <w:tc>
          <w:tcPr>
            <w:tcW w:w="1051" w:type="dxa"/>
          </w:tcPr>
          <w:p w14:paraId="54A42C5C" w14:textId="77777777" w:rsidR="002731B0" w:rsidRDefault="002731B0"/>
        </w:tc>
        <w:tc>
          <w:tcPr>
            <w:tcW w:w="1052" w:type="dxa"/>
          </w:tcPr>
          <w:p w14:paraId="39469585" w14:textId="77777777" w:rsidR="002731B0" w:rsidRDefault="002731B0"/>
        </w:tc>
        <w:tc>
          <w:tcPr>
            <w:tcW w:w="1051" w:type="dxa"/>
          </w:tcPr>
          <w:p w14:paraId="63E2EFD2" w14:textId="77777777" w:rsidR="002731B0" w:rsidRDefault="002731B0">
            <w:pPr>
              <w:pStyle w:val="TableParagraph"/>
              <w:spacing w:before="2"/>
              <w:rPr>
                <w:sz w:val="8"/>
              </w:rPr>
            </w:pPr>
          </w:p>
          <w:p w14:paraId="141749B2" w14:textId="77777777" w:rsidR="002731B0" w:rsidRDefault="001036F9">
            <w:pPr>
              <w:pStyle w:val="TableParagraph"/>
              <w:ind w:left="219"/>
              <w:rPr>
                <w:sz w:val="20"/>
              </w:rPr>
            </w:pPr>
            <w:r>
              <w:rPr>
                <w:noProof/>
                <w:sz w:val="20"/>
                <w:lang w:val="en-GB" w:eastAsia="en-GB"/>
              </w:rPr>
              <w:drawing>
                <wp:inline distT="0" distB="0" distL="0" distR="0" wp14:anchorId="0FA72ED6" wp14:editId="1BBC71EE">
                  <wp:extent cx="380502"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38" cstate="print"/>
                          <a:stretch>
                            <a:fillRect/>
                          </a:stretch>
                        </pic:blipFill>
                        <pic:spPr>
                          <a:xfrm>
                            <a:off x="0" y="0"/>
                            <a:ext cx="380502" cy="485775"/>
                          </a:xfrm>
                          <a:prstGeom prst="rect">
                            <a:avLst/>
                          </a:prstGeom>
                        </pic:spPr>
                      </pic:pic>
                    </a:graphicData>
                  </a:graphic>
                </wp:inline>
              </w:drawing>
            </w:r>
          </w:p>
        </w:tc>
        <w:tc>
          <w:tcPr>
            <w:tcW w:w="1051" w:type="dxa"/>
          </w:tcPr>
          <w:p w14:paraId="5C72F58C" w14:textId="77777777" w:rsidR="002731B0" w:rsidRDefault="002731B0"/>
        </w:tc>
        <w:tc>
          <w:tcPr>
            <w:tcW w:w="1052" w:type="dxa"/>
          </w:tcPr>
          <w:p w14:paraId="4142EB6E" w14:textId="77777777" w:rsidR="002731B0" w:rsidRDefault="002731B0"/>
        </w:tc>
        <w:tc>
          <w:tcPr>
            <w:tcW w:w="1051" w:type="dxa"/>
          </w:tcPr>
          <w:p w14:paraId="3F4EA032" w14:textId="77777777" w:rsidR="002731B0" w:rsidRDefault="002731B0"/>
        </w:tc>
      </w:tr>
      <w:tr w:rsidR="002731B0" w14:paraId="58B7CD60" w14:textId="77777777">
        <w:trPr>
          <w:trHeight w:hRule="exact" w:val="967"/>
        </w:trPr>
        <w:tc>
          <w:tcPr>
            <w:tcW w:w="2936" w:type="dxa"/>
          </w:tcPr>
          <w:p w14:paraId="166B1AE7" w14:textId="77777777" w:rsidR="002731B0" w:rsidRDefault="001036F9">
            <w:pPr>
              <w:pStyle w:val="TableParagraph"/>
              <w:spacing w:before="109"/>
              <w:ind w:left="712" w:right="84" w:hanging="387"/>
              <w:rPr>
                <w:b/>
                <w:sz w:val="20"/>
              </w:rPr>
            </w:pPr>
            <w:r>
              <w:rPr>
                <w:b/>
                <w:sz w:val="20"/>
              </w:rPr>
              <w:t>Parent(s) with one girl and one boy both under 10</w:t>
            </w:r>
          </w:p>
        </w:tc>
        <w:tc>
          <w:tcPr>
            <w:tcW w:w="1051" w:type="dxa"/>
          </w:tcPr>
          <w:p w14:paraId="25F3C3D8" w14:textId="77777777" w:rsidR="002731B0" w:rsidRDefault="002731B0"/>
        </w:tc>
        <w:tc>
          <w:tcPr>
            <w:tcW w:w="1052" w:type="dxa"/>
          </w:tcPr>
          <w:p w14:paraId="13AD0A97" w14:textId="77777777" w:rsidR="002731B0" w:rsidRDefault="002731B0"/>
        </w:tc>
        <w:tc>
          <w:tcPr>
            <w:tcW w:w="1051" w:type="dxa"/>
          </w:tcPr>
          <w:p w14:paraId="707C0384" w14:textId="77777777" w:rsidR="002731B0" w:rsidRDefault="002731B0">
            <w:pPr>
              <w:pStyle w:val="TableParagraph"/>
              <w:spacing w:before="2"/>
              <w:rPr>
                <w:sz w:val="8"/>
              </w:rPr>
            </w:pPr>
          </w:p>
          <w:p w14:paraId="609FD5CA" w14:textId="77777777" w:rsidR="002731B0" w:rsidRDefault="001036F9">
            <w:pPr>
              <w:pStyle w:val="TableParagraph"/>
              <w:ind w:left="219"/>
              <w:rPr>
                <w:sz w:val="20"/>
              </w:rPr>
            </w:pPr>
            <w:r>
              <w:rPr>
                <w:noProof/>
                <w:sz w:val="20"/>
                <w:lang w:val="en-GB" w:eastAsia="en-GB"/>
              </w:rPr>
              <w:drawing>
                <wp:inline distT="0" distB="0" distL="0" distR="0" wp14:anchorId="276B750E" wp14:editId="60765966">
                  <wp:extent cx="381000"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38" cstate="print"/>
                          <a:stretch>
                            <a:fillRect/>
                          </a:stretch>
                        </pic:blipFill>
                        <pic:spPr>
                          <a:xfrm>
                            <a:off x="0" y="0"/>
                            <a:ext cx="381000" cy="485775"/>
                          </a:xfrm>
                          <a:prstGeom prst="rect">
                            <a:avLst/>
                          </a:prstGeom>
                        </pic:spPr>
                      </pic:pic>
                    </a:graphicData>
                  </a:graphic>
                </wp:inline>
              </w:drawing>
            </w:r>
          </w:p>
        </w:tc>
        <w:tc>
          <w:tcPr>
            <w:tcW w:w="1051" w:type="dxa"/>
          </w:tcPr>
          <w:p w14:paraId="6ED98384" w14:textId="77777777" w:rsidR="002731B0" w:rsidRDefault="002731B0"/>
        </w:tc>
        <w:tc>
          <w:tcPr>
            <w:tcW w:w="1052" w:type="dxa"/>
          </w:tcPr>
          <w:p w14:paraId="299756B1" w14:textId="77777777" w:rsidR="002731B0" w:rsidRDefault="002731B0"/>
        </w:tc>
        <w:tc>
          <w:tcPr>
            <w:tcW w:w="1051" w:type="dxa"/>
          </w:tcPr>
          <w:p w14:paraId="2DE581F8" w14:textId="77777777" w:rsidR="002731B0" w:rsidRDefault="002731B0"/>
        </w:tc>
      </w:tr>
      <w:tr w:rsidR="002731B0" w14:paraId="4AEC3113" w14:textId="77777777">
        <w:trPr>
          <w:trHeight w:hRule="exact" w:val="967"/>
        </w:trPr>
        <w:tc>
          <w:tcPr>
            <w:tcW w:w="2936" w:type="dxa"/>
          </w:tcPr>
          <w:p w14:paraId="1E4EC441" w14:textId="77777777" w:rsidR="002731B0" w:rsidRDefault="001036F9">
            <w:pPr>
              <w:pStyle w:val="TableParagraph"/>
              <w:ind w:left="352" w:right="100" w:hanging="27"/>
              <w:jc w:val="right"/>
              <w:rPr>
                <w:b/>
                <w:sz w:val="20"/>
              </w:rPr>
            </w:pPr>
            <w:r>
              <w:rPr>
                <w:b/>
                <w:sz w:val="20"/>
              </w:rPr>
              <w:t>Parent(s) with one girl and</w:t>
            </w:r>
            <w:r>
              <w:rPr>
                <w:b/>
                <w:w w:val="99"/>
                <w:sz w:val="20"/>
              </w:rPr>
              <w:t xml:space="preserve"> </w:t>
            </w:r>
            <w:r>
              <w:rPr>
                <w:b/>
                <w:sz w:val="20"/>
              </w:rPr>
              <w:t xml:space="preserve">one boy where one child </w:t>
            </w:r>
            <w:proofErr w:type="gramStart"/>
            <w:r>
              <w:rPr>
                <w:b/>
                <w:sz w:val="20"/>
              </w:rPr>
              <w:t>is</w:t>
            </w:r>
            <w:proofErr w:type="gramEnd"/>
          </w:p>
          <w:p w14:paraId="4ECBA610" w14:textId="77777777" w:rsidR="002731B0" w:rsidRDefault="001036F9">
            <w:pPr>
              <w:pStyle w:val="TableParagraph"/>
              <w:spacing w:before="6"/>
              <w:ind w:right="102"/>
              <w:jc w:val="right"/>
              <w:rPr>
                <w:b/>
                <w:sz w:val="20"/>
              </w:rPr>
            </w:pPr>
            <w:r>
              <w:rPr>
                <w:b/>
                <w:sz w:val="20"/>
              </w:rPr>
              <w:t>over 10</w:t>
            </w:r>
          </w:p>
        </w:tc>
        <w:tc>
          <w:tcPr>
            <w:tcW w:w="1051" w:type="dxa"/>
          </w:tcPr>
          <w:p w14:paraId="75AE9358" w14:textId="77777777" w:rsidR="002731B0" w:rsidRDefault="002731B0"/>
        </w:tc>
        <w:tc>
          <w:tcPr>
            <w:tcW w:w="1052" w:type="dxa"/>
          </w:tcPr>
          <w:p w14:paraId="45578783" w14:textId="77777777" w:rsidR="002731B0" w:rsidRDefault="002731B0"/>
        </w:tc>
        <w:tc>
          <w:tcPr>
            <w:tcW w:w="1051" w:type="dxa"/>
          </w:tcPr>
          <w:p w14:paraId="49F67FD6" w14:textId="77777777" w:rsidR="002731B0" w:rsidRDefault="002731B0"/>
        </w:tc>
        <w:tc>
          <w:tcPr>
            <w:tcW w:w="1051" w:type="dxa"/>
          </w:tcPr>
          <w:p w14:paraId="10930704" w14:textId="77777777" w:rsidR="002731B0" w:rsidRDefault="002731B0">
            <w:pPr>
              <w:pStyle w:val="TableParagraph"/>
              <w:spacing w:before="2"/>
              <w:rPr>
                <w:sz w:val="8"/>
              </w:rPr>
            </w:pPr>
          </w:p>
          <w:p w14:paraId="7380E8DC" w14:textId="77777777" w:rsidR="002731B0" w:rsidRDefault="001036F9">
            <w:pPr>
              <w:pStyle w:val="TableParagraph"/>
              <w:ind w:left="222"/>
              <w:rPr>
                <w:sz w:val="20"/>
              </w:rPr>
            </w:pPr>
            <w:r>
              <w:rPr>
                <w:noProof/>
                <w:sz w:val="20"/>
                <w:lang w:val="en-GB" w:eastAsia="en-GB"/>
              </w:rPr>
              <w:drawing>
                <wp:inline distT="0" distB="0" distL="0" distR="0" wp14:anchorId="37508A8D" wp14:editId="27E01DAA">
                  <wp:extent cx="377825" cy="485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38" cstate="print"/>
                          <a:stretch>
                            <a:fillRect/>
                          </a:stretch>
                        </pic:blipFill>
                        <pic:spPr>
                          <a:xfrm>
                            <a:off x="0" y="0"/>
                            <a:ext cx="377825" cy="485775"/>
                          </a:xfrm>
                          <a:prstGeom prst="rect">
                            <a:avLst/>
                          </a:prstGeom>
                        </pic:spPr>
                      </pic:pic>
                    </a:graphicData>
                  </a:graphic>
                </wp:inline>
              </w:drawing>
            </w:r>
          </w:p>
        </w:tc>
        <w:tc>
          <w:tcPr>
            <w:tcW w:w="1052" w:type="dxa"/>
          </w:tcPr>
          <w:p w14:paraId="337239E8" w14:textId="77777777" w:rsidR="002731B0" w:rsidRDefault="002731B0"/>
        </w:tc>
        <w:tc>
          <w:tcPr>
            <w:tcW w:w="1051" w:type="dxa"/>
          </w:tcPr>
          <w:p w14:paraId="40244808" w14:textId="77777777" w:rsidR="002731B0" w:rsidRDefault="002731B0"/>
        </w:tc>
      </w:tr>
      <w:tr w:rsidR="002731B0" w14:paraId="2DCDE81E" w14:textId="77777777">
        <w:trPr>
          <w:trHeight w:hRule="exact" w:val="970"/>
        </w:trPr>
        <w:tc>
          <w:tcPr>
            <w:tcW w:w="2936" w:type="dxa"/>
          </w:tcPr>
          <w:p w14:paraId="62237B65" w14:textId="77777777" w:rsidR="002731B0" w:rsidRDefault="001036F9">
            <w:pPr>
              <w:pStyle w:val="TableParagraph"/>
              <w:spacing w:before="111"/>
              <w:ind w:left="333" w:hanging="173"/>
              <w:rPr>
                <w:b/>
                <w:sz w:val="20"/>
              </w:rPr>
            </w:pPr>
            <w:r>
              <w:rPr>
                <w:b/>
                <w:sz w:val="20"/>
              </w:rPr>
              <w:t xml:space="preserve">Parent(s) with two same sex children where one child </w:t>
            </w:r>
            <w:proofErr w:type="gramStart"/>
            <w:r>
              <w:rPr>
                <w:b/>
                <w:sz w:val="20"/>
              </w:rPr>
              <w:t>is</w:t>
            </w:r>
            <w:proofErr w:type="gramEnd"/>
          </w:p>
          <w:p w14:paraId="0641B533" w14:textId="77777777" w:rsidR="002731B0" w:rsidRDefault="001036F9">
            <w:pPr>
              <w:pStyle w:val="TableParagraph"/>
              <w:spacing w:line="230" w:lineRule="exact"/>
              <w:ind w:left="1231"/>
              <w:rPr>
                <w:b/>
                <w:sz w:val="20"/>
              </w:rPr>
            </w:pPr>
            <w:r>
              <w:rPr>
                <w:b/>
                <w:sz w:val="20"/>
              </w:rPr>
              <w:t>over 16 years old</w:t>
            </w:r>
          </w:p>
        </w:tc>
        <w:tc>
          <w:tcPr>
            <w:tcW w:w="1051" w:type="dxa"/>
          </w:tcPr>
          <w:p w14:paraId="21D12166" w14:textId="77777777" w:rsidR="002731B0" w:rsidRDefault="002731B0"/>
        </w:tc>
        <w:tc>
          <w:tcPr>
            <w:tcW w:w="1052" w:type="dxa"/>
          </w:tcPr>
          <w:p w14:paraId="6EFAFE8C" w14:textId="77777777" w:rsidR="002731B0" w:rsidRDefault="002731B0"/>
        </w:tc>
        <w:tc>
          <w:tcPr>
            <w:tcW w:w="1051" w:type="dxa"/>
          </w:tcPr>
          <w:p w14:paraId="2E043F6A" w14:textId="77777777" w:rsidR="002731B0" w:rsidRDefault="002731B0"/>
        </w:tc>
        <w:tc>
          <w:tcPr>
            <w:tcW w:w="1051" w:type="dxa"/>
          </w:tcPr>
          <w:p w14:paraId="74019767" w14:textId="77777777" w:rsidR="002731B0" w:rsidRDefault="002731B0">
            <w:pPr>
              <w:pStyle w:val="TableParagraph"/>
              <w:spacing w:before="1"/>
              <w:rPr>
                <w:sz w:val="8"/>
              </w:rPr>
            </w:pPr>
          </w:p>
          <w:p w14:paraId="7C1A38B6" w14:textId="77777777" w:rsidR="002731B0" w:rsidRDefault="001036F9">
            <w:pPr>
              <w:pStyle w:val="TableParagraph"/>
              <w:ind w:left="219"/>
              <w:rPr>
                <w:sz w:val="20"/>
              </w:rPr>
            </w:pPr>
            <w:r>
              <w:rPr>
                <w:noProof/>
                <w:sz w:val="20"/>
                <w:lang w:val="en-GB" w:eastAsia="en-GB"/>
              </w:rPr>
              <w:drawing>
                <wp:inline distT="0" distB="0" distL="0" distR="0" wp14:anchorId="5BDEBF73" wp14:editId="0B637D91">
                  <wp:extent cx="380502" cy="485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38" cstate="print"/>
                          <a:stretch>
                            <a:fillRect/>
                          </a:stretch>
                        </pic:blipFill>
                        <pic:spPr>
                          <a:xfrm>
                            <a:off x="0" y="0"/>
                            <a:ext cx="380502" cy="485775"/>
                          </a:xfrm>
                          <a:prstGeom prst="rect">
                            <a:avLst/>
                          </a:prstGeom>
                        </pic:spPr>
                      </pic:pic>
                    </a:graphicData>
                  </a:graphic>
                </wp:inline>
              </w:drawing>
            </w:r>
          </w:p>
        </w:tc>
        <w:tc>
          <w:tcPr>
            <w:tcW w:w="1052" w:type="dxa"/>
          </w:tcPr>
          <w:p w14:paraId="14FE8658" w14:textId="77777777" w:rsidR="002731B0" w:rsidRDefault="002731B0"/>
        </w:tc>
        <w:tc>
          <w:tcPr>
            <w:tcW w:w="1051" w:type="dxa"/>
          </w:tcPr>
          <w:p w14:paraId="0374AAED" w14:textId="77777777" w:rsidR="002731B0" w:rsidRDefault="002731B0"/>
        </w:tc>
      </w:tr>
      <w:tr w:rsidR="002731B0" w14:paraId="57645EAE" w14:textId="77777777">
        <w:trPr>
          <w:trHeight w:hRule="exact" w:val="968"/>
        </w:trPr>
        <w:tc>
          <w:tcPr>
            <w:tcW w:w="2936" w:type="dxa"/>
          </w:tcPr>
          <w:p w14:paraId="4F4E8C35" w14:textId="77777777" w:rsidR="002731B0" w:rsidRDefault="001036F9">
            <w:pPr>
              <w:pStyle w:val="TableParagraph"/>
              <w:spacing w:before="110"/>
              <w:ind w:left="626" w:right="83" w:hanging="519"/>
              <w:rPr>
                <w:b/>
                <w:sz w:val="20"/>
              </w:rPr>
            </w:pPr>
            <w:r>
              <w:rPr>
                <w:b/>
                <w:sz w:val="20"/>
              </w:rPr>
              <w:t>Parent(s) with three children regardless of age or sex</w:t>
            </w:r>
          </w:p>
        </w:tc>
        <w:tc>
          <w:tcPr>
            <w:tcW w:w="1051" w:type="dxa"/>
          </w:tcPr>
          <w:p w14:paraId="1365A7C5" w14:textId="77777777" w:rsidR="002731B0" w:rsidRDefault="002731B0"/>
        </w:tc>
        <w:tc>
          <w:tcPr>
            <w:tcW w:w="1052" w:type="dxa"/>
          </w:tcPr>
          <w:p w14:paraId="3DE1F43A" w14:textId="77777777" w:rsidR="002731B0" w:rsidRDefault="002731B0"/>
        </w:tc>
        <w:tc>
          <w:tcPr>
            <w:tcW w:w="1051" w:type="dxa"/>
          </w:tcPr>
          <w:p w14:paraId="20632FBC" w14:textId="77777777" w:rsidR="002731B0" w:rsidRDefault="002731B0"/>
        </w:tc>
        <w:tc>
          <w:tcPr>
            <w:tcW w:w="1051" w:type="dxa"/>
          </w:tcPr>
          <w:p w14:paraId="182B10E6" w14:textId="77777777" w:rsidR="002731B0" w:rsidRDefault="002731B0">
            <w:pPr>
              <w:pStyle w:val="TableParagraph"/>
              <w:spacing w:before="2"/>
              <w:rPr>
                <w:sz w:val="8"/>
              </w:rPr>
            </w:pPr>
          </w:p>
          <w:p w14:paraId="4733F39D" w14:textId="77777777" w:rsidR="002731B0" w:rsidRDefault="001036F9">
            <w:pPr>
              <w:pStyle w:val="TableParagraph"/>
              <w:ind w:left="219"/>
              <w:rPr>
                <w:sz w:val="20"/>
              </w:rPr>
            </w:pPr>
            <w:r>
              <w:rPr>
                <w:noProof/>
                <w:sz w:val="20"/>
                <w:lang w:val="en-GB" w:eastAsia="en-GB"/>
              </w:rPr>
              <w:drawing>
                <wp:inline distT="0" distB="0" distL="0" distR="0" wp14:anchorId="02D4CE8A" wp14:editId="390433B7">
                  <wp:extent cx="381000" cy="485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38" cstate="print"/>
                          <a:stretch>
                            <a:fillRect/>
                          </a:stretch>
                        </pic:blipFill>
                        <pic:spPr>
                          <a:xfrm>
                            <a:off x="0" y="0"/>
                            <a:ext cx="381000" cy="485775"/>
                          </a:xfrm>
                          <a:prstGeom prst="rect">
                            <a:avLst/>
                          </a:prstGeom>
                        </pic:spPr>
                      </pic:pic>
                    </a:graphicData>
                  </a:graphic>
                </wp:inline>
              </w:drawing>
            </w:r>
          </w:p>
        </w:tc>
        <w:tc>
          <w:tcPr>
            <w:tcW w:w="1052" w:type="dxa"/>
          </w:tcPr>
          <w:p w14:paraId="2F15A062" w14:textId="77777777" w:rsidR="002731B0" w:rsidRDefault="002731B0"/>
        </w:tc>
        <w:tc>
          <w:tcPr>
            <w:tcW w:w="1051" w:type="dxa"/>
          </w:tcPr>
          <w:p w14:paraId="6BB69AFA" w14:textId="77777777" w:rsidR="002731B0" w:rsidRDefault="002731B0"/>
        </w:tc>
      </w:tr>
      <w:tr w:rsidR="0010469F" w14:paraId="7920EF21" w14:textId="77777777">
        <w:trPr>
          <w:trHeight w:hRule="exact" w:val="967"/>
        </w:trPr>
        <w:tc>
          <w:tcPr>
            <w:tcW w:w="2936" w:type="dxa"/>
          </w:tcPr>
          <w:p w14:paraId="0316B0DF" w14:textId="77777777" w:rsidR="0010469F" w:rsidRDefault="00F301A4">
            <w:pPr>
              <w:pStyle w:val="TableParagraph"/>
              <w:spacing w:before="111" w:line="231" w:lineRule="exact"/>
              <w:ind w:right="103"/>
              <w:jc w:val="right"/>
              <w:rPr>
                <w:b/>
                <w:sz w:val="20"/>
              </w:rPr>
            </w:pPr>
            <w:proofErr w:type="gramStart"/>
            <w:r>
              <w:rPr>
                <w:b/>
                <w:sz w:val="20"/>
              </w:rPr>
              <w:t>5</w:t>
            </w:r>
            <w:r w:rsidR="00485907">
              <w:rPr>
                <w:b/>
                <w:sz w:val="20"/>
              </w:rPr>
              <w:t xml:space="preserve"> </w:t>
            </w:r>
            <w:r>
              <w:rPr>
                <w:b/>
                <w:sz w:val="20"/>
              </w:rPr>
              <w:t>person</w:t>
            </w:r>
            <w:proofErr w:type="gramEnd"/>
            <w:r w:rsidR="003256E9">
              <w:rPr>
                <w:b/>
                <w:sz w:val="20"/>
              </w:rPr>
              <w:t xml:space="preserve"> household</w:t>
            </w:r>
          </w:p>
          <w:p w14:paraId="209FDA57" w14:textId="5AED8A35" w:rsidR="005E152E" w:rsidRDefault="005E152E">
            <w:pPr>
              <w:pStyle w:val="TableParagraph"/>
              <w:spacing w:before="111" w:line="231" w:lineRule="exact"/>
              <w:ind w:right="103"/>
              <w:jc w:val="right"/>
              <w:rPr>
                <w:b/>
                <w:sz w:val="20"/>
              </w:rPr>
            </w:pPr>
            <w:r>
              <w:rPr>
                <w:b/>
                <w:sz w:val="20"/>
              </w:rPr>
              <w:t>(1 adult 4 children)</w:t>
            </w:r>
          </w:p>
        </w:tc>
        <w:tc>
          <w:tcPr>
            <w:tcW w:w="1051" w:type="dxa"/>
          </w:tcPr>
          <w:p w14:paraId="2F87EE09" w14:textId="77777777" w:rsidR="0010469F" w:rsidRDefault="0010469F"/>
        </w:tc>
        <w:tc>
          <w:tcPr>
            <w:tcW w:w="1052" w:type="dxa"/>
          </w:tcPr>
          <w:p w14:paraId="0CC38C1D" w14:textId="77777777" w:rsidR="0010469F" w:rsidRDefault="0010469F"/>
        </w:tc>
        <w:tc>
          <w:tcPr>
            <w:tcW w:w="1051" w:type="dxa"/>
          </w:tcPr>
          <w:p w14:paraId="44E2FAE5" w14:textId="77777777" w:rsidR="0010469F" w:rsidRDefault="0010469F"/>
        </w:tc>
        <w:tc>
          <w:tcPr>
            <w:tcW w:w="1051" w:type="dxa"/>
          </w:tcPr>
          <w:p w14:paraId="52BFEC2C" w14:textId="44F221A1" w:rsidR="0010469F" w:rsidRDefault="003256E9">
            <w:r>
              <w:rPr>
                <w:noProof/>
                <w:sz w:val="20"/>
                <w:lang w:val="en-GB" w:eastAsia="en-GB"/>
              </w:rPr>
              <w:drawing>
                <wp:inline distT="0" distB="0" distL="0" distR="0" wp14:anchorId="1800F6F5" wp14:editId="780EC3D5">
                  <wp:extent cx="381000"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38" cstate="print"/>
                          <a:stretch>
                            <a:fillRect/>
                          </a:stretch>
                        </pic:blipFill>
                        <pic:spPr>
                          <a:xfrm>
                            <a:off x="0" y="0"/>
                            <a:ext cx="381000" cy="485775"/>
                          </a:xfrm>
                          <a:prstGeom prst="rect">
                            <a:avLst/>
                          </a:prstGeom>
                        </pic:spPr>
                      </pic:pic>
                    </a:graphicData>
                  </a:graphic>
                </wp:inline>
              </w:drawing>
            </w:r>
          </w:p>
        </w:tc>
        <w:tc>
          <w:tcPr>
            <w:tcW w:w="1052" w:type="dxa"/>
          </w:tcPr>
          <w:p w14:paraId="27D42AAE" w14:textId="73A99121" w:rsidR="0010469F" w:rsidRDefault="003256E9">
            <w:pPr>
              <w:pStyle w:val="TableParagraph"/>
              <w:spacing w:before="1"/>
              <w:rPr>
                <w:sz w:val="8"/>
              </w:rPr>
            </w:pPr>
            <w:r>
              <w:rPr>
                <w:noProof/>
                <w:sz w:val="20"/>
                <w:lang w:val="en-GB" w:eastAsia="en-GB"/>
              </w:rPr>
              <w:drawing>
                <wp:inline distT="0" distB="0" distL="0" distR="0" wp14:anchorId="4B318976" wp14:editId="4673520D">
                  <wp:extent cx="381000" cy="485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38" cstate="print"/>
                          <a:stretch>
                            <a:fillRect/>
                          </a:stretch>
                        </pic:blipFill>
                        <pic:spPr>
                          <a:xfrm>
                            <a:off x="0" y="0"/>
                            <a:ext cx="381000" cy="485775"/>
                          </a:xfrm>
                          <a:prstGeom prst="rect">
                            <a:avLst/>
                          </a:prstGeom>
                        </pic:spPr>
                      </pic:pic>
                    </a:graphicData>
                  </a:graphic>
                </wp:inline>
              </w:drawing>
            </w:r>
          </w:p>
        </w:tc>
        <w:tc>
          <w:tcPr>
            <w:tcW w:w="1051" w:type="dxa"/>
          </w:tcPr>
          <w:p w14:paraId="11760EC2" w14:textId="77777777" w:rsidR="0010469F" w:rsidRDefault="0010469F">
            <w:pPr>
              <w:pStyle w:val="TableParagraph"/>
              <w:spacing w:before="1"/>
              <w:rPr>
                <w:sz w:val="8"/>
              </w:rPr>
            </w:pPr>
          </w:p>
        </w:tc>
      </w:tr>
      <w:tr w:rsidR="002731B0" w14:paraId="465196C0" w14:textId="77777777">
        <w:trPr>
          <w:trHeight w:hRule="exact" w:val="967"/>
        </w:trPr>
        <w:tc>
          <w:tcPr>
            <w:tcW w:w="2936" w:type="dxa"/>
          </w:tcPr>
          <w:p w14:paraId="40912EC6" w14:textId="2E0B612C" w:rsidR="00F301A4" w:rsidRDefault="00F301A4" w:rsidP="00F301A4">
            <w:pPr>
              <w:pStyle w:val="TableParagraph"/>
              <w:spacing w:before="111" w:line="231" w:lineRule="exact"/>
              <w:ind w:right="103"/>
              <w:jc w:val="right"/>
              <w:rPr>
                <w:b/>
                <w:sz w:val="20"/>
              </w:rPr>
            </w:pPr>
            <w:r>
              <w:rPr>
                <w:b/>
                <w:sz w:val="20"/>
              </w:rPr>
              <w:t>Households</w:t>
            </w:r>
            <w:r w:rsidR="003256E9">
              <w:rPr>
                <w:b/>
                <w:sz w:val="20"/>
              </w:rPr>
              <w:t xml:space="preserve"> of </w:t>
            </w:r>
            <w:r w:rsidR="00485907">
              <w:rPr>
                <w:b/>
                <w:sz w:val="20"/>
              </w:rPr>
              <w:t>6</w:t>
            </w:r>
            <w:r>
              <w:rPr>
                <w:b/>
                <w:sz w:val="20"/>
              </w:rPr>
              <w:t>+</w:t>
            </w:r>
            <w:r w:rsidR="001036F9">
              <w:rPr>
                <w:b/>
                <w:sz w:val="20"/>
              </w:rPr>
              <w:t xml:space="preserve"> </w:t>
            </w:r>
          </w:p>
          <w:p w14:paraId="1CBC3B8C" w14:textId="5B965D34" w:rsidR="002731B0" w:rsidRDefault="002731B0">
            <w:pPr>
              <w:pStyle w:val="TableParagraph"/>
              <w:spacing w:line="231" w:lineRule="exact"/>
              <w:ind w:right="104"/>
              <w:jc w:val="right"/>
              <w:rPr>
                <w:b/>
                <w:sz w:val="20"/>
              </w:rPr>
            </w:pPr>
          </w:p>
        </w:tc>
        <w:tc>
          <w:tcPr>
            <w:tcW w:w="1051" w:type="dxa"/>
          </w:tcPr>
          <w:p w14:paraId="7C45269F" w14:textId="77777777" w:rsidR="002731B0" w:rsidRDefault="002731B0"/>
        </w:tc>
        <w:tc>
          <w:tcPr>
            <w:tcW w:w="1052" w:type="dxa"/>
          </w:tcPr>
          <w:p w14:paraId="03E7ADE2" w14:textId="77777777" w:rsidR="002731B0" w:rsidRDefault="002731B0"/>
        </w:tc>
        <w:tc>
          <w:tcPr>
            <w:tcW w:w="1051" w:type="dxa"/>
          </w:tcPr>
          <w:p w14:paraId="6A065DFD" w14:textId="77777777" w:rsidR="002731B0" w:rsidRDefault="002731B0"/>
        </w:tc>
        <w:tc>
          <w:tcPr>
            <w:tcW w:w="1051" w:type="dxa"/>
          </w:tcPr>
          <w:p w14:paraId="1150972B" w14:textId="77777777" w:rsidR="002731B0" w:rsidRDefault="002731B0"/>
        </w:tc>
        <w:tc>
          <w:tcPr>
            <w:tcW w:w="1052" w:type="dxa"/>
          </w:tcPr>
          <w:p w14:paraId="5BC40172" w14:textId="77777777" w:rsidR="002731B0" w:rsidRDefault="002731B0">
            <w:pPr>
              <w:pStyle w:val="TableParagraph"/>
              <w:spacing w:before="1"/>
              <w:rPr>
                <w:sz w:val="8"/>
              </w:rPr>
            </w:pPr>
          </w:p>
          <w:p w14:paraId="09784E6E" w14:textId="77777777" w:rsidR="002731B0" w:rsidRDefault="001036F9">
            <w:pPr>
              <w:pStyle w:val="TableParagraph"/>
              <w:ind w:left="219"/>
              <w:rPr>
                <w:sz w:val="20"/>
              </w:rPr>
            </w:pPr>
            <w:r>
              <w:rPr>
                <w:noProof/>
                <w:sz w:val="20"/>
                <w:lang w:val="en-GB" w:eastAsia="en-GB"/>
              </w:rPr>
              <w:drawing>
                <wp:inline distT="0" distB="0" distL="0" distR="0" wp14:anchorId="7140B411" wp14:editId="5A48F70C">
                  <wp:extent cx="381000" cy="485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38" cstate="print"/>
                          <a:stretch>
                            <a:fillRect/>
                          </a:stretch>
                        </pic:blipFill>
                        <pic:spPr>
                          <a:xfrm>
                            <a:off x="0" y="0"/>
                            <a:ext cx="381000" cy="485775"/>
                          </a:xfrm>
                          <a:prstGeom prst="rect">
                            <a:avLst/>
                          </a:prstGeom>
                        </pic:spPr>
                      </pic:pic>
                    </a:graphicData>
                  </a:graphic>
                </wp:inline>
              </w:drawing>
            </w:r>
          </w:p>
        </w:tc>
        <w:tc>
          <w:tcPr>
            <w:tcW w:w="1051" w:type="dxa"/>
          </w:tcPr>
          <w:p w14:paraId="67658788" w14:textId="77777777" w:rsidR="002731B0" w:rsidRDefault="002731B0">
            <w:pPr>
              <w:pStyle w:val="TableParagraph"/>
              <w:spacing w:before="1"/>
              <w:rPr>
                <w:sz w:val="8"/>
              </w:rPr>
            </w:pPr>
          </w:p>
          <w:p w14:paraId="3D0D67BD" w14:textId="77777777" w:rsidR="002731B0" w:rsidRDefault="001036F9">
            <w:pPr>
              <w:pStyle w:val="TableParagraph"/>
              <w:ind w:left="219"/>
              <w:rPr>
                <w:sz w:val="20"/>
              </w:rPr>
            </w:pPr>
            <w:r>
              <w:rPr>
                <w:noProof/>
                <w:sz w:val="20"/>
                <w:lang w:val="en-GB" w:eastAsia="en-GB"/>
              </w:rPr>
              <w:drawing>
                <wp:inline distT="0" distB="0" distL="0" distR="0" wp14:anchorId="3C3A5F67" wp14:editId="266AB64E">
                  <wp:extent cx="381000" cy="485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38" cstate="print"/>
                          <a:stretch>
                            <a:fillRect/>
                          </a:stretch>
                        </pic:blipFill>
                        <pic:spPr>
                          <a:xfrm>
                            <a:off x="0" y="0"/>
                            <a:ext cx="381000" cy="485775"/>
                          </a:xfrm>
                          <a:prstGeom prst="rect">
                            <a:avLst/>
                          </a:prstGeom>
                        </pic:spPr>
                      </pic:pic>
                    </a:graphicData>
                  </a:graphic>
                </wp:inline>
              </w:drawing>
            </w:r>
          </w:p>
        </w:tc>
      </w:tr>
    </w:tbl>
    <w:p w14:paraId="027DDD79" w14:textId="77777777" w:rsidR="002731B0" w:rsidRDefault="002731B0">
      <w:pPr>
        <w:jc w:val="right"/>
        <w:rPr>
          <w:sz w:val="20"/>
        </w:rPr>
        <w:sectPr w:rsidR="002731B0">
          <w:headerReference w:type="default" r:id="rId39"/>
          <w:pgSz w:w="11910" w:h="16840"/>
          <w:pgMar w:top="1320" w:right="1220" w:bottom="1200" w:left="1220" w:header="0" w:footer="941" w:gutter="0"/>
          <w:cols w:space="720"/>
        </w:sectPr>
      </w:pPr>
    </w:p>
    <w:p w14:paraId="31A60F13" w14:textId="00159520" w:rsidR="002731B0" w:rsidRDefault="001036F9">
      <w:pPr>
        <w:pStyle w:val="ListParagraph"/>
        <w:numPr>
          <w:ilvl w:val="1"/>
          <w:numId w:val="36"/>
        </w:numPr>
        <w:tabs>
          <w:tab w:val="left" w:pos="821"/>
        </w:tabs>
        <w:spacing w:before="73"/>
        <w:ind w:left="820" w:right="119" w:hanging="720"/>
        <w:jc w:val="both"/>
        <w:rPr>
          <w:sz w:val="24"/>
        </w:rPr>
      </w:pPr>
      <w:r>
        <w:rPr>
          <w:sz w:val="24"/>
        </w:rPr>
        <w:lastRenderedPageBreak/>
        <w:t>Applicant</w:t>
      </w:r>
      <w:r w:rsidR="00C43437">
        <w:rPr>
          <w:sz w:val="24"/>
        </w:rPr>
        <w:t>s</w:t>
      </w:r>
      <w:r w:rsidR="008B226D">
        <w:rPr>
          <w:sz w:val="24"/>
        </w:rPr>
        <w:t xml:space="preserve"> w</w:t>
      </w:r>
      <w:r>
        <w:rPr>
          <w:sz w:val="24"/>
        </w:rPr>
        <w:t>ith a pregnant household member will not have their bedroom requirement reviewed until the baby is born and a copy of the birth certificate for the child has been</w:t>
      </w:r>
      <w:r>
        <w:rPr>
          <w:spacing w:val="-9"/>
          <w:sz w:val="24"/>
        </w:rPr>
        <w:t xml:space="preserve"> </w:t>
      </w:r>
      <w:r>
        <w:rPr>
          <w:sz w:val="24"/>
        </w:rPr>
        <w:t>received.</w:t>
      </w:r>
    </w:p>
    <w:p w14:paraId="4A9D1483" w14:textId="77777777" w:rsidR="002731B0" w:rsidRDefault="002731B0">
      <w:pPr>
        <w:pStyle w:val="BodyText"/>
      </w:pPr>
    </w:p>
    <w:p w14:paraId="0728B072" w14:textId="6AC41A88" w:rsidR="002731B0" w:rsidRDefault="001036F9">
      <w:pPr>
        <w:pStyle w:val="ListParagraph"/>
        <w:numPr>
          <w:ilvl w:val="1"/>
          <w:numId w:val="36"/>
        </w:numPr>
        <w:tabs>
          <w:tab w:val="left" w:pos="821"/>
        </w:tabs>
        <w:ind w:left="820" w:right="116" w:hanging="720"/>
        <w:jc w:val="both"/>
        <w:rPr>
          <w:sz w:val="24"/>
        </w:rPr>
      </w:pPr>
      <w:r>
        <w:rPr>
          <w:sz w:val="24"/>
        </w:rPr>
        <w:t xml:space="preserve">For any child (or children) to be included on a Housing Register application as </w:t>
      </w:r>
      <w:proofErr w:type="gramStart"/>
      <w:r>
        <w:rPr>
          <w:sz w:val="24"/>
        </w:rPr>
        <w:t>part  of</w:t>
      </w:r>
      <w:proofErr w:type="gramEnd"/>
      <w:r>
        <w:rPr>
          <w:sz w:val="24"/>
        </w:rPr>
        <w:t xml:space="preserve"> the household, proof that Child Benefit is being received in respect of that child (or children) will be required. Applicant 1 or </w:t>
      </w:r>
      <w:r w:rsidR="00FB3600">
        <w:rPr>
          <w:sz w:val="24"/>
        </w:rPr>
        <w:t xml:space="preserve">Applicant </w:t>
      </w:r>
      <w:r>
        <w:rPr>
          <w:sz w:val="24"/>
        </w:rPr>
        <w:t>2 must be the named recipient of the Child Benefit. Please see also the following points</w:t>
      </w:r>
      <w:r>
        <w:rPr>
          <w:spacing w:val="-10"/>
          <w:sz w:val="24"/>
        </w:rPr>
        <w:t xml:space="preserve"> </w:t>
      </w:r>
      <w:r>
        <w:rPr>
          <w:sz w:val="24"/>
        </w:rPr>
        <w:t>below.</w:t>
      </w:r>
    </w:p>
    <w:p w14:paraId="3F05CA80" w14:textId="77777777" w:rsidR="002731B0" w:rsidRDefault="002731B0">
      <w:pPr>
        <w:pStyle w:val="BodyText"/>
        <w:spacing w:before="11"/>
        <w:rPr>
          <w:sz w:val="23"/>
        </w:rPr>
      </w:pPr>
    </w:p>
    <w:p w14:paraId="5C36561B" w14:textId="77777777" w:rsidR="002731B0" w:rsidRDefault="001036F9">
      <w:pPr>
        <w:pStyle w:val="ListParagraph"/>
        <w:numPr>
          <w:ilvl w:val="1"/>
          <w:numId w:val="36"/>
        </w:numPr>
        <w:tabs>
          <w:tab w:val="left" w:pos="820"/>
          <w:tab w:val="left" w:pos="821"/>
        </w:tabs>
        <w:ind w:left="820" w:hanging="720"/>
        <w:jc w:val="left"/>
        <w:rPr>
          <w:sz w:val="24"/>
        </w:rPr>
      </w:pPr>
      <w:r>
        <w:rPr>
          <w:sz w:val="24"/>
          <w:u w:val="single"/>
        </w:rPr>
        <w:t>Exceptions to the Hart Bedroom</w:t>
      </w:r>
      <w:r>
        <w:rPr>
          <w:spacing w:val="-5"/>
          <w:sz w:val="24"/>
          <w:u w:val="single"/>
        </w:rPr>
        <w:t xml:space="preserve"> </w:t>
      </w:r>
      <w:r>
        <w:rPr>
          <w:sz w:val="24"/>
          <w:u w:val="single"/>
        </w:rPr>
        <w:t>Standard</w:t>
      </w:r>
    </w:p>
    <w:p w14:paraId="2B924032" w14:textId="77777777" w:rsidR="002731B0" w:rsidRDefault="002731B0">
      <w:pPr>
        <w:pStyle w:val="BodyText"/>
        <w:spacing w:before="3"/>
        <w:rPr>
          <w:sz w:val="15"/>
        </w:rPr>
      </w:pPr>
    </w:p>
    <w:p w14:paraId="24B597B5" w14:textId="5F25B21F" w:rsidR="002731B0" w:rsidRDefault="001036F9">
      <w:pPr>
        <w:pStyle w:val="ListParagraph"/>
        <w:numPr>
          <w:ilvl w:val="1"/>
          <w:numId w:val="36"/>
        </w:numPr>
        <w:tabs>
          <w:tab w:val="left" w:pos="821"/>
        </w:tabs>
        <w:spacing w:before="101"/>
        <w:ind w:left="820" w:right="115" w:hanging="720"/>
        <w:jc w:val="both"/>
        <w:rPr>
          <w:sz w:val="24"/>
        </w:rPr>
      </w:pPr>
      <w:r>
        <w:rPr>
          <w:sz w:val="24"/>
        </w:rPr>
        <w:t>Properties that have a separate</w:t>
      </w:r>
      <w:r w:rsidR="00AB5B26">
        <w:rPr>
          <w:sz w:val="24"/>
        </w:rPr>
        <w:t xml:space="preserve"> dining room </w:t>
      </w:r>
      <w:r>
        <w:rPr>
          <w:sz w:val="24"/>
        </w:rPr>
        <w:t>(and where that room has been assessed as suitable for use as a bedroom)</w:t>
      </w:r>
      <w:r w:rsidR="009B7E8A">
        <w:rPr>
          <w:sz w:val="24"/>
        </w:rPr>
        <w:t xml:space="preserve">, and </w:t>
      </w:r>
      <w:r w:rsidR="004D2B8E">
        <w:rPr>
          <w:sz w:val="24"/>
        </w:rPr>
        <w:t>3-bedroom</w:t>
      </w:r>
      <w:r w:rsidR="009B7E8A">
        <w:rPr>
          <w:sz w:val="24"/>
        </w:rPr>
        <w:t xml:space="preserve"> properties built to be suitable to accommodate </w:t>
      </w:r>
      <w:r w:rsidR="00496A89">
        <w:rPr>
          <w:sz w:val="24"/>
        </w:rPr>
        <w:t>6</w:t>
      </w:r>
      <w:r w:rsidR="009B7E8A">
        <w:rPr>
          <w:sz w:val="24"/>
        </w:rPr>
        <w:t xml:space="preserve"> people</w:t>
      </w:r>
      <w:r w:rsidR="008B226D">
        <w:rPr>
          <w:sz w:val="24"/>
        </w:rPr>
        <w:t xml:space="preserve"> </w:t>
      </w:r>
      <w:r w:rsidR="00734749">
        <w:rPr>
          <w:sz w:val="24"/>
        </w:rPr>
        <w:t xml:space="preserve">will </w:t>
      </w:r>
      <w:r>
        <w:rPr>
          <w:sz w:val="24"/>
        </w:rPr>
        <w:t xml:space="preserve">be advertised to </w:t>
      </w:r>
      <w:r w:rsidR="009B7E8A">
        <w:rPr>
          <w:sz w:val="24"/>
        </w:rPr>
        <w:t xml:space="preserve">allow </w:t>
      </w:r>
      <w:r>
        <w:rPr>
          <w:sz w:val="24"/>
        </w:rPr>
        <w:t>3 and 4+ bedroom</w:t>
      </w:r>
      <w:r w:rsidR="009B7E8A">
        <w:rPr>
          <w:sz w:val="24"/>
        </w:rPr>
        <w:t xml:space="preserve"> need applicants to apply, with priority given to </w:t>
      </w:r>
      <w:r w:rsidR="00496A89">
        <w:rPr>
          <w:sz w:val="24"/>
        </w:rPr>
        <w:t>4-bedroom</w:t>
      </w:r>
      <w:r w:rsidR="009B7E8A">
        <w:rPr>
          <w:sz w:val="24"/>
        </w:rPr>
        <w:t xml:space="preserve"> need household</w:t>
      </w:r>
      <w:r w:rsidR="00AB5B26">
        <w:rPr>
          <w:sz w:val="24"/>
        </w:rPr>
        <w:t>s</w:t>
      </w:r>
      <w:r>
        <w:rPr>
          <w:sz w:val="24"/>
        </w:rPr>
        <w:t xml:space="preserve">. </w:t>
      </w:r>
    </w:p>
    <w:p w14:paraId="574C7C96" w14:textId="77777777" w:rsidR="00496A89" w:rsidRPr="00496A89" w:rsidRDefault="00496A89" w:rsidP="00496A89">
      <w:pPr>
        <w:pStyle w:val="ListParagraph"/>
        <w:rPr>
          <w:sz w:val="24"/>
        </w:rPr>
      </w:pPr>
    </w:p>
    <w:p w14:paraId="3BEB91FD" w14:textId="2CBD87C4" w:rsidR="00496A89" w:rsidRDefault="00496A89">
      <w:pPr>
        <w:pStyle w:val="ListParagraph"/>
        <w:numPr>
          <w:ilvl w:val="1"/>
          <w:numId w:val="36"/>
        </w:numPr>
        <w:tabs>
          <w:tab w:val="left" w:pos="821"/>
        </w:tabs>
        <w:spacing w:before="101"/>
        <w:ind w:left="820" w:right="115" w:hanging="720"/>
        <w:jc w:val="both"/>
        <w:rPr>
          <w:sz w:val="24"/>
        </w:rPr>
      </w:pPr>
      <w:r>
        <w:rPr>
          <w:sz w:val="24"/>
        </w:rPr>
        <w:t xml:space="preserve">Properties that have 3-bedrooms built to be suitable to accommodate 5 people will be advertised to allow </w:t>
      </w:r>
      <w:proofErr w:type="gramStart"/>
      <w:r>
        <w:rPr>
          <w:sz w:val="24"/>
        </w:rPr>
        <w:t>3 and 4 bedroom</w:t>
      </w:r>
      <w:proofErr w:type="gramEnd"/>
      <w:r>
        <w:rPr>
          <w:sz w:val="24"/>
        </w:rPr>
        <w:t xml:space="preserve"> need applicants to apply</w:t>
      </w:r>
      <w:r w:rsidR="005E152E">
        <w:rPr>
          <w:sz w:val="24"/>
        </w:rPr>
        <w:t xml:space="preserve"> where the 4 bed household is 1 adult and 4 children max.</w:t>
      </w:r>
    </w:p>
    <w:p w14:paraId="6589B08D" w14:textId="77777777" w:rsidR="002731B0" w:rsidRDefault="002731B0">
      <w:pPr>
        <w:pStyle w:val="BodyText"/>
      </w:pPr>
    </w:p>
    <w:p w14:paraId="6E46FB18" w14:textId="4A45CE23" w:rsidR="002731B0" w:rsidRDefault="001036F9">
      <w:pPr>
        <w:pStyle w:val="ListParagraph"/>
        <w:numPr>
          <w:ilvl w:val="1"/>
          <w:numId w:val="36"/>
        </w:numPr>
        <w:tabs>
          <w:tab w:val="left" w:pos="821"/>
        </w:tabs>
        <w:ind w:left="820" w:right="113" w:hanging="720"/>
        <w:jc w:val="both"/>
        <w:rPr>
          <w:sz w:val="24"/>
        </w:rPr>
      </w:pPr>
      <w:r>
        <w:rPr>
          <w:sz w:val="24"/>
        </w:rPr>
        <w:t xml:space="preserve">Where an applicant, or member of their household, is affected by a serious disability or medical condition that may indicate additional bedroom space is required, </w:t>
      </w:r>
      <w:r w:rsidR="00AB5B26">
        <w:rPr>
          <w:sz w:val="24"/>
        </w:rPr>
        <w:t>a medical assessment will be carried out to determine eligibility</w:t>
      </w:r>
      <w:r>
        <w:rPr>
          <w:sz w:val="24"/>
        </w:rPr>
        <w:t xml:space="preserve">. It is at the discretion of the Nominations Officer / </w:t>
      </w:r>
      <w:r w:rsidR="00800C99">
        <w:rPr>
          <w:sz w:val="24"/>
        </w:rPr>
        <w:t>Engagement &amp; Support</w:t>
      </w:r>
      <w:r>
        <w:rPr>
          <w:sz w:val="24"/>
        </w:rPr>
        <w:t xml:space="preserve"> Manager to determine whether </w:t>
      </w:r>
      <w:r w:rsidR="0022474B">
        <w:rPr>
          <w:sz w:val="24"/>
        </w:rPr>
        <w:t xml:space="preserve">the medical </w:t>
      </w:r>
      <w:r w:rsidR="00AB5B26">
        <w:rPr>
          <w:sz w:val="24"/>
        </w:rPr>
        <w:t>evidence provided</w:t>
      </w:r>
      <w:r>
        <w:rPr>
          <w:sz w:val="24"/>
        </w:rPr>
        <w:t xml:space="preserve"> </w:t>
      </w:r>
      <w:r w:rsidR="0022474B">
        <w:rPr>
          <w:sz w:val="24"/>
        </w:rPr>
        <w:t xml:space="preserve">suggests </w:t>
      </w:r>
      <w:r>
        <w:rPr>
          <w:sz w:val="24"/>
        </w:rPr>
        <w:t>that it would be appropriate to award additional bedroom space on health</w:t>
      </w:r>
      <w:r>
        <w:rPr>
          <w:spacing w:val="-12"/>
          <w:sz w:val="24"/>
        </w:rPr>
        <w:t xml:space="preserve"> </w:t>
      </w:r>
      <w:r>
        <w:rPr>
          <w:sz w:val="24"/>
        </w:rPr>
        <w:t>grounds.</w:t>
      </w:r>
    </w:p>
    <w:p w14:paraId="252F5E4E" w14:textId="77777777" w:rsidR="002731B0" w:rsidRDefault="002731B0">
      <w:pPr>
        <w:pStyle w:val="BodyText"/>
        <w:spacing w:before="11"/>
        <w:rPr>
          <w:sz w:val="23"/>
        </w:rPr>
      </w:pPr>
    </w:p>
    <w:p w14:paraId="52659DDC" w14:textId="3027FC48" w:rsidR="002731B0" w:rsidRPr="0022474B" w:rsidRDefault="001036F9" w:rsidP="0022474B">
      <w:pPr>
        <w:pStyle w:val="ListParagraph"/>
        <w:numPr>
          <w:ilvl w:val="1"/>
          <w:numId w:val="36"/>
        </w:numPr>
        <w:tabs>
          <w:tab w:val="left" w:pos="821"/>
        </w:tabs>
        <w:ind w:left="820" w:right="116" w:hanging="720"/>
        <w:jc w:val="both"/>
        <w:rPr>
          <w:sz w:val="24"/>
        </w:rPr>
      </w:pPr>
      <w:r>
        <w:rPr>
          <w:sz w:val="24"/>
        </w:rPr>
        <w:t xml:space="preserve">Where the Council considers sufficient evidence has been provided by external health professionals to demonstrate clearly that additional bedroom space is not required, the Nominations Officer / Housing Options Manager has the discretion not to award additional bedroom space. This decision can be taken without recourse to the </w:t>
      </w:r>
      <w:r w:rsidR="0022474B">
        <w:rPr>
          <w:sz w:val="24"/>
        </w:rPr>
        <w:t xml:space="preserve">Independent </w:t>
      </w:r>
      <w:r w:rsidR="00BA44DD">
        <w:rPr>
          <w:sz w:val="24"/>
        </w:rPr>
        <w:t xml:space="preserve">Medical </w:t>
      </w:r>
      <w:r>
        <w:rPr>
          <w:sz w:val="24"/>
        </w:rPr>
        <w:t>Adviser.</w:t>
      </w:r>
    </w:p>
    <w:p w14:paraId="1F65F344" w14:textId="77777777" w:rsidR="002731B0" w:rsidRDefault="002731B0">
      <w:pPr>
        <w:pStyle w:val="BodyText"/>
        <w:spacing w:before="11"/>
        <w:rPr>
          <w:sz w:val="23"/>
        </w:rPr>
      </w:pPr>
    </w:p>
    <w:p w14:paraId="25323239" w14:textId="45A7BADE" w:rsidR="002731B0" w:rsidRDefault="001036F9">
      <w:pPr>
        <w:pStyle w:val="ListParagraph"/>
        <w:numPr>
          <w:ilvl w:val="1"/>
          <w:numId w:val="36"/>
        </w:numPr>
        <w:tabs>
          <w:tab w:val="left" w:pos="821"/>
        </w:tabs>
        <w:ind w:left="820" w:right="112" w:hanging="720"/>
        <w:jc w:val="both"/>
        <w:rPr>
          <w:sz w:val="24"/>
        </w:rPr>
      </w:pPr>
      <w:r>
        <w:rPr>
          <w:sz w:val="24"/>
        </w:rPr>
        <w:t xml:space="preserve">In exceptional circumstances, tenants of Registered Providers who are under- occupying large family sized properties may be considered for alternative accommodation that is larger than the Hart Bedroom Standard would ordinarily allow. For example, a single person or couple occupying </w:t>
      </w:r>
      <w:proofErr w:type="gramStart"/>
      <w:r>
        <w:rPr>
          <w:sz w:val="24"/>
        </w:rPr>
        <w:t>3 or 4 bedroom</w:t>
      </w:r>
      <w:proofErr w:type="gramEnd"/>
      <w:r>
        <w:rPr>
          <w:sz w:val="24"/>
        </w:rPr>
        <w:t xml:space="preserve"> accommodation may be considered for a 2-bedroom</w:t>
      </w:r>
      <w:r w:rsidR="0022474B">
        <w:rPr>
          <w:sz w:val="24"/>
        </w:rPr>
        <w:t xml:space="preserve"> property. This will contribute</w:t>
      </w:r>
      <w:r>
        <w:rPr>
          <w:sz w:val="24"/>
        </w:rPr>
        <w:t xml:space="preserve"> to making best use of housing stock locally. It will only be considered where Hart District Council would receive the resulting nomination rights to the vacated property.</w:t>
      </w:r>
    </w:p>
    <w:p w14:paraId="11BD893B" w14:textId="77777777" w:rsidR="002731B0" w:rsidRDefault="00D808BC">
      <w:pPr>
        <w:spacing w:before="8"/>
        <w:ind w:right="119"/>
        <w:jc w:val="right"/>
        <w:rPr>
          <w:b/>
          <w:i/>
          <w:sz w:val="20"/>
        </w:rPr>
      </w:pPr>
      <w:hyperlink w:anchor="_bookmark0" w:history="1">
        <w:r w:rsidR="001036F9">
          <w:rPr>
            <w:b/>
            <w:i/>
            <w:color w:val="BEBEBE"/>
            <w:sz w:val="20"/>
          </w:rPr>
          <w:t>Return to Contents</w:t>
        </w:r>
      </w:hyperlink>
    </w:p>
    <w:p w14:paraId="2F464BB7" w14:textId="77777777" w:rsidR="002731B0" w:rsidRDefault="002731B0">
      <w:pPr>
        <w:jc w:val="right"/>
        <w:rPr>
          <w:sz w:val="20"/>
        </w:rPr>
        <w:sectPr w:rsidR="002731B0">
          <w:headerReference w:type="default" r:id="rId40"/>
          <w:pgSz w:w="11910" w:h="16840"/>
          <w:pgMar w:top="1320" w:right="1320" w:bottom="1200" w:left="1340" w:header="0" w:footer="941" w:gutter="0"/>
          <w:cols w:space="720"/>
        </w:sectPr>
      </w:pPr>
    </w:p>
    <w:p w14:paraId="36D3768F" w14:textId="77777777" w:rsidR="002731B0" w:rsidRDefault="001036F9">
      <w:pPr>
        <w:pStyle w:val="BodyText"/>
        <w:spacing w:before="73"/>
        <w:ind w:left="820" w:right="116" w:hanging="15"/>
        <w:jc w:val="both"/>
      </w:pPr>
      <w:r>
        <w:lastRenderedPageBreak/>
        <w:t xml:space="preserve">The decision will be taken </w:t>
      </w:r>
      <w:proofErr w:type="gramStart"/>
      <w:r>
        <w:t>with regard to</w:t>
      </w:r>
      <w:proofErr w:type="gramEnd"/>
      <w:r>
        <w:t xml:space="preserve"> affordability, the availability of family sized accommodation units, and all other competing demands at that time.</w:t>
      </w:r>
    </w:p>
    <w:p w14:paraId="697825F0" w14:textId="77777777" w:rsidR="002731B0" w:rsidRDefault="002731B0">
      <w:pPr>
        <w:pStyle w:val="BodyText"/>
      </w:pPr>
    </w:p>
    <w:p w14:paraId="415447CC" w14:textId="4EB8B283" w:rsidR="002731B0" w:rsidRDefault="001036F9">
      <w:pPr>
        <w:pStyle w:val="ListParagraph"/>
        <w:numPr>
          <w:ilvl w:val="1"/>
          <w:numId w:val="36"/>
        </w:numPr>
        <w:tabs>
          <w:tab w:val="left" w:pos="806"/>
        </w:tabs>
        <w:ind w:left="806" w:right="113" w:hanging="706"/>
        <w:jc w:val="both"/>
        <w:rPr>
          <w:sz w:val="24"/>
        </w:rPr>
      </w:pPr>
      <w:r>
        <w:rPr>
          <w:sz w:val="24"/>
        </w:rPr>
        <w:t>Applicant</w:t>
      </w:r>
      <w:r w:rsidR="00C43437">
        <w:rPr>
          <w:sz w:val="24"/>
        </w:rPr>
        <w:t>s</w:t>
      </w:r>
      <w:r>
        <w:rPr>
          <w:sz w:val="24"/>
        </w:rPr>
        <w:t xml:space="preserve"> who have “staying access” to dependent children, or shared residence orders, are not automatically entitled to bedrooms for those children. The Council </w:t>
      </w:r>
      <w:proofErr w:type="spellStart"/>
      <w:r>
        <w:rPr>
          <w:sz w:val="24"/>
        </w:rPr>
        <w:t>recognises</w:t>
      </w:r>
      <w:proofErr w:type="spellEnd"/>
      <w:r>
        <w:rPr>
          <w:sz w:val="24"/>
        </w:rPr>
        <w:t xml:space="preserve"> the need for a child to have one home of adequate size and will not usually accept responsibility for providing a second home for</w:t>
      </w:r>
      <w:r>
        <w:rPr>
          <w:spacing w:val="-25"/>
          <w:sz w:val="24"/>
        </w:rPr>
        <w:t xml:space="preserve"> </w:t>
      </w:r>
      <w:r>
        <w:rPr>
          <w:sz w:val="24"/>
        </w:rPr>
        <w:t>children.</w:t>
      </w:r>
    </w:p>
    <w:p w14:paraId="59532E41" w14:textId="77777777" w:rsidR="002731B0" w:rsidRDefault="002731B0">
      <w:pPr>
        <w:pStyle w:val="BodyText"/>
        <w:spacing w:before="11"/>
        <w:rPr>
          <w:sz w:val="23"/>
        </w:rPr>
      </w:pPr>
    </w:p>
    <w:p w14:paraId="672268F3" w14:textId="77777777" w:rsidR="002731B0" w:rsidRDefault="001036F9">
      <w:pPr>
        <w:pStyle w:val="ListParagraph"/>
        <w:numPr>
          <w:ilvl w:val="1"/>
          <w:numId w:val="36"/>
        </w:numPr>
        <w:tabs>
          <w:tab w:val="left" w:pos="806"/>
        </w:tabs>
        <w:ind w:left="806" w:right="114" w:hanging="706"/>
        <w:jc w:val="both"/>
        <w:rPr>
          <w:sz w:val="24"/>
        </w:rPr>
      </w:pPr>
      <w:r>
        <w:rPr>
          <w:sz w:val="24"/>
        </w:rPr>
        <w:t>Only in exceptional circumstances based on relevant factors specific to the case, and with regard to the scarcity of available housing accommodation in the district along with competing demands for accommodation locally, (including the likelihood, regularity and length of time a family sized property may be under-occupied if larger bedroom space were to be permitted), would the Council consider awarding additional bedroom space for children who have access to an adequate home elsewhere. In determining whether children could reasonably be expected to reside with a parent who is homeless, or in housing need, and seeking accommodation from the Council, the Council does not consider that it will be dealing with the same questions as a family court. The question of awarding an additional bedroom in these circumstances can only be determined by the Council in consideration of the factors outlined</w:t>
      </w:r>
      <w:r>
        <w:rPr>
          <w:spacing w:val="-4"/>
          <w:sz w:val="24"/>
        </w:rPr>
        <w:t xml:space="preserve"> </w:t>
      </w:r>
      <w:r>
        <w:rPr>
          <w:sz w:val="24"/>
        </w:rPr>
        <w:t>above.</w:t>
      </w:r>
    </w:p>
    <w:p w14:paraId="2E211D5A" w14:textId="77777777" w:rsidR="002731B0" w:rsidRDefault="002731B0">
      <w:pPr>
        <w:pStyle w:val="BodyText"/>
        <w:spacing w:before="11"/>
        <w:rPr>
          <w:sz w:val="23"/>
        </w:rPr>
      </w:pPr>
    </w:p>
    <w:p w14:paraId="476FCED3" w14:textId="13B38FD5" w:rsidR="002731B0" w:rsidRDefault="001036F9">
      <w:pPr>
        <w:pStyle w:val="ListParagraph"/>
        <w:numPr>
          <w:ilvl w:val="1"/>
          <w:numId w:val="36"/>
        </w:numPr>
        <w:tabs>
          <w:tab w:val="left" w:pos="806"/>
        </w:tabs>
        <w:ind w:left="806" w:right="118" w:hanging="706"/>
        <w:jc w:val="both"/>
        <w:rPr>
          <w:sz w:val="24"/>
        </w:rPr>
      </w:pPr>
      <w:r>
        <w:rPr>
          <w:sz w:val="24"/>
        </w:rPr>
        <w:t>Additional space awarded on these grounds will be limited to no more than 1 bedro</w:t>
      </w:r>
      <w:r w:rsidR="00AD7ECC">
        <w:rPr>
          <w:sz w:val="24"/>
        </w:rPr>
        <w:t>om above the applicant</w:t>
      </w:r>
      <w:r>
        <w:rPr>
          <w:sz w:val="24"/>
        </w:rPr>
        <w:t>’s basic requirement. Any decision to award additional bedroom space will be at the discretion of the</w:t>
      </w:r>
      <w:r w:rsidR="00C43437">
        <w:rPr>
          <w:sz w:val="24"/>
        </w:rPr>
        <w:t xml:space="preserve"> </w:t>
      </w:r>
      <w:r w:rsidR="0022474B">
        <w:rPr>
          <w:sz w:val="24"/>
        </w:rPr>
        <w:t>Nominations Officer/</w:t>
      </w:r>
      <w:r w:rsidR="00C43437">
        <w:rPr>
          <w:sz w:val="24"/>
        </w:rPr>
        <w:t>Engagement &amp; Support</w:t>
      </w:r>
      <w:r>
        <w:rPr>
          <w:sz w:val="24"/>
        </w:rPr>
        <w:t xml:space="preserve"> Manager.</w:t>
      </w:r>
    </w:p>
    <w:p w14:paraId="275E5948" w14:textId="77777777" w:rsidR="002731B0" w:rsidRDefault="002731B0">
      <w:pPr>
        <w:pStyle w:val="BodyText"/>
        <w:spacing w:before="11"/>
        <w:rPr>
          <w:sz w:val="23"/>
        </w:rPr>
      </w:pPr>
    </w:p>
    <w:p w14:paraId="6993F6D2" w14:textId="5AB09AD3" w:rsidR="002731B0" w:rsidRDefault="001036F9">
      <w:pPr>
        <w:pStyle w:val="ListParagraph"/>
        <w:numPr>
          <w:ilvl w:val="1"/>
          <w:numId w:val="36"/>
        </w:numPr>
        <w:tabs>
          <w:tab w:val="left" w:pos="806"/>
        </w:tabs>
        <w:ind w:left="806" w:right="119" w:hanging="706"/>
        <w:jc w:val="both"/>
        <w:rPr>
          <w:sz w:val="24"/>
        </w:rPr>
      </w:pPr>
      <w:r>
        <w:rPr>
          <w:sz w:val="24"/>
        </w:rPr>
        <w:t>Where the Hart Bedroom Standard do</w:t>
      </w:r>
      <w:r w:rsidR="0022474B">
        <w:rPr>
          <w:sz w:val="24"/>
        </w:rPr>
        <w:t>es not adequately account for a households</w:t>
      </w:r>
      <w:proofErr w:type="gramStart"/>
      <w:r w:rsidR="0022474B">
        <w:rPr>
          <w:sz w:val="24"/>
        </w:rPr>
        <w:t>’</w:t>
      </w:r>
      <w:r>
        <w:rPr>
          <w:sz w:val="24"/>
        </w:rPr>
        <w:t xml:space="preserve">  size</w:t>
      </w:r>
      <w:proofErr w:type="gramEnd"/>
      <w:r>
        <w:rPr>
          <w:sz w:val="24"/>
        </w:rPr>
        <w:t xml:space="preserve"> and/or composition, for</w:t>
      </w:r>
      <w:r>
        <w:rPr>
          <w:spacing w:val="-5"/>
          <w:sz w:val="24"/>
        </w:rPr>
        <w:t xml:space="preserve"> </w:t>
      </w:r>
      <w:r>
        <w:rPr>
          <w:sz w:val="24"/>
        </w:rPr>
        <w:t>example:</w:t>
      </w:r>
    </w:p>
    <w:p w14:paraId="6C70C40E" w14:textId="77777777" w:rsidR="002731B0" w:rsidRDefault="002731B0">
      <w:pPr>
        <w:pStyle w:val="BodyText"/>
        <w:spacing w:before="11"/>
        <w:rPr>
          <w:sz w:val="23"/>
        </w:rPr>
      </w:pPr>
    </w:p>
    <w:p w14:paraId="3D1E5143" w14:textId="77777777" w:rsidR="002731B0" w:rsidRDefault="001036F9">
      <w:pPr>
        <w:pStyle w:val="ListParagraph"/>
        <w:numPr>
          <w:ilvl w:val="0"/>
          <w:numId w:val="25"/>
        </w:numPr>
        <w:tabs>
          <w:tab w:val="left" w:pos="1954"/>
        </w:tabs>
        <w:rPr>
          <w:sz w:val="24"/>
        </w:rPr>
      </w:pPr>
      <w:r>
        <w:rPr>
          <w:sz w:val="24"/>
        </w:rPr>
        <w:t>household members who do not ordinarily reside</w:t>
      </w:r>
      <w:r>
        <w:rPr>
          <w:spacing w:val="-14"/>
          <w:sz w:val="24"/>
        </w:rPr>
        <w:t xml:space="preserve"> </w:t>
      </w:r>
      <w:proofErr w:type="gramStart"/>
      <w:r>
        <w:rPr>
          <w:sz w:val="24"/>
        </w:rPr>
        <w:t>together</w:t>
      </w:r>
      <w:proofErr w:type="gramEnd"/>
    </w:p>
    <w:p w14:paraId="4F203AB3" w14:textId="77777777" w:rsidR="002731B0" w:rsidRDefault="001036F9">
      <w:pPr>
        <w:pStyle w:val="ListParagraph"/>
        <w:numPr>
          <w:ilvl w:val="0"/>
          <w:numId w:val="25"/>
        </w:numPr>
        <w:tabs>
          <w:tab w:val="left" w:pos="1954"/>
        </w:tabs>
        <w:rPr>
          <w:sz w:val="24"/>
        </w:rPr>
      </w:pPr>
      <w:r>
        <w:rPr>
          <w:sz w:val="24"/>
        </w:rPr>
        <w:t>extended families / family groups wishing to live</w:t>
      </w:r>
      <w:r>
        <w:rPr>
          <w:spacing w:val="-10"/>
          <w:sz w:val="24"/>
        </w:rPr>
        <w:t xml:space="preserve"> </w:t>
      </w:r>
      <w:proofErr w:type="gramStart"/>
      <w:r>
        <w:rPr>
          <w:sz w:val="24"/>
        </w:rPr>
        <w:t>together</w:t>
      </w:r>
      <w:proofErr w:type="gramEnd"/>
    </w:p>
    <w:p w14:paraId="2278CA2F" w14:textId="77777777" w:rsidR="002731B0" w:rsidRDefault="001036F9">
      <w:pPr>
        <w:pStyle w:val="ListParagraph"/>
        <w:numPr>
          <w:ilvl w:val="0"/>
          <w:numId w:val="25"/>
        </w:numPr>
        <w:tabs>
          <w:tab w:val="left" w:pos="1954"/>
        </w:tabs>
        <w:ind w:right="116"/>
        <w:rPr>
          <w:sz w:val="24"/>
        </w:rPr>
      </w:pPr>
      <w:r>
        <w:rPr>
          <w:sz w:val="24"/>
        </w:rPr>
        <w:t xml:space="preserve">where there is a need for individuals, who may or may not be related to live together as a result of medical and/or a welfare ground(s) that can be </w:t>
      </w:r>
      <w:proofErr w:type="gramStart"/>
      <w:r>
        <w:rPr>
          <w:sz w:val="24"/>
        </w:rPr>
        <w:t>evidenced;</w:t>
      </w:r>
      <w:proofErr w:type="gramEnd"/>
    </w:p>
    <w:p w14:paraId="0EF128CC" w14:textId="77777777" w:rsidR="002731B0" w:rsidRDefault="002731B0">
      <w:pPr>
        <w:pStyle w:val="BodyText"/>
      </w:pPr>
    </w:p>
    <w:p w14:paraId="54B6C4AB" w14:textId="64E6E67A" w:rsidR="002731B0" w:rsidRDefault="001036F9">
      <w:pPr>
        <w:pStyle w:val="BodyText"/>
        <w:ind w:left="808" w:right="118" w:firstLine="12"/>
        <w:jc w:val="both"/>
      </w:pPr>
      <w:r>
        <w:t>The application will be assessed based on the individual circumstances of the case, the evidence provided and with reference to case law. Decisions in these circumstances are at the discretion of the</w:t>
      </w:r>
      <w:r w:rsidR="0022474B">
        <w:t xml:space="preserve"> Nominations Officer/</w:t>
      </w:r>
      <w:r w:rsidR="00C43437">
        <w:t>Engagement &amp; Support</w:t>
      </w:r>
      <w:r>
        <w:rPr>
          <w:spacing w:val="-12"/>
        </w:rPr>
        <w:t xml:space="preserve"> </w:t>
      </w:r>
      <w:r>
        <w:t>Manager.</w:t>
      </w:r>
    </w:p>
    <w:p w14:paraId="02A3B48F" w14:textId="77777777" w:rsidR="002731B0" w:rsidRDefault="002731B0">
      <w:pPr>
        <w:pStyle w:val="BodyText"/>
        <w:spacing w:before="11"/>
        <w:rPr>
          <w:sz w:val="23"/>
        </w:rPr>
      </w:pPr>
    </w:p>
    <w:p w14:paraId="5D527CA8" w14:textId="618C4F49" w:rsidR="002731B0" w:rsidRDefault="001036F9">
      <w:pPr>
        <w:pStyle w:val="ListParagraph"/>
        <w:numPr>
          <w:ilvl w:val="1"/>
          <w:numId w:val="36"/>
        </w:numPr>
        <w:tabs>
          <w:tab w:val="left" w:pos="821"/>
        </w:tabs>
        <w:ind w:left="820" w:right="119" w:hanging="720"/>
        <w:jc w:val="both"/>
        <w:rPr>
          <w:sz w:val="24"/>
        </w:rPr>
      </w:pPr>
      <w:r>
        <w:rPr>
          <w:sz w:val="24"/>
        </w:rPr>
        <w:t>Where</w:t>
      </w:r>
      <w:r w:rsidR="00C43437">
        <w:rPr>
          <w:sz w:val="24"/>
        </w:rPr>
        <w:t xml:space="preserve"> additional bedroom space has been granted and</w:t>
      </w:r>
      <w:r w:rsidR="0022474B">
        <w:rPr>
          <w:sz w:val="24"/>
        </w:rPr>
        <w:t xml:space="preserve"> </w:t>
      </w:r>
      <w:r>
        <w:rPr>
          <w:sz w:val="24"/>
        </w:rPr>
        <w:t xml:space="preserve">a financial assessment demonstrates that an applicant will be unable to meet their housing costs, it may not be possible to make them an offer of accommodation. Housing associations may also refuse to offer a tenancy where </w:t>
      </w:r>
      <w:proofErr w:type="gramStart"/>
      <w:r>
        <w:rPr>
          <w:sz w:val="24"/>
        </w:rPr>
        <w:t>it is clear that the</w:t>
      </w:r>
      <w:proofErr w:type="gramEnd"/>
      <w:r>
        <w:rPr>
          <w:sz w:val="24"/>
        </w:rPr>
        <w:t xml:space="preserve"> household will not be in a position to meet their immediate and ongoing housing costs.</w:t>
      </w:r>
    </w:p>
    <w:p w14:paraId="40852767" w14:textId="77777777" w:rsidR="002731B0" w:rsidRDefault="002731B0">
      <w:pPr>
        <w:pStyle w:val="BodyText"/>
        <w:spacing w:before="11"/>
        <w:rPr>
          <w:sz w:val="23"/>
        </w:rPr>
      </w:pPr>
    </w:p>
    <w:p w14:paraId="376FCF4E" w14:textId="77777777" w:rsidR="002731B0" w:rsidRDefault="002731B0">
      <w:pPr>
        <w:jc w:val="both"/>
        <w:rPr>
          <w:sz w:val="24"/>
        </w:rPr>
        <w:sectPr w:rsidR="002731B0">
          <w:headerReference w:type="default" r:id="rId41"/>
          <w:pgSz w:w="11910" w:h="16840"/>
          <w:pgMar w:top="1320" w:right="1320" w:bottom="1200" w:left="1340" w:header="0" w:footer="941" w:gutter="0"/>
          <w:cols w:space="720"/>
        </w:sectPr>
      </w:pPr>
    </w:p>
    <w:p w14:paraId="5770A5F2" w14:textId="72FFC987" w:rsidR="002731B0" w:rsidRDefault="001036F9">
      <w:pPr>
        <w:pStyle w:val="ListParagraph"/>
        <w:numPr>
          <w:ilvl w:val="1"/>
          <w:numId w:val="36"/>
        </w:numPr>
        <w:tabs>
          <w:tab w:val="left" w:pos="806"/>
        </w:tabs>
        <w:spacing w:before="73"/>
        <w:ind w:left="806" w:right="117" w:hanging="706"/>
        <w:jc w:val="both"/>
        <w:rPr>
          <w:sz w:val="24"/>
        </w:rPr>
      </w:pPr>
      <w:r>
        <w:rPr>
          <w:sz w:val="24"/>
        </w:rPr>
        <w:lastRenderedPageBreak/>
        <w:t xml:space="preserve">In circumstances where it has been agreed that an applicant can be considered for larger accommodation, a further assessment will be </w:t>
      </w:r>
      <w:r w:rsidR="002D3FE6">
        <w:rPr>
          <w:sz w:val="24"/>
        </w:rPr>
        <w:t xml:space="preserve">carried out in line with the housing association’s own policy at the point of any nomination being made </w:t>
      </w:r>
      <w:proofErr w:type="gramStart"/>
      <w:r w:rsidR="002D3FE6">
        <w:rPr>
          <w:sz w:val="24"/>
        </w:rPr>
        <w:t>in order to</w:t>
      </w:r>
      <w:proofErr w:type="gramEnd"/>
      <w:r w:rsidR="002D3FE6">
        <w:rPr>
          <w:sz w:val="24"/>
        </w:rPr>
        <w:t xml:space="preserve"> determine eligibility and/or affordability. </w:t>
      </w:r>
    </w:p>
    <w:p w14:paraId="28D9F6A0" w14:textId="77777777" w:rsidR="002731B0" w:rsidRDefault="002731B0">
      <w:pPr>
        <w:pStyle w:val="BodyText"/>
        <w:spacing w:before="11"/>
        <w:rPr>
          <w:sz w:val="23"/>
        </w:rPr>
      </w:pPr>
    </w:p>
    <w:p w14:paraId="4CD70F0C" w14:textId="092C2200" w:rsidR="002731B0" w:rsidRDefault="001036F9">
      <w:pPr>
        <w:pStyle w:val="ListParagraph"/>
        <w:numPr>
          <w:ilvl w:val="1"/>
          <w:numId w:val="36"/>
        </w:numPr>
        <w:tabs>
          <w:tab w:val="left" w:pos="806"/>
        </w:tabs>
        <w:ind w:left="806" w:right="119" w:hanging="706"/>
        <w:jc w:val="both"/>
        <w:rPr>
          <w:sz w:val="24"/>
        </w:rPr>
      </w:pPr>
      <w:r>
        <w:rPr>
          <w:sz w:val="24"/>
        </w:rPr>
        <w:t xml:space="preserve">Please also refer to </w:t>
      </w:r>
      <w:hyperlink w:anchor="_bookmark49" w:history="1">
        <w:r w:rsidRPr="00527F11">
          <w:rPr>
            <w:sz w:val="24"/>
            <w:u w:val="single"/>
          </w:rPr>
          <w:t>Section 4</w:t>
        </w:r>
        <w:r w:rsidR="00527F11" w:rsidRPr="00527F11">
          <w:rPr>
            <w:sz w:val="24"/>
            <w:u w:val="single"/>
          </w:rPr>
          <w:t>1</w:t>
        </w:r>
        <w:r w:rsidRPr="00527F11">
          <w:rPr>
            <w:sz w:val="24"/>
            <w:u w:val="single"/>
          </w:rPr>
          <w:t xml:space="preserve"> </w:t>
        </w:r>
      </w:hyperlink>
      <w:r>
        <w:rPr>
          <w:sz w:val="24"/>
        </w:rPr>
        <w:t>for details of shortlisting, nominations and offers of accommodation for other relevant</w:t>
      </w:r>
      <w:r>
        <w:rPr>
          <w:spacing w:val="-8"/>
          <w:sz w:val="24"/>
        </w:rPr>
        <w:t xml:space="preserve"> </w:t>
      </w:r>
      <w:r>
        <w:rPr>
          <w:sz w:val="24"/>
        </w:rPr>
        <w:t>exceptions.</w:t>
      </w:r>
    </w:p>
    <w:p w14:paraId="71691EAA" w14:textId="77777777" w:rsidR="002731B0" w:rsidRDefault="002731B0">
      <w:pPr>
        <w:pStyle w:val="BodyText"/>
        <w:spacing w:before="11"/>
        <w:rPr>
          <w:sz w:val="23"/>
        </w:rPr>
      </w:pPr>
    </w:p>
    <w:p w14:paraId="68CA61C2" w14:textId="77777777" w:rsidR="002731B0" w:rsidRDefault="001036F9">
      <w:pPr>
        <w:pStyle w:val="Heading2"/>
        <w:numPr>
          <w:ilvl w:val="0"/>
          <w:numId w:val="24"/>
        </w:numPr>
        <w:tabs>
          <w:tab w:val="left" w:pos="820"/>
          <w:tab w:val="left" w:pos="821"/>
        </w:tabs>
      </w:pPr>
      <w:bookmarkStart w:id="23" w:name="_bookmark23"/>
      <w:bookmarkEnd w:id="23"/>
      <w:r>
        <w:rPr>
          <w:u w:val="single"/>
        </w:rPr>
        <w:t>Giving Priority to</w:t>
      </w:r>
      <w:r>
        <w:rPr>
          <w:spacing w:val="-15"/>
          <w:u w:val="single"/>
        </w:rPr>
        <w:t xml:space="preserve"> </w:t>
      </w:r>
      <w:r>
        <w:rPr>
          <w:u w:val="single"/>
        </w:rPr>
        <w:t>Applications</w:t>
      </w:r>
    </w:p>
    <w:p w14:paraId="37152F03" w14:textId="77777777" w:rsidR="002731B0" w:rsidRDefault="002731B0">
      <w:pPr>
        <w:pStyle w:val="BodyText"/>
        <w:spacing w:before="4"/>
        <w:rPr>
          <w:b/>
          <w:sz w:val="15"/>
        </w:rPr>
      </w:pPr>
    </w:p>
    <w:p w14:paraId="42B95045" w14:textId="77777777" w:rsidR="002731B0" w:rsidRDefault="001036F9">
      <w:pPr>
        <w:pStyle w:val="ListParagraph"/>
        <w:numPr>
          <w:ilvl w:val="1"/>
          <w:numId w:val="24"/>
        </w:numPr>
        <w:tabs>
          <w:tab w:val="left" w:pos="820"/>
          <w:tab w:val="left" w:pos="821"/>
        </w:tabs>
        <w:spacing w:before="100"/>
        <w:ind w:right="122"/>
        <w:rPr>
          <w:sz w:val="24"/>
        </w:rPr>
      </w:pPr>
      <w:r>
        <w:rPr>
          <w:sz w:val="24"/>
        </w:rPr>
        <w:t>Hart Housing Register applications are prioritised under a Banding Scheme. The tables below outline how Bands are</w:t>
      </w:r>
      <w:r>
        <w:rPr>
          <w:spacing w:val="-9"/>
          <w:sz w:val="24"/>
        </w:rPr>
        <w:t xml:space="preserve"> </w:t>
      </w:r>
      <w:r>
        <w:rPr>
          <w:sz w:val="24"/>
        </w:rPr>
        <w:t>awarded:</w:t>
      </w:r>
    </w:p>
    <w:p w14:paraId="5A493A29" w14:textId="77777777" w:rsidR="002731B0" w:rsidRDefault="002731B0">
      <w:pPr>
        <w:pStyle w:val="BodyText"/>
        <w:rPr>
          <w:sz w:val="28"/>
        </w:rPr>
      </w:pPr>
    </w:p>
    <w:p w14:paraId="46492198" w14:textId="77777777" w:rsidR="002731B0" w:rsidRDefault="00D808BC">
      <w:pPr>
        <w:spacing w:before="238"/>
        <w:ind w:right="119"/>
        <w:jc w:val="right"/>
        <w:rPr>
          <w:b/>
          <w:i/>
          <w:sz w:val="20"/>
        </w:rPr>
      </w:pPr>
      <w:hyperlink w:anchor="_bookmark0" w:history="1">
        <w:r w:rsidR="001036F9">
          <w:rPr>
            <w:b/>
            <w:i/>
            <w:color w:val="BEBEBE"/>
            <w:sz w:val="20"/>
          </w:rPr>
          <w:t>Return to Contents</w:t>
        </w:r>
      </w:hyperlink>
    </w:p>
    <w:p w14:paraId="7E9A90DE" w14:textId="77777777" w:rsidR="002731B0" w:rsidRDefault="002731B0">
      <w:pPr>
        <w:jc w:val="right"/>
        <w:rPr>
          <w:sz w:val="20"/>
        </w:rPr>
        <w:sectPr w:rsidR="002731B0">
          <w:headerReference w:type="default" r:id="rId42"/>
          <w:pgSz w:w="11910" w:h="16840"/>
          <w:pgMar w:top="1320" w:right="1320" w:bottom="1200" w:left="1340" w:header="0" w:footer="941" w:gutter="0"/>
          <w:cols w:space="720"/>
        </w:sectPr>
      </w:pPr>
    </w:p>
    <w:p w14:paraId="0AB48DE3" w14:textId="77777777" w:rsidR="002731B0" w:rsidRDefault="002731B0">
      <w:pPr>
        <w:pStyle w:val="BodyText"/>
        <w:rPr>
          <w:b/>
          <w:i/>
          <w:sz w:val="20"/>
        </w:rPr>
      </w:pPr>
    </w:p>
    <w:p w14:paraId="4BB3ED0B" w14:textId="77777777" w:rsidR="002731B0" w:rsidRDefault="002731B0">
      <w:pPr>
        <w:pStyle w:val="BodyText"/>
        <w:spacing w:before="1"/>
        <w:rPr>
          <w:b/>
          <w:i/>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5"/>
        <w:gridCol w:w="12934"/>
      </w:tblGrid>
      <w:tr w:rsidR="002731B0" w14:paraId="1C0FEDC4" w14:textId="77777777">
        <w:trPr>
          <w:trHeight w:hRule="exact" w:val="1307"/>
        </w:trPr>
        <w:tc>
          <w:tcPr>
            <w:tcW w:w="14179" w:type="dxa"/>
            <w:gridSpan w:val="2"/>
            <w:tcBorders>
              <w:top w:val="nil"/>
              <w:left w:val="nil"/>
              <w:bottom w:val="nil"/>
              <w:right w:val="nil"/>
            </w:tcBorders>
          </w:tcPr>
          <w:p w14:paraId="5099A5F2" w14:textId="77777777" w:rsidR="002731B0" w:rsidRDefault="001036F9">
            <w:pPr>
              <w:pStyle w:val="TableParagraph"/>
              <w:ind w:left="1348" w:right="1345"/>
              <w:jc w:val="center"/>
              <w:rPr>
                <w:b/>
                <w:sz w:val="52"/>
              </w:rPr>
            </w:pPr>
            <w:r>
              <w:rPr>
                <w:b/>
                <w:sz w:val="52"/>
              </w:rPr>
              <w:t>Band A</w:t>
            </w:r>
          </w:p>
          <w:p w14:paraId="318024C9" w14:textId="77777777" w:rsidR="002731B0" w:rsidRDefault="001036F9">
            <w:pPr>
              <w:pStyle w:val="TableParagraph"/>
              <w:spacing w:before="19"/>
              <w:ind w:left="1345" w:right="1348"/>
              <w:jc w:val="center"/>
              <w:rPr>
                <w:b/>
                <w:i/>
                <w:sz w:val="32"/>
              </w:rPr>
            </w:pPr>
            <w:r>
              <w:rPr>
                <w:b/>
                <w:i/>
                <w:sz w:val="32"/>
              </w:rPr>
              <w:t>Additional Preference Criteria</w:t>
            </w:r>
          </w:p>
        </w:tc>
      </w:tr>
      <w:tr w:rsidR="002731B0" w14:paraId="57EB68FB" w14:textId="77777777">
        <w:trPr>
          <w:trHeight w:hRule="exact" w:val="278"/>
        </w:trPr>
        <w:tc>
          <w:tcPr>
            <w:tcW w:w="14179" w:type="dxa"/>
            <w:gridSpan w:val="2"/>
            <w:tcBorders>
              <w:top w:val="nil"/>
              <w:left w:val="nil"/>
              <w:bottom w:val="nil"/>
              <w:right w:val="nil"/>
            </w:tcBorders>
            <w:shd w:val="clear" w:color="auto" w:fill="DDD9C3"/>
          </w:tcPr>
          <w:p w14:paraId="2A213B44" w14:textId="77777777" w:rsidR="002731B0" w:rsidRDefault="002731B0"/>
        </w:tc>
      </w:tr>
      <w:tr w:rsidR="002731B0" w14:paraId="6B7F89A1" w14:textId="77777777">
        <w:trPr>
          <w:trHeight w:hRule="exact" w:val="1721"/>
        </w:trPr>
        <w:tc>
          <w:tcPr>
            <w:tcW w:w="14179" w:type="dxa"/>
            <w:gridSpan w:val="2"/>
            <w:tcBorders>
              <w:top w:val="nil"/>
              <w:left w:val="nil"/>
              <w:right w:val="nil"/>
            </w:tcBorders>
          </w:tcPr>
          <w:p w14:paraId="7D2757BF" w14:textId="77777777" w:rsidR="002731B0" w:rsidRDefault="001036F9">
            <w:pPr>
              <w:pStyle w:val="TableParagraph"/>
              <w:spacing w:before="248"/>
              <w:ind w:left="1348" w:right="1348"/>
              <w:jc w:val="center"/>
              <w:rPr>
                <w:b/>
                <w:i/>
                <w:sz w:val="28"/>
              </w:rPr>
            </w:pPr>
            <w:r>
              <w:rPr>
                <w:b/>
                <w:sz w:val="28"/>
              </w:rPr>
              <w:t xml:space="preserve">Reasonable Preference cases with an additional priority: </w:t>
            </w:r>
            <w:r>
              <w:rPr>
                <w:b/>
                <w:i/>
                <w:sz w:val="28"/>
              </w:rPr>
              <w:t xml:space="preserve">Subject to review every 3 </w:t>
            </w:r>
            <w:proofErr w:type="gramStart"/>
            <w:r>
              <w:rPr>
                <w:b/>
                <w:i/>
                <w:sz w:val="28"/>
              </w:rPr>
              <w:t>months</w:t>
            </w:r>
            <w:proofErr w:type="gramEnd"/>
          </w:p>
          <w:p w14:paraId="695E302C" w14:textId="77777777" w:rsidR="002731B0" w:rsidRDefault="001036F9">
            <w:pPr>
              <w:pStyle w:val="TableParagraph"/>
              <w:spacing w:before="139"/>
              <w:ind w:left="1347" w:right="1348"/>
              <w:jc w:val="center"/>
              <w:rPr>
                <w:b/>
                <w:sz w:val="24"/>
              </w:rPr>
            </w:pPr>
            <w:r>
              <w:rPr>
                <w:b/>
                <w:sz w:val="24"/>
              </w:rPr>
              <w:t xml:space="preserve">Time limited and all cases actively managed and reviewed every 3 </w:t>
            </w:r>
            <w:proofErr w:type="gramStart"/>
            <w:r>
              <w:rPr>
                <w:b/>
                <w:sz w:val="24"/>
              </w:rPr>
              <w:t>months</w:t>
            </w:r>
            <w:proofErr w:type="gramEnd"/>
          </w:p>
          <w:p w14:paraId="5D6AF681" w14:textId="77777777" w:rsidR="002731B0" w:rsidRDefault="001036F9">
            <w:pPr>
              <w:pStyle w:val="TableParagraph"/>
              <w:spacing w:before="138"/>
              <w:ind w:left="1343" w:right="1348"/>
              <w:jc w:val="center"/>
              <w:rPr>
                <w:b/>
                <w:i/>
                <w:sz w:val="24"/>
              </w:rPr>
            </w:pPr>
            <w:r>
              <w:rPr>
                <w:b/>
                <w:i/>
                <w:sz w:val="24"/>
              </w:rPr>
              <w:t>This band is only granted in exceptional circumstances</w:t>
            </w:r>
          </w:p>
        </w:tc>
      </w:tr>
      <w:tr w:rsidR="002731B0" w14:paraId="760E6445" w14:textId="77777777">
        <w:trPr>
          <w:trHeight w:hRule="exact" w:val="1959"/>
        </w:trPr>
        <w:tc>
          <w:tcPr>
            <w:tcW w:w="1245" w:type="dxa"/>
          </w:tcPr>
          <w:p w14:paraId="16CFCC5E" w14:textId="77777777" w:rsidR="002731B0" w:rsidRDefault="002731B0">
            <w:pPr>
              <w:pStyle w:val="TableParagraph"/>
              <w:rPr>
                <w:b/>
                <w:i/>
                <w:sz w:val="32"/>
              </w:rPr>
            </w:pPr>
          </w:p>
          <w:p w14:paraId="3CDFF4C3" w14:textId="77777777" w:rsidR="002731B0" w:rsidRDefault="002731B0">
            <w:pPr>
              <w:pStyle w:val="TableParagraph"/>
              <w:spacing w:before="4"/>
              <w:rPr>
                <w:b/>
                <w:i/>
                <w:sz w:val="35"/>
              </w:rPr>
            </w:pPr>
          </w:p>
          <w:p w14:paraId="76BDA2AC" w14:textId="77777777" w:rsidR="002731B0" w:rsidRDefault="001036F9">
            <w:pPr>
              <w:pStyle w:val="TableParagraph"/>
              <w:ind w:left="103"/>
              <w:rPr>
                <w:b/>
                <w:i/>
                <w:sz w:val="28"/>
              </w:rPr>
            </w:pPr>
            <w:r>
              <w:rPr>
                <w:b/>
                <w:i/>
                <w:sz w:val="28"/>
              </w:rPr>
              <w:t>Band A</w:t>
            </w:r>
          </w:p>
        </w:tc>
        <w:tc>
          <w:tcPr>
            <w:tcW w:w="12934" w:type="dxa"/>
            <w:shd w:val="clear" w:color="auto" w:fill="F1F1F1"/>
          </w:tcPr>
          <w:p w14:paraId="64168569" w14:textId="77777777" w:rsidR="002731B0" w:rsidRDefault="001036F9">
            <w:pPr>
              <w:pStyle w:val="TableParagraph"/>
              <w:spacing w:line="250" w:lineRule="exact"/>
              <w:ind w:left="820" w:hanging="360"/>
              <w:rPr>
                <w:b/>
                <w:sz w:val="24"/>
              </w:rPr>
            </w:pPr>
            <w:r>
              <w:rPr>
                <w:b/>
                <w:sz w:val="24"/>
              </w:rPr>
              <w:t>1.  Emergency Medical and/or disability because current accommodation is wholly inappropriate to occupy</w:t>
            </w:r>
          </w:p>
          <w:p w14:paraId="4F0900C2" w14:textId="77777777" w:rsidR="002731B0" w:rsidRDefault="001036F9">
            <w:pPr>
              <w:pStyle w:val="TableParagraph"/>
              <w:ind w:left="820" w:right="97"/>
              <w:rPr>
                <w:b/>
                <w:sz w:val="24"/>
              </w:rPr>
            </w:pPr>
            <w:r>
              <w:rPr>
                <w:b/>
                <w:sz w:val="24"/>
              </w:rPr>
              <w:t>and the medical and/or disability issue is being directly, and negatively, impacted by housing circumstances. For example:</w:t>
            </w:r>
          </w:p>
          <w:p w14:paraId="276EF6BC" w14:textId="77777777" w:rsidR="002731B0" w:rsidRDefault="002731B0">
            <w:pPr>
              <w:pStyle w:val="TableParagraph"/>
              <w:rPr>
                <w:b/>
                <w:i/>
                <w:sz w:val="24"/>
              </w:rPr>
            </w:pPr>
          </w:p>
          <w:p w14:paraId="66FC3F1F" w14:textId="77777777" w:rsidR="002731B0" w:rsidRDefault="001036F9">
            <w:pPr>
              <w:pStyle w:val="TableParagraph"/>
              <w:spacing w:line="278" w:lineRule="exact"/>
              <w:ind w:left="1128" w:right="153" w:hanging="284"/>
              <w:rPr>
                <w:i/>
                <w:sz w:val="24"/>
              </w:rPr>
            </w:pPr>
            <w:r>
              <w:rPr>
                <w:rFonts w:ascii="Courier New"/>
                <w:sz w:val="24"/>
              </w:rPr>
              <w:t xml:space="preserve">o </w:t>
            </w:r>
            <w:r>
              <w:rPr>
                <w:i/>
                <w:sz w:val="24"/>
              </w:rPr>
              <w:t>Discharge from hospital and property completely unsuitable for applicant to return to and no suitable adaptations can be made within a reasonable timescale</w:t>
            </w:r>
          </w:p>
        </w:tc>
      </w:tr>
      <w:tr w:rsidR="002731B0" w14:paraId="4E812F11" w14:textId="77777777">
        <w:trPr>
          <w:trHeight w:hRule="exact" w:val="1862"/>
        </w:trPr>
        <w:tc>
          <w:tcPr>
            <w:tcW w:w="1245" w:type="dxa"/>
          </w:tcPr>
          <w:p w14:paraId="2129AD5E" w14:textId="77777777" w:rsidR="002731B0" w:rsidRDefault="002731B0">
            <w:pPr>
              <w:pStyle w:val="TableParagraph"/>
              <w:rPr>
                <w:b/>
                <w:i/>
                <w:sz w:val="32"/>
              </w:rPr>
            </w:pPr>
          </w:p>
          <w:p w14:paraId="56ECC431" w14:textId="77777777" w:rsidR="002731B0" w:rsidRDefault="002731B0">
            <w:pPr>
              <w:pStyle w:val="TableParagraph"/>
              <w:spacing w:before="2"/>
              <w:rPr>
                <w:b/>
                <w:i/>
                <w:sz w:val="31"/>
              </w:rPr>
            </w:pPr>
          </w:p>
          <w:p w14:paraId="542F6BDC" w14:textId="77777777" w:rsidR="002731B0" w:rsidRDefault="001036F9">
            <w:pPr>
              <w:pStyle w:val="TableParagraph"/>
              <w:spacing w:before="1"/>
              <w:ind w:left="103"/>
              <w:rPr>
                <w:b/>
                <w:i/>
                <w:sz w:val="28"/>
              </w:rPr>
            </w:pPr>
            <w:r>
              <w:rPr>
                <w:b/>
                <w:i/>
                <w:sz w:val="28"/>
              </w:rPr>
              <w:t>Band A</w:t>
            </w:r>
          </w:p>
        </w:tc>
        <w:tc>
          <w:tcPr>
            <w:tcW w:w="12934" w:type="dxa"/>
            <w:shd w:val="clear" w:color="auto" w:fill="F1F1F1"/>
          </w:tcPr>
          <w:p w14:paraId="3A49AB84" w14:textId="77777777" w:rsidR="002731B0" w:rsidRDefault="001036F9">
            <w:pPr>
              <w:pStyle w:val="TableParagraph"/>
              <w:numPr>
                <w:ilvl w:val="0"/>
                <w:numId w:val="23"/>
              </w:numPr>
              <w:tabs>
                <w:tab w:val="left" w:pos="821"/>
              </w:tabs>
              <w:spacing w:line="250" w:lineRule="exact"/>
              <w:rPr>
                <w:b/>
                <w:sz w:val="24"/>
              </w:rPr>
            </w:pPr>
            <w:r>
              <w:rPr>
                <w:b/>
                <w:sz w:val="24"/>
              </w:rPr>
              <w:t>Exceptional circumstances on welfare grounds with supporting evidence. For</w:t>
            </w:r>
            <w:r>
              <w:rPr>
                <w:b/>
                <w:spacing w:val="-18"/>
                <w:sz w:val="24"/>
              </w:rPr>
              <w:t xml:space="preserve"> </w:t>
            </w:r>
            <w:r>
              <w:rPr>
                <w:b/>
                <w:sz w:val="24"/>
              </w:rPr>
              <w:t>example:</w:t>
            </w:r>
          </w:p>
          <w:p w14:paraId="3745C391" w14:textId="77777777" w:rsidR="002731B0" w:rsidRDefault="002731B0">
            <w:pPr>
              <w:pStyle w:val="TableParagraph"/>
              <w:spacing w:before="2"/>
              <w:rPr>
                <w:b/>
                <w:i/>
                <w:sz w:val="29"/>
              </w:rPr>
            </w:pPr>
          </w:p>
          <w:p w14:paraId="0A6C58A3" w14:textId="77777777" w:rsidR="002731B0" w:rsidRDefault="001036F9">
            <w:pPr>
              <w:pStyle w:val="TableParagraph"/>
              <w:numPr>
                <w:ilvl w:val="1"/>
                <w:numId w:val="23"/>
              </w:numPr>
              <w:tabs>
                <w:tab w:val="left" w:pos="1128"/>
              </w:tabs>
              <w:spacing w:line="278" w:lineRule="exact"/>
              <w:ind w:right="992"/>
              <w:rPr>
                <w:rFonts w:ascii="Courier New"/>
                <w:i/>
              </w:rPr>
            </w:pPr>
            <w:r>
              <w:rPr>
                <w:i/>
                <w:sz w:val="24"/>
              </w:rPr>
              <w:t xml:space="preserve">Exceptional need to move as there is substantial evidence to show that to stay would be life threatening but a move into alternative accommodation could not be achieved in </w:t>
            </w:r>
            <w:proofErr w:type="gramStart"/>
            <w:r>
              <w:rPr>
                <w:i/>
                <w:sz w:val="24"/>
              </w:rPr>
              <w:t>a  reasonable</w:t>
            </w:r>
            <w:proofErr w:type="gramEnd"/>
            <w:r>
              <w:rPr>
                <w:i/>
                <w:spacing w:val="22"/>
                <w:sz w:val="24"/>
              </w:rPr>
              <w:t xml:space="preserve"> </w:t>
            </w:r>
            <w:r>
              <w:rPr>
                <w:i/>
                <w:sz w:val="24"/>
              </w:rPr>
              <w:t>timescale</w:t>
            </w:r>
          </w:p>
          <w:p w14:paraId="79911936" w14:textId="77777777" w:rsidR="002731B0" w:rsidRDefault="001036F9">
            <w:pPr>
              <w:pStyle w:val="TableParagraph"/>
              <w:numPr>
                <w:ilvl w:val="1"/>
                <w:numId w:val="23"/>
              </w:numPr>
              <w:tabs>
                <w:tab w:val="left" w:pos="1128"/>
              </w:tabs>
              <w:spacing w:before="59"/>
              <w:rPr>
                <w:rFonts w:ascii="Courier New"/>
                <w:i/>
                <w:sz w:val="24"/>
              </w:rPr>
            </w:pPr>
            <w:r>
              <w:rPr>
                <w:i/>
                <w:sz w:val="24"/>
              </w:rPr>
              <w:t>An applicant has been nominated via the National Witness Mobility</w:t>
            </w:r>
            <w:r>
              <w:rPr>
                <w:i/>
                <w:spacing w:val="-31"/>
                <w:sz w:val="24"/>
              </w:rPr>
              <w:t xml:space="preserve"> </w:t>
            </w:r>
            <w:r>
              <w:rPr>
                <w:i/>
                <w:sz w:val="24"/>
              </w:rPr>
              <w:t>Service</w:t>
            </w:r>
          </w:p>
        </w:tc>
      </w:tr>
    </w:tbl>
    <w:p w14:paraId="4CF78228" w14:textId="77777777" w:rsidR="002731B0" w:rsidRDefault="002731B0">
      <w:pPr>
        <w:pStyle w:val="BodyText"/>
        <w:spacing w:before="6"/>
        <w:rPr>
          <w:b/>
          <w:i/>
          <w:sz w:val="13"/>
        </w:rPr>
      </w:pPr>
    </w:p>
    <w:p w14:paraId="4E491059" w14:textId="77777777" w:rsidR="002731B0" w:rsidRDefault="00D808BC">
      <w:pPr>
        <w:spacing w:before="99"/>
        <w:ind w:right="239"/>
        <w:jc w:val="right"/>
        <w:rPr>
          <w:b/>
          <w:i/>
          <w:sz w:val="20"/>
        </w:rPr>
      </w:pPr>
      <w:hyperlink w:anchor="_bookmark0" w:history="1">
        <w:r w:rsidR="001036F9">
          <w:rPr>
            <w:b/>
            <w:i/>
            <w:color w:val="BEBEBE"/>
            <w:sz w:val="20"/>
          </w:rPr>
          <w:t>Return to Contents</w:t>
        </w:r>
      </w:hyperlink>
    </w:p>
    <w:p w14:paraId="6404FBAC" w14:textId="77777777" w:rsidR="002731B0" w:rsidRDefault="002731B0">
      <w:pPr>
        <w:jc w:val="right"/>
        <w:rPr>
          <w:sz w:val="20"/>
        </w:rPr>
        <w:sectPr w:rsidR="002731B0">
          <w:headerReference w:type="default" r:id="rId43"/>
          <w:footerReference w:type="default" r:id="rId44"/>
          <w:pgSz w:w="16840" w:h="11910" w:orient="landscape"/>
          <w:pgMar w:top="1100" w:right="1200" w:bottom="1140" w:left="1220" w:header="0" w:footer="941" w:gutter="0"/>
          <w:pgNumType w:start="28"/>
          <w:cols w:space="720"/>
        </w:sectPr>
      </w:pPr>
    </w:p>
    <w:p w14:paraId="2E37F16B" w14:textId="77777777" w:rsidR="002731B0" w:rsidRDefault="002731B0">
      <w:pPr>
        <w:pStyle w:val="BodyText"/>
        <w:rPr>
          <w:b/>
          <w:i/>
          <w:sz w:val="20"/>
        </w:rPr>
      </w:pPr>
    </w:p>
    <w:p w14:paraId="333559FB" w14:textId="77777777" w:rsidR="002731B0" w:rsidRDefault="002731B0">
      <w:pPr>
        <w:pStyle w:val="BodyText"/>
        <w:rPr>
          <w:b/>
          <w:i/>
          <w:sz w:val="20"/>
        </w:rPr>
      </w:pPr>
    </w:p>
    <w:p w14:paraId="20C9D04C" w14:textId="77777777" w:rsidR="002731B0" w:rsidRDefault="002731B0">
      <w:pPr>
        <w:pStyle w:val="BodyText"/>
        <w:spacing w:before="9"/>
        <w:rPr>
          <w:b/>
          <w:i/>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2933"/>
      </w:tblGrid>
      <w:tr w:rsidR="002731B0" w14:paraId="107F4375" w14:textId="77777777">
        <w:trPr>
          <w:trHeight w:hRule="exact" w:val="1702"/>
        </w:trPr>
        <w:tc>
          <w:tcPr>
            <w:tcW w:w="1244" w:type="dxa"/>
          </w:tcPr>
          <w:p w14:paraId="7948AC7A" w14:textId="77777777" w:rsidR="002731B0" w:rsidRDefault="002731B0">
            <w:pPr>
              <w:pStyle w:val="TableParagraph"/>
              <w:rPr>
                <w:b/>
                <w:i/>
                <w:sz w:val="32"/>
              </w:rPr>
            </w:pPr>
          </w:p>
          <w:p w14:paraId="740DBF5A" w14:textId="77777777" w:rsidR="002731B0" w:rsidRDefault="001036F9">
            <w:pPr>
              <w:pStyle w:val="TableParagraph"/>
              <w:spacing w:before="283"/>
              <w:ind w:left="103"/>
              <w:rPr>
                <w:b/>
                <w:i/>
                <w:sz w:val="28"/>
              </w:rPr>
            </w:pPr>
            <w:r>
              <w:rPr>
                <w:b/>
                <w:i/>
                <w:sz w:val="28"/>
              </w:rPr>
              <w:t>Band A</w:t>
            </w:r>
          </w:p>
        </w:tc>
        <w:tc>
          <w:tcPr>
            <w:tcW w:w="12933" w:type="dxa"/>
            <w:shd w:val="clear" w:color="auto" w:fill="F1F1F1"/>
          </w:tcPr>
          <w:p w14:paraId="4E72C36D" w14:textId="77777777" w:rsidR="002731B0" w:rsidRDefault="001036F9">
            <w:pPr>
              <w:pStyle w:val="TableParagraph"/>
              <w:numPr>
                <w:ilvl w:val="0"/>
                <w:numId w:val="22"/>
              </w:numPr>
              <w:tabs>
                <w:tab w:val="left" w:pos="821"/>
              </w:tabs>
              <w:spacing w:before="31"/>
              <w:rPr>
                <w:b/>
                <w:sz w:val="24"/>
              </w:rPr>
            </w:pPr>
            <w:r>
              <w:rPr>
                <w:b/>
                <w:sz w:val="24"/>
              </w:rPr>
              <w:t xml:space="preserve">Severe Environmental Health grounds that cannot be rectified within a </w:t>
            </w:r>
            <w:proofErr w:type="gramStart"/>
            <w:r>
              <w:rPr>
                <w:b/>
                <w:sz w:val="24"/>
              </w:rPr>
              <w:t>12 month</w:t>
            </w:r>
            <w:proofErr w:type="gramEnd"/>
            <w:r>
              <w:rPr>
                <w:b/>
                <w:sz w:val="24"/>
              </w:rPr>
              <w:t xml:space="preserve"> period. For</w:t>
            </w:r>
            <w:r>
              <w:rPr>
                <w:b/>
                <w:spacing w:val="-22"/>
                <w:sz w:val="24"/>
              </w:rPr>
              <w:t xml:space="preserve"> </w:t>
            </w:r>
            <w:r>
              <w:rPr>
                <w:b/>
                <w:sz w:val="24"/>
              </w:rPr>
              <w:t>example:</w:t>
            </w:r>
          </w:p>
          <w:p w14:paraId="23BFFD73" w14:textId="77777777" w:rsidR="002731B0" w:rsidRDefault="002731B0">
            <w:pPr>
              <w:pStyle w:val="TableParagraph"/>
              <w:spacing w:before="3"/>
              <w:rPr>
                <w:b/>
                <w:i/>
                <w:sz w:val="34"/>
              </w:rPr>
            </w:pPr>
          </w:p>
          <w:p w14:paraId="176AD7E2" w14:textId="0CDE266C" w:rsidR="002731B0" w:rsidRDefault="001036F9">
            <w:pPr>
              <w:pStyle w:val="TableParagraph"/>
              <w:numPr>
                <w:ilvl w:val="1"/>
                <w:numId w:val="22"/>
              </w:numPr>
              <w:tabs>
                <w:tab w:val="left" w:pos="1128"/>
              </w:tabs>
              <w:spacing w:before="1"/>
              <w:rPr>
                <w:i/>
                <w:sz w:val="24"/>
              </w:rPr>
            </w:pPr>
            <w:r>
              <w:rPr>
                <w:i/>
                <w:sz w:val="24"/>
              </w:rPr>
              <w:t>Extr</w:t>
            </w:r>
            <w:r w:rsidR="00DB2048">
              <w:rPr>
                <w:i/>
                <w:sz w:val="24"/>
              </w:rPr>
              <w:t>eme disrepair as assessed by Hart’s</w:t>
            </w:r>
            <w:r>
              <w:rPr>
                <w:i/>
                <w:sz w:val="24"/>
              </w:rPr>
              <w:t xml:space="preserve"> Private Sector Housing</w:t>
            </w:r>
            <w:r>
              <w:rPr>
                <w:i/>
                <w:spacing w:val="-22"/>
                <w:sz w:val="24"/>
              </w:rPr>
              <w:t xml:space="preserve"> </w:t>
            </w:r>
            <w:r>
              <w:rPr>
                <w:i/>
                <w:sz w:val="24"/>
              </w:rPr>
              <w:t>Team</w:t>
            </w:r>
          </w:p>
          <w:p w14:paraId="78E8A7EE" w14:textId="77777777" w:rsidR="002731B0" w:rsidRDefault="001036F9">
            <w:pPr>
              <w:pStyle w:val="TableParagraph"/>
              <w:numPr>
                <w:ilvl w:val="1"/>
                <w:numId w:val="22"/>
              </w:numPr>
              <w:tabs>
                <w:tab w:val="left" w:pos="1128"/>
              </w:tabs>
              <w:spacing w:before="43"/>
              <w:rPr>
                <w:i/>
                <w:sz w:val="24"/>
              </w:rPr>
            </w:pPr>
            <w:r>
              <w:rPr>
                <w:i/>
                <w:sz w:val="24"/>
              </w:rPr>
              <w:t>Closure / Demolition</w:t>
            </w:r>
            <w:r>
              <w:rPr>
                <w:i/>
                <w:spacing w:val="-4"/>
                <w:sz w:val="24"/>
              </w:rPr>
              <w:t xml:space="preserve"> </w:t>
            </w:r>
            <w:r>
              <w:rPr>
                <w:i/>
                <w:sz w:val="24"/>
              </w:rPr>
              <w:t>Order</w:t>
            </w:r>
          </w:p>
        </w:tc>
      </w:tr>
      <w:tr w:rsidR="002731B0" w14:paraId="08B3A605" w14:textId="77777777">
        <w:trPr>
          <w:trHeight w:hRule="exact" w:val="3335"/>
        </w:trPr>
        <w:tc>
          <w:tcPr>
            <w:tcW w:w="1244" w:type="dxa"/>
          </w:tcPr>
          <w:p w14:paraId="7D4BABDA" w14:textId="77777777" w:rsidR="002731B0" w:rsidRDefault="002731B0">
            <w:pPr>
              <w:pStyle w:val="TableParagraph"/>
              <w:rPr>
                <w:b/>
                <w:i/>
                <w:sz w:val="32"/>
              </w:rPr>
            </w:pPr>
          </w:p>
          <w:p w14:paraId="5B0CCDEB" w14:textId="77777777" w:rsidR="002731B0" w:rsidRDefault="002731B0">
            <w:pPr>
              <w:pStyle w:val="TableParagraph"/>
              <w:rPr>
                <w:b/>
                <w:i/>
                <w:sz w:val="32"/>
              </w:rPr>
            </w:pPr>
          </w:p>
          <w:p w14:paraId="154496CD" w14:textId="77777777" w:rsidR="002731B0" w:rsidRDefault="002731B0">
            <w:pPr>
              <w:pStyle w:val="TableParagraph"/>
              <w:rPr>
                <w:b/>
                <w:i/>
                <w:sz w:val="32"/>
              </w:rPr>
            </w:pPr>
          </w:p>
          <w:p w14:paraId="0359F591" w14:textId="77777777" w:rsidR="002731B0" w:rsidRDefault="002731B0">
            <w:pPr>
              <w:pStyle w:val="TableParagraph"/>
              <w:spacing w:before="9"/>
              <w:rPr>
                <w:b/>
                <w:i/>
                <w:sz w:val="30"/>
              </w:rPr>
            </w:pPr>
          </w:p>
          <w:p w14:paraId="2D2E6CE8" w14:textId="77777777" w:rsidR="002731B0" w:rsidRDefault="001036F9">
            <w:pPr>
              <w:pStyle w:val="TableParagraph"/>
              <w:ind w:left="103"/>
              <w:rPr>
                <w:b/>
                <w:i/>
                <w:sz w:val="28"/>
              </w:rPr>
            </w:pPr>
            <w:r>
              <w:rPr>
                <w:b/>
                <w:i/>
                <w:sz w:val="28"/>
              </w:rPr>
              <w:t>Band A</w:t>
            </w:r>
          </w:p>
        </w:tc>
        <w:tc>
          <w:tcPr>
            <w:tcW w:w="12933" w:type="dxa"/>
            <w:shd w:val="clear" w:color="auto" w:fill="F1F1F1"/>
          </w:tcPr>
          <w:p w14:paraId="6914C0B8" w14:textId="77777777" w:rsidR="002731B0" w:rsidRDefault="001036F9">
            <w:pPr>
              <w:pStyle w:val="TableParagraph"/>
              <w:numPr>
                <w:ilvl w:val="0"/>
                <w:numId w:val="21"/>
              </w:numPr>
              <w:tabs>
                <w:tab w:val="left" w:pos="821"/>
              </w:tabs>
              <w:spacing w:before="31"/>
              <w:ind w:right="104"/>
              <w:rPr>
                <w:b/>
                <w:sz w:val="24"/>
              </w:rPr>
            </w:pPr>
            <w:r>
              <w:rPr>
                <w:b/>
                <w:sz w:val="24"/>
              </w:rPr>
              <w:t xml:space="preserve">Emergency Strategic Lettings (Council needs to move tenant </w:t>
            </w:r>
            <w:proofErr w:type="gramStart"/>
            <w:r>
              <w:rPr>
                <w:b/>
                <w:sz w:val="24"/>
              </w:rPr>
              <w:t>in order to</w:t>
            </w:r>
            <w:proofErr w:type="gramEnd"/>
            <w:r>
              <w:rPr>
                <w:b/>
                <w:sz w:val="24"/>
              </w:rPr>
              <w:t xml:space="preserve"> create vacancies within the housing stock). For</w:t>
            </w:r>
            <w:r>
              <w:rPr>
                <w:b/>
                <w:spacing w:val="-7"/>
                <w:sz w:val="24"/>
              </w:rPr>
              <w:t xml:space="preserve"> </w:t>
            </w:r>
            <w:r>
              <w:rPr>
                <w:b/>
                <w:sz w:val="24"/>
              </w:rPr>
              <w:t>example:</w:t>
            </w:r>
          </w:p>
          <w:p w14:paraId="5C3234C6" w14:textId="77777777" w:rsidR="002731B0" w:rsidRDefault="002731B0">
            <w:pPr>
              <w:pStyle w:val="TableParagraph"/>
              <w:spacing w:before="3"/>
              <w:rPr>
                <w:b/>
                <w:i/>
                <w:sz w:val="34"/>
              </w:rPr>
            </w:pPr>
          </w:p>
          <w:p w14:paraId="0D1F7948" w14:textId="77777777" w:rsidR="002731B0" w:rsidRDefault="001036F9">
            <w:pPr>
              <w:pStyle w:val="TableParagraph"/>
              <w:numPr>
                <w:ilvl w:val="1"/>
                <w:numId w:val="21"/>
              </w:numPr>
              <w:tabs>
                <w:tab w:val="left" w:pos="1128"/>
              </w:tabs>
              <w:spacing w:before="1"/>
              <w:rPr>
                <w:i/>
                <w:sz w:val="24"/>
              </w:rPr>
            </w:pPr>
            <w:r>
              <w:rPr>
                <w:i/>
                <w:sz w:val="24"/>
              </w:rPr>
              <w:t>Decants</w:t>
            </w:r>
          </w:p>
          <w:p w14:paraId="0B7C8179" w14:textId="77777777" w:rsidR="002731B0" w:rsidRDefault="001036F9">
            <w:pPr>
              <w:pStyle w:val="TableParagraph"/>
              <w:numPr>
                <w:ilvl w:val="1"/>
                <w:numId w:val="21"/>
              </w:numPr>
              <w:tabs>
                <w:tab w:val="left" w:pos="1128"/>
              </w:tabs>
              <w:spacing w:before="43"/>
              <w:rPr>
                <w:i/>
                <w:sz w:val="24"/>
              </w:rPr>
            </w:pPr>
            <w:r>
              <w:rPr>
                <w:i/>
                <w:sz w:val="24"/>
              </w:rPr>
              <w:t>Management</w:t>
            </w:r>
            <w:r>
              <w:rPr>
                <w:i/>
                <w:spacing w:val="-5"/>
                <w:sz w:val="24"/>
              </w:rPr>
              <w:t xml:space="preserve"> </w:t>
            </w:r>
            <w:r>
              <w:rPr>
                <w:i/>
                <w:sz w:val="24"/>
              </w:rPr>
              <w:t>Transfer</w:t>
            </w:r>
          </w:p>
          <w:p w14:paraId="427FA8EB" w14:textId="2BEC0286" w:rsidR="002731B0" w:rsidRDefault="001036F9">
            <w:pPr>
              <w:pStyle w:val="TableParagraph"/>
              <w:numPr>
                <w:ilvl w:val="1"/>
                <w:numId w:val="21"/>
              </w:numPr>
              <w:tabs>
                <w:tab w:val="left" w:pos="1128"/>
              </w:tabs>
              <w:spacing w:before="43"/>
              <w:rPr>
                <w:i/>
                <w:sz w:val="24"/>
              </w:rPr>
            </w:pPr>
            <w:r>
              <w:rPr>
                <w:i/>
                <w:sz w:val="24"/>
              </w:rPr>
              <w:t>Successions with notice</w:t>
            </w:r>
            <w:r>
              <w:rPr>
                <w:i/>
                <w:spacing w:val="-11"/>
                <w:sz w:val="24"/>
              </w:rPr>
              <w:t xml:space="preserve"> </w:t>
            </w:r>
            <w:r>
              <w:rPr>
                <w:i/>
                <w:sz w:val="24"/>
              </w:rPr>
              <w:t>served</w:t>
            </w:r>
            <w:r w:rsidR="00BC52FE">
              <w:rPr>
                <w:i/>
                <w:sz w:val="24"/>
              </w:rPr>
              <w:t xml:space="preserve"> (eligible successor)</w:t>
            </w:r>
          </w:p>
          <w:p w14:paraId="36800E6C" w14:textId="17638385" w:rsidR="002731B0" w:rsidRDefault="00DB2048" w:rsidP="000B382E">
            <w:pPr>
              <w:pStyle w:val="TableParagraph"/>
              <w:numPr>
                <w:ilvl w:val="1"/>
                <w:numId w:val="21"/>
              </w:numPr>
              <w:tabs>
                <w:tab w:val="left" w:pos="1128"/>
              </w:tabs>
              <w:spacing w:before="43"/>
              <w:rPr>
                <w:i/>
                <w:sz w:val="24"/>
              </w:rPr>
            </w:pPr>
            <w:r>
              <w:rPr>
                <w:i/>
                <w:sz w:val="24"/>
              </w:rPr>
              <w:t xml:space="preserve">Transfer applicants under-occupying a home by 2 </w:t>
            </w:r>
            <w:r w:rsidR="001036F9">
              <w:rPr>
                <w:i/>
                <w:sz w:val="24"/>
              </w:rPr>
              <w:t>or more</w:t>
            </w:r>
            <w:r>
              <w:rPr>
                <w:i/>
                <w:sz w:val="24"/>
              </w:rPr>
              <w:t xml:space="preserve"> bedrooms</w:t>
            </w:r>
            <w:r w:rsidR="001036F9">
              <w:rPr>
                <w:i/>
                <w:sz w:val="24"/>
              </w:rPr>
              <w:t xml:space="preserve"> and the Council has the nomination rights to the resulting</w:t>
            </w:r>
            <w:r w:rsidR="001036F9">
              <w:rPr>
                <w:i/>
                <w:spacing w:val="-32"/>
                <w:sz w:val="24"/>
              </w:rPr>
              <w:t xml:space="preserve"> </w:t>
            </w:r>
            <w:r w:rsidR="001036F9">
              <w:rPr>
                <w:i/>
                <w:sz w:val="24"/>
              </w:rPr>
              <w:t>vacancy</w:t>
            </w:r>
            <w:r w:rsidR="000B382E">
              <w:rPr>
                <w:i/>
                <w:sz w:val="24"/>
              </w:rPr>
              <w:t xml:space="preserve"> </w:t>
            </w:r>
            <w:r w:rsidR="000B382E" w:rsidRPr="000B382E">
              <w:rPr>
                <w:i/>
                <w:sz w:val="24"/>
              </w:rPr>
              <w:t xml:space="preserve">(applicants transferring from older persons/sheltered accommodation will be assessed for additional priority on a </w:t>
            </w:r>
            <w:proofErr w:type="gramStart"/>
            <w:r w:rsidR="000B382E" w:rsidRPr="000B382E">
              <w:rPr>
                <w:i/>
                <w:sz w:val="24"/>
              </w:rPr>
              <w:t>case by case</w:t>
            </w:r>
            <w:proofErr w:type="gramEnd"/>
            <w:r w:rsidR="000B382E" w:rsidRPr="000B382E">
              <w:rPr>
                <w:i/>
                <w:sz w:val="24"/>
              </w:rPr>
              <w:t xml:space="preserve"> basis)</w:t>
            </w:r>
          </w:p>
          <w:p w14:paraId="69B610E9" w14:textId="77777777" w:rsidR="002731B0" w:rsidRDefault="001036F9">
            <w:pPr>
              <w:pStyle w:val="TableParagraph"/>
              <w:numPr>
                <w:ilvl w:val="1"/>
                <w:numId w:val="21"/>
              </w:numPr>
              <w:tabs>
                <w:tab w:val="left" w:pos="1128"/>
              </w:tabs>
              <w:spacing w:before="43" w:line="278" w:lineRule="exact"/>
              <w:ind w:right="104"/>
              <w:rPr>
                <w:i/>
                <w:sz w:val="24"/>
              </w:rPr>
            </w:pPr>
            <w:r>
              <w:rPr>
                <w:i/>
                <w:sz w:val="24"/>
              </w:rPr>
              <w:t>To release an adapted property (subject to certain qualifications and the Council has the nomination rights to the resulting vacancy)</w:t>
            </w:r>
          </w:p>
        </w:tc>
      </w:tr>
    </w:tbl>
    <w:p w14:paraId="6EF4CC74" w14:textId="77777777" w:rsidR="002731B0" w:rsidRDefault="002731B0">
      <w:pPr>
        <w:pStyle w:val="BodyText"/>
        <w:spacing w:before="8"/>
        <w:rPr>
          <w:b/>
          <w:i/>
          <w:sz w:val="13"/>
        </w:rPr>
      </w:pPr>
    </w:p>
    <w:p w14:paraId="405478A6" w14:textId="77777777" w:rsidR="002731B0" w:rsidRDefault="00D808BC">
      <w:pPr>
        <w:spacing w:before="99"/>
        <w:ind w:right="219"/>
        <w:jc w:val="right"/>
        <w:rPr>
          <w:b/>
          <w:i/>
          <w:sz w:val="20"/>
        </w:rPr>
      </w:pPr>
      <w:hyperlink w:anchor="_bookmark0" w:history="1">
        <w:r w:rsidR="001036F9">
          <w:rPr>
            <w:b/>
            <w:i/>
            <w:color w:val="BEBEBE"/>
            <w:sz w:val="20"/>
          </w:rPr>
          <w:t>Return to Contents</w:t>
        </w:r>
      </w:hyperlink>
    </w:p>
    <w:p w14:paraId="03A5518C" w14:textId="77777777" w:rsidR="002731B0" w:rsidRDefault="002731B0">
      <w:pPr>
        <w:jc w:val="right"/>
        <w:rPr>
          <w:sz w:val="20"/>
        </w:rPr>
        <w:sectPr w:rsidR="002731B0">
          <w:headerReference w:type="default" r:id="rId45"/>
          <w:pgSz w:w="16840" w:h="11910" w:orient="landscape"/>
          <w:pgMar w:top="1100" w:right="1220" w:bottom="1200" w:left="1220" w:header="0" w:footer="941" w:gutter="0"/>
          <w:cols w:space="720"/>
        </w:sectPr>
      </w:pPr>
    </w:p>
    <w:p w14:paraId="78362825" w14:textId="77777777" w:rsidR="002731B0" w:rsidRDefault="002731B0">
      <w:pPr>
        <w:pStyle w:val="BodyText"/>
        <w:rPr>
          <w:b/>
          <w:i/>
          <w:sz w:val="20"/>
        </w:rPr>
      </w:pPr>
    </w:p>
    <w:p w14:paraId="50AF0DCC" w14:textId="77777777" w:rsidR="002731B0" w:rsidRDefault="002731B0">
      <w:pPr>
        <w:pStyle w:val="BodyText"/>
        <w:rPr>
          <w:b/>
          <w:i/>
          <w:sz w:val="20"/>
        </w:rPr>
      </w:pPr>
    </w:p>
    <w:p w14:paraId="66B13CC6" w14:textId="77777777" w:rsidR="002731B0" w:rsidRDefault="002731B0">
      <w:pPr>
        <w:pStyle w:val="BodyText"/>
        <w:rPr>
          <w:b/>
          <w:i/>
          <w:sz w:val="20"/>
        </w:rPr>
      </w:pPr>
    </w:p>
    <w:p w14:paraId="387566D3" w14:textId="77777777" w:rsidR="002731B0" w:rsidRDefault="002731B0">
      <w:pPr>
        <w:pStyle w:val="BodyText"/>
        <w:spacing w:before="1"/>
        <w:rPr>
          <w:b/>
          <w:i/>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5"/>
        <w:gridCol w:w="12934"/>
      </w:tblGrid>
      <w:tr w:rsidR="002731B0" w14:paraId="587CC56D" w14:textId="77777777">
        <w:trPr>
          <w:trHeight w:hRule="exact" w:val="1307"/>
        </w:trPr>
        <w:tc>
          <w:tcPr>
            <w:tcW w:w="14179" w:type="dxa"/>
            <w:gridSpan w:val="2"/>
            <w:tcBorders>
              <w:top w:val="nil"/>
              <w:left w:val="nil"/>
              <w:bottom w:val="nil"/>
              <w:right w:val="nil"/>
            </w:tcBorders>
          </w:tcPr>
          <w:p w14:paraId="0AF67FE7" w14:textId="77777777" w:rsidR="002731B0" w:rsidRDefault="001036F9">
            <w:pPr>
              <w:pStyle w:val="TableParagraph"/>
              <w:ind w:left="1348" w:right="1347"/>
              <w:jc w:val="center"/>
              <w:rPr>
                <w:b/>
                <w:sz w:val="52"/>
              </w:rPr>
            </w:pPr>
            <w:r>
              <w:rPr>
                <w:b/>
                <w:sz w:val="52"/>
              </w:rPr>
              <w:t>Band B</w:t>
            </w:r>
          </w:p>
          <w:p w14:paraId="2D956CD4" w14:textId="77777777" w:rsidR="002731B0" w:rsidRDefault="001036F9">
            <w:pPr>
              <w:pStyle w:val="TableParagraph"/>
              <w:spacing w:before="19"/>
              <w:ind w:left="1348" w:right="1348"/>
              <w:jc w:val="center"/>
              <w:rPr>
                <w:b/>
                <w:i/>
                <w:sz w:val="32"/>
              </w:rPr>
            </w:pPr>
            <w:r>
              <w:rPr>
                <w:b/>
                <w:i/>
                <w:sz w:val="32"/>
              </w:rPr>
              <w:t>High Preference Criteria</w:t>
            </w:r>
          </w:p>
        </w:tc>
      </w:tr>
      <w:tr w:rsidR="002731B0" w14:paraId="5B2AC518" w14:textId="77777777">
        <w:trPr>
          <w:trHeight w:hRule="exact" w:val="278"/>
        </w:trPr>
        <w:tc>
          <w:tcPr>
            <w:tcW w:w="14179" w:type="dxa"/>
            <w:gridSpan w:val="2"/>
            <w:tcBorders>
              <w:top w:val="nil"/>
              <w:left w:val="nil"/>
              <w:bottom w:val="nil"/>
              <w:right w:val="nil"/>
            </w:tcBorders>
            <w:shd w:val="clear" w:color="auto" w:fill="E4DFEB"/>
          </w:tcPr>
          <w:p w14:paraId="45AEBA38" w14:textId="77777777" w:rsidR="002731B0" w:rsidRDefault="002731B0"/>
        </w:tc>
      </w:tr>
      <w:tr w:rsidR="002731B0" w14:paraId="7346A682" w14:textId="77777777">
        <w:trPr>
          <w:trHeight w:hRule="exact" w:val="1304"/>
        </w:trPr>
        <w:tc>
          <w:tcPr>
            <w:tcW w:w="14179" w:type="dxa"/>
            <w:gridSpan w:val="2"/>
            <w:tcBorders>
              <w:top w:val="nil"/>
              <w:left w:val="nil"/>
              <w:right w:val="nil"/>
            </w:tcBorders>
          </w:tcPr>
          <w:p w14:paraId="12D7FFE4" w14:textId="77777777" w:rsidR="002731B0" w:rsidRDefault="001036F9">
            <w:pPr>
              <w:pStyle w:val="TableParagraph"/>
              <w:spacing w:before="249"/>
              <w:ind w:left="1348" w:right="1348"/>
              <w:jc w:val="center"/>
              <w:rPr>
                <w:b/>
                <w:i/>
                <w:sz w:val="28"/>
              </w:rPr>
            </w:pPr>
            <w:r>
              <w:rPr>
                <w:b/>
                <w:sz w:val="28"/>
              </w:rPr>
              <w:t xml:space="preserve">Reasonable Preference cases with a higher priority: </w:t>
            </w:r>
            <w:r>
              <w:rPr>
                <w:b/>
                <w:i/>
                <w:sz w:val="28"/>
              </w:rPr>
              <w:t xml:space="preserve">Subject to review every 6 </w:t>
            </w:r>
            <w:proofErr w:type="gramStart"/>
            <w:r>
              <w:rPr>
                <w:b/>
                <w:i/>
                <w:sz w:val="28"/>
              </w:rPr>
              <w:t>months</w:t>
            </w:r>
            <w:proofErr w:type="gramEnd"/>
          </w:p>
          <w:p w14:paraId="03807CF6" w14:textId="77777777" w:rsidR="002731B0" w:rsidRDefault="001036F9">
            <w:pPr>
              <w:pStyle w:val="TableParagraph"/>
              <w:spacing w:before="139"/>
              <w:ind w:left="1347" w:right="1348"/>
              <w:jc w:val="center"/>
              <w:rPr>
                <w:b/>
                <w:sz w:val="24"/>
              </w:rPr>
            </w:pPr>
            <w:r>
              <w:rPr>
                <w:b/>
                <w:sz w:val="24"/>
              </w:rPr>
              <w:t>Time limited and all cases actively managed and reviewed every 6 months</w:t>
            </w:r>
          </w:p>
        </w:tc>
      </w:tr>
      <w:tr w:rsidR="002731B0" w14:paraId="326B1368" w14:textId="77777777">
        <w:trPr>
          <w:trHeight w:hRule="exact" w:val="1025"/>
        </w:trPr>
        <w:tc>
          <w:tcPr>
            <w:tcW w:w="1245" w:type="dxa"/>
          </w:tcPr>
          <w:p w14:paraId="786EAB74" w14:textId="77777777" w:rsidR="002731B0" w:rsidRDefault="002731B0">
            <w:pPr>
              <w:pStyle w:val="TableParagraph"/>
              <w:spacing w:before="2"/>
              <w:rPr>
                <w:b/>
                <w:i/>
                <w:sz w:val="27"/>
              </w:rPr>
            </w:pPr>
          </w:p>
          <w:p w14:paraId="48B48670" w14:textId="77777777" w:rsidR="002731B0" w:rsidRDefault="001036F9">
            <w:pPr>
              <w:pStyle w:val="TableParagraph"/>
              <w:ind w:left="103"/>
              <w:rPr>
                <w:b/>
                <w:i/>
                <w:sz w:val="28"/>
              </w:rPr>
            </w:pPr>
            <w:r>
              <w:rPr>
                <w:b/>
                <w:i/>
                <w:sz w:val="28"/>
              </w:rPr>
              <w:t>Band B</w:t>
            </w:r>
          </w:p>
        </w:tc>
        <w:tc>
          <w:tcPr>
            <w:tcW w:w="12934" w:type="dxa"/>
            <w:shd w:val="clear" w:color="auto" w:fill="F1F1F1"/>
          </w:tcPr>
          <w:p w14:paraId="509655EC" w14:textId="77777777" w:rsidR="002731B0" w:rsidRDefault="001036F9">
            <w:pPr>
              <w:pStyle w:val="TableParagraph"/>
              <w:spacing w:before="32" w:line="278" w:lineRule="exact"/>
              <w:ind w:left="820" w:hanging="360"/>
              <w:rPr>
                <w:b/>
                <w:sz w:val="24"/>
              </w:rPr>
            </w:pPr>
            <w:r>
              <w:rPr>
                <w:rFonts w:ascii="Courier New" w:hAnsi="Courier New"/>
                <w:sz w:val="24"/>
              </w:rPr>
              <w:t xml:space="preserve">o </w:t>
            </w:r>
            <w:r>
              <w:rPr>
                <w:b/>
                <w:sz w:val="24"/>
              </w:rPr>
              <w:t xml:space="preserve">Urgent need to move on medical or disability grounds; accommodation is not wholly </w:t>
            </w:r>
            <w:proofErr w:type="gramStart"/>
            <w:r>
              <w:rPr>
                <w:b/>
                <w:sz w:val="24"/>
              </w:rPr>
              <w:t>inappropriate</w:t>
            </w:r>
            <w:proofErr w:type="gramEnd"/>
            <w:r>
              <w:rPr>
                <w:b/>
                <w:sz w:val="24"/>
              </w:rPr>
              <w:t xml:space="preserve"> but it is unable to address a major proportion of the applicant household’s housing needs</w:t>
            </w:r>
          </w:p>
        </w:tc>
      </w:tr>
      <w:tr w:rsidR="002731B0" w14:paraId="4DD32831" w14:textId="77777777">
        <w:trPr>
          <w:trHeight w:hRule="exact" w:val="1244"/>
        </w:trPr>
        <w:tc>
          <w:tcPr>
            <w:tcW w:w="1245" w:type="dxa"/>
          </w:tcPr>
          <w:p w14:paraId="50D439FF" w14:textId="77777777" w:rsidR="002731B0" w:rsidRDefault="002731B0">
            <w:pPr>
              <w:pStyle w:val="TableParagraph"/>
              <w:spacing w:before="6"/>
              <w:rPr>
                <w:b/>
                <w:i/>
                <w:sz w:val="36"/>
              </w:rPr>
            </w:pPr>
          </w:p>
          <w:p w14:paraId="78C1D4D5" w14:textId="77777777" w:rsidR="002731B0" w:rsidRDefault="001036F9">
            <w:pPr>
              <w:pStyle w:val="TableParagraph"/>
              <w:ind w:left="103"/>
              <w:rPr>
                <w:b/>
                <w:i/>
                <w:sz w:val="28"/>
              </w:rPr>
            </w:pPr>
            <w:r>
              <w:rPr>
                <w:b/>
                <w:i/>
                <w:sz w:val="28"/>
              </w:rPr>
              <w:t>Band B</w:t>
            </w:r>
          </w:p>
        </w:tc>
        <w:tc>
          <w:tcPr>
            <w:tcW w:w="12934" w:type="dxa"/>
            <w:shd w:val="clear" w:color="auto" w:fill="F1F1F1"/>
          </w:tcPr>
          <w:p w14:paraId="3F0EF07B" w14:textId="77777777" w:rsidR="002731B0" w:rsidRDefault="001036F9">
            <w:pPr>
              <w:pStyle w:val="TableParagraph"/>
              <w:spacing w:line="266" w:lineRule="exact"/>
              <w:ind w:left="460"/>
              <w:rPr>
                <w:b/>
                <w:sz w:val="24"/>
              </w:rPr>
            </w:pPr>
            <w:r>
              <w:rPr>
                <w:rFonts w:ascii="Courier New"/>
                <w:sz w:val="24"/>
              </w:rPr>
              <w:t xml:space="preserve">o </w:t>
            </w:r>
            <w:r>
              <w:rPr>
                <w:b/>
                <w:sz w:val="24"/>
              </w:rPr>
              <w:t>Urgent need to move on welfare grounds. For</w:t>
            </w:r>
            <w:r>
              <w:rPr>
                <w:b/>
                <w:spacing w:val="54"/>
                <w:sz w:val="24"/>
              </w:rPr>
              <w:t xml:space="preserve"> </w:t>
            </w:r>
            <w:r>
              <w:rPr>
                <w:b/>
                <w:sz w:val="24"/>
              </w:rPr>
              <w:t>example:</w:t>
            </w:r>
          </w:p>
          <w:p w14:paraId="3B2C7753" w14:textId="77777777" w:rsidR="002731B0" w:rsidRDefault="002731B0">
            <w:pPr>
              <w:pStyle w:val="TableParagraph"/>
              <w:spacing w:before="9"/>
              <w:rPr>
                <w:b/>
                <w:i/>
                <w:sz w:val="27"/>
              </w:rPr>
            </w:pPr>
          </w:p>
          <w:p w14:paraId="776E1AFE" w14:textId="77777777" w:rsidR="00DB2048" w:rsidRDefault="001036F9" w:rsidP="00DB2048">
            <w:pPr>
              <w:pStyle w:val="TableParagraph"/>
              <w:ind w:left="844"/>
              <w:rPr>
                <w:i/>
                <w:sz w:val="24"/>
              </w:rPr>
            </w:pPr>
            <w:r>
              <w:rPr>
                <w:rFonts w:ascii="Courier New"/>
                <w:sz w:val="24"/>
              </w:rPr>
              <w:t>o</w:t>
            </w:r>
            <w:r>
              <w:rPr>
                <w:rFonts w:ascii="Courier New"/>
                <w:spacing w:val="-50"/>
                <w:sz w:val="24"/>
              </w:rPr>
              <w:t xml:space="preserve"> </w:t>
            </w:r>
            <w:r>
              <w:rPr>
                <w:i/>
                <w:sz w:val="24"/>
              </w:rPr>
              <w:t>A confirmed current need to live within five miles of a specialist medical facility or special school</w:t>
            </w:r>
          </w:p>
          <w:p w14:paraId="464D7DD6" w14:textId="560E8CE4" w:rsidR="00C43437" w:rsidRDefault="00C43437" w:rsidP="00DB2048">
            <w:pPr>
              <w:pStyle w:val="TableParagraph"/>
              <w:numPr>
                <w:ilvl w:val="0"/>
                <w:numId w:val="37"/>
              </w:numPr>
              <w:rPr>
                <w:i/>
                <w:sz w:val="24"/>
              </w:rPr>
            </w:pPr>
            <w:r>
              <w:rPr>
                <w:i/>
                <w:sz w:val="24"/>
              </w:rPr>
              <w:t>A confirmed current need to live within five miles of family</w:t>
            </w:r>
            <w:r w:rsidR="00C71F78">
              <w:rPr>
                <w:i/>
                <w:sz w:val="24"/>
              </w:rPr>
              <w:t xml:space="preserve"> </w:t>
            </w:r>
            <w:r>
              <w:rPr>
                <w:i/>
                <w:sz w:val="24"/>
              </w:rPr>
              <w:t xml:space="preserve">in order to receive / provide essential </w:t>
            </w:r>
            <w:proofErr w:type="gramStart"/>
            <w:r>
              <w:rPr>
                <w:i/>
                <w:sz w:val="24"/>
              </w:rPr>
              <w:t>support</w:t>
            </w:r>
            <w:proofErr w:type="gramEnd"/>
          </w:p>
          <w:p w14:paraId="25E142FA" w14:textId="77777777" w:rsidR="00C43437" w:rsidRDefault="00C43437">
            <w:pPr>
              <w:pStyle w:val="TableParagraph"/>
              <w:ind w:left="844"/>
              <w:rPr>
                <w:i/>
                <w:sz w:val="24"/>
              </w:rPr>
            </w:pPr>
          </w:p>
        </w:tc>
      </w:tr>
      <w:tr w:rsidR="002731B0" w14:paraId="3EA53B92" w14:textId="77777777">
        <w:trPr>
          <w:trHeight w:hRule="exact" w:val="1450"/>
        </w:trPr>
        <w:tc>
          <w:tcPr>
            <w:tcW w:w="1245" w:type="dxa"/>
          </w:tcPr>
          <w:p w14:paraId="38B9C28F" w14:textId="77777777" w:rsidR="002731B0" w:rsidRDefault="002731B0">
            <w:pPr>
              <w:pStyle w:val="TableParagraph"/>
              <w:spacing w:before="5"/>
              <w:rPr>
                <w:b/>
                <w:i/>
                <w:sz w:val="45"/>
              </w:rPr>
            </w:pPr>
          </w:p>
          <w:p w14:paraId="4969AADC" w14:textId="77777777" w:rsidR="002731B0" w:rsidRDefault="001036F9">
            <w:pPr>
              <w:pStyle w:val="TableParagraph"/>
              <w:ind w:left="103"/>
              <w:rPr>
                <w:b/>
                <w:i/>
                <w:sz w:val="28"/>
              </w:rPr>
            </w:pPr>
            <w:r>
              <w:rPr>
                <w:b/>
                <w:i/>
                <w:sz w:val="28"/>
              </w:rPr>
              <w:t>Band B</w:t>
            </w:r>
          </w:p>
        </w:tc>
        <w:tc>
          <w:tcPr>
            <w:tcW w:w="12934" w:type="dxa"/>
            <w:shd w:val="clear" w:color="auto" w:fill="F1F1F1"/>
          </w:tcPr>
          <w:p w14:paraId="75CC9BA0" w14:textId="77777777" w:rsidR="002731B0" w:rsidRDefault="001036F9">
            <w:pPr>
              <w:pStyle w:val="TableParagraph"/>
              <w:spacing w:before="31"/>
              <w:ind w:left="460"/>
              <w:rPr>
                <w:b/>
                <w:sz w:val="24"/>
              </w:rPr>
            </w:pPr>
            <w:r>
              <w:rPr>
                <w:rFonts w:ascii="Courier New"/>
                <w:sz w:val="24"/>
              </w:rPr>
              <w:t xml:space="preserve">o </w:t>
            </w:r>
            <w:r>
              <w:rPr>
                <w:b/>
                <w:sz w:val="24"/>
              </w:rPr>
              <w:t>Priority overcrowding. For</w:t>
            </w:r>
            <w:r>
              <w:rPr>
                <w:b/>
                <w:spacing w:val="58"/>
                <w:sz w:val="24"/>
              </w:rPr>
              <w:t xml:space="preserve"> </w:t>
            </w:r>
            <w:r>
              <w:rPr>
                <w:b/>
                <w:sz w:val="24"/>
              </w:rPr>
              <w:t>example:</w:t>
            </w:r>
          </w:p>
          <w:p w14:paraId="457B43EF" w14:textId="77777777" w:rsidR="002731B0" w:rsidRDefault="002731B0">
            <w:pPr>
              <w:pStyle w:val="TableParagraph"/>
              <w:spacing w:before="1"/>
              <w:rPr>
                <w:b/>
                <w:i/>
                <w:sz w:val="33"/>
              </w:rPr>
            </w:pPr>
          </w:p>
          <w:p w14:paraId="24E9F693" w14:textId="3E04E10B" w:rsidR="002731B0" w:rsidRDefault="001036F9" w:rsidP="00DB2048">
            <w:pPr>
              <w:pStyle w:val="TableParagraph"/>
              <w:spacing w:line="259" w:lineRule="auto"/>
              <w:ind w:left="1128" w:right="153" w:hanging="284"/>
              <w:rPr>
                <w:i/>
                <w:sz w:val="24"/>
              </w:rPr>
            </w:pPr>
            <w:r>
              <w:rPr>
                <w:rFonts w:ascii="Courier New"/>
                <w:sz w:val="24"/>
              </w:rPr>
              <w:t xml:space="preserve">o </w:t>
            </w:r>
            <w:r>
              <w:rPr>
                <w:i/>
                <w:sz w:val="24"/>
              </w:rPr>
              <w:t>Assessed as being statutorily overcrowded and the accommodation was originally</w:t>
            </w:r>
            <w:r w:rsidR="00DB2048">
              <w:rPr>
                <w:i/>
                <w:sz w:val="24"/>
              </w:rPr>
              <w:t xml:space="preserve"> suitable for the household’s</w:t>
            </w:r>
            <w:r>
              <w:rPr>
                <w:i/>
                <w:sz w:val="24"/>
              </w:rPr>
              <w:t xml:space="preserve"> needs </w:t>
            </w:r>
            <w:proofErr w:type="gramStart"/>
            <w:r>
              <w:rPr>
                <w:i/>
                <w:sz w:val="24"/>
              </w:rPr>
              <w:t>at  the</w:t>
            </w:r>
            <w:proofErr w:type="gramEnd"/>
            <w:r>
              <w:rPr>
                <w:i/>
                <w:sz w:val="24"/>
              </w:rPr>
              <w:t xml:space="preserve"> start of the</w:t>
            </w:r>
            <w:r>
              <w:rPr>
                <w:i/>
                <w:spacing w:val="-6"/>
                <w:sz w:val="24"/>
              </w:rPr>
              <w:t xml:space="preserve"> </w:t>
            </w:r>
            <w:r w:rsidR="00DB2048">
              <w:rPr>
                <w:i/>
                <w:sz w:val="24"/>
              </w:rPr>
              <w:t xml:space="preserve">tenancy/date when </w:t>
            </w:r>
            <w:r w:rsidR="00CC03F0">
              <w:rPr>
                <w:i/>
                <w:sz w:val="24"/>
              </w:rPr>
              <w:t xml:space="preserve">applicant </w:t>
            </w:r>
            <w:r w:rsidR="00DB2048">
              <w:rPr>
                <w:i/>
                <w:sz w:val="24"/>
              </w:rPr>
              <w:t>moved into property</w:t>
            </w:r>
          </w:p>
        </w:tc>
      </w:tr>
    </w:tbl>
    <w:p w14:paraId="63EB2588" w14:textId="77777777" w:rsidR="002731B0" w:rsidRDefault="002731B0">
      <w:pPr>
        <w:pStyle w:val="BodyText"/>
        <w:spacing w:before="6"/>
        <w:rPr>
          <w:b/>
          <w:i/>
          <w:sz w:val="13"/>
        </w:rPr>
      </w:pPr>
    </w:p>
    <w:p w14:paraId="4F0BB5E9" w14:textId="77777777" w:rsidR="002731B0" w:rsidRDefault="00D808BC">
      <w:pPr>
        <w:spacing w:before="99"/>
        <w:ind w:right="239"/>
        <w:jc w:val="right"/>
        <w:rPr>
          <w:b/>
          <w:i/>
          <w:sz w:val="20"/>
        </w:rPr>
      </w:pPr>
      <w:hyperlink w:anchor="_bookmark0" w:history="1">
        <w:r w:rsidR="001036F9">
          <w:rPr>
            <w:b/>
            <w:i/>
            <w:color w:val="BEBEBE"/>
            <w:sz w:val="20"/>
          </w:rPr>
          <w:t>Return to Contents</w:t>
        </w:r>
      </w:hyperlink>
    </w:p>
    <w:p w14:paraId="0F4E8DE1" w14:textId="77777777" w:rsidR="002731B0" w:rsidRDefault="002731B0">
      <w:pPr>
        <w:jc w:val="right"/>
        <w:rPr>
          <w:sz w:val="20"/>
        </w:rPr>
        <w:sectPr w:rsidR="002731B0">
          <w:headerReference w:type="default" r:id="rId46"/>
          <w:pgSz w:w="16840" w:h="11910" w:orient="landscape"/>
          <w:pgMar w:top="1100" w:right="1200" w:bottom="1200" w:left="1220" w:header="0" w:footer="941" w:gutter="0"/>
          <w:cols w:space="720"/>
        </w:sectPr>
      </w:pPr>
    </w:p>
    <w:p w14:paraId="53A5A93C" w14:textId="77777777" w:rsidR="002731B0" w:rsidRDefault="002731B0">
      <w:pPr>
        <w:pStyle w:val="BodyText"/>
        <w:rPr>
          <w:b/>
          <w:i/>
          <w:sz w:val="20"/>
        </w:rPr>
      </w:pPr>
    </w:p>
    <w:p w14:paraId="155A3AFE" w14:textId="77777777" w:rsidR="002731B0" w:rsidRDefault="002731B0">
      <w:pPr>
        <w:pStyle w:val="BodyText"/>
        <w:rPr>
          <w:b/>
          <w:i/>
          <w:sz w:val="20"/>
        </w:rPr>
      </w:pPr>
    </w:p>
    <w:p w14:paraId="4195CDBB" w14:textId="77777777" w:rsidR="002731B0" w:rsidRDefault="002731B0">
      <w:pPr>
        <w:pStyle w:val="BodyText"/>
        <w:spacing w:before="9"/>
        <w:rPr>
          <w:b/>
          <w:i/>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2933"/>
      </w:tblGrid>
      <w:tr w:rsidR="002731B0" w14:paraId="6C349777" w14:textId="77777777">
        <w:trPr>
          <w:trHeight w:hRule="exact" w:val="1702"/>
        </w:trPr>
        <w:tc>
          <w:tcPr>
            <w:tcW w:w="1244" w:type="dxa"/>
          </w:tcPr>
          <w:p w14:paraId="2B026643" w14:textId="77777777" w:rsidR="002731B0" w:rsidRDefault="002731B0">
            <w:pPr>
              <w:pStyle w:val="TableParagraph"/>
              <w:rPr>
                <w:b/>
                <w:i/>
                <w:sz w:val="32"/>
              </w:rPr>
            </w:pPr>
          </w:p>
          <w:p w14:paraId="1619DE53" w14:textId="77777777" w:rsidR="002731B0" w:rsidRDefault="001036F9">
            <w:pPr>
              <w:pStyle w:val="TableParagraph"/>
              <w:spacing w:before="283"/>
              <w:ind w:left="103"/>
              <w:rPr>
                <w:b/>
                <w:i/>
                <w:sz w:val="28"/>
              </w:rPr>
            </w:pPr>
            <w:r>
              <w:rPr>
                <w:b/>
                <w:i/>
                <w:sz w:val="28"/>
              </w:rPr>
              <w:t>Band B</w:t>
            </w:r>
          </w:p>
        </w:tc>
        <w:tc>
          <w:tcPr>
            <w:tcW w:w="12933" w:type="dxa"/>
            <w:shd w:val="clear" w:color="auto" w:fill="F1F1F1"/>
          </w:tcPr>
          <w:p w14:paraId="7972E2A7" w14:textId="77777777" w:rsidR="002731B0" w:rsidRDefault="001036F9">
            <w:pPr>
              <w:pStyle w:val="TableParagraph"/>
              <w:spacing w:before="31"/>
              <w:ind w:left="460"/>
              <w:rPr>
                <w:b/>
                <w:sz w:val="24"/>
              </w:rPr>
            </w:pPr>
            <w:r>
              <w:rPr>
                <w:rFonts w:ascii="Courier New"/>
                <w:sz w:val="24"/>
              </w:rPr>
              <w:t xml:space="preserve">o </w:t>
            </w:r>
            <w:r>
              <w:rPr>
                <w:b/>
                <w:sz w:val="24"/>
              </w:rPr>
              <w:t>Priority prevention of homelessness cases. For</w:t>
            </w:r>
            <w:r>
              <w:rPr>
                <w:b/>
                <w:spacing w:val="50"/>
                <w:sz w:val="24"/>
              </w:rPr>
              <w:t xml:space="preserve"> </w:t>
            </w:r>
            <w:r>
              <w:rPr>
                <w:b/>
                <w:sz w:val="24"/>
              </w:rPr>
              <w:t>example:</w:t>
            </w:r>
          </w:p>
          <w:p w14:paraId="476E0BF7" w14:textId="77777777" w:rsidR="002731B0" w:rsidRDefault="002731B0">
            <w:pPr>
              <w:pStyle w:val="TableParagraph"/>
              <w:spacing w:before="10"/>
              <w:rPr>
                <w:b/>
                <w:i/>
                <w:sz w:val="32"/>
              </w:rPr>
            </w:pPr>
          </w:p>
          <w:p w14:paraId="63CDE0C3" w14:textId="77777777" w:rsidR="002731B0" w:rsidRDefault="001036F9">
            <w:pPr>
              <w:pStyle w:val="TableParagraph"/>
              <w:spacing w:before="1" w:line="278" w:lineRule="exact"/>
              <w:ind w:left="1128" w:hanging="284"/>
              <w:rPr>
                <w:i/>
                <w:sz w:val="24"/>
              </w:rPr>
            </w:pPr>
            <w:r>
              <w:rPr>
                <w:rFonts w:ascii="Courier New"/>
                <w:sz w:val="24"/>
              </w:rPr>
              <w:t xml:space="preserve">o </w:t>
            </w:r>
            <w:r>
              <w:rPr>
                <w:i/>
                <w:sz w:val="24"/>
              </w:rPr>
              <w:t>Former tenants that voluntarily gave up their tenancy for special reasons by agreement, and are now ready to be re-housed, and otherwise would become homeless (for example hospital, rehabilitation, supported accommodation, care)</w:t>
            </w:r>
          </w:p>
        </w:tc>
      </w:tr>
      <w:tr w:rsidR="002731B0" w14:paraId="505C13E3" w14:textId="77777777" w:rsidTr="00DB2048">
        <w:trPr>
          <w:trHeight w:hRule="exact" w:val="3662"/>
        </w:trPr>
        <w:tc>
          <w:tcPr>
            <w:tcW w:w="1244" w:type="dxa"/>
          </w:tcPr>
          <w:p w14:paraId="38A3AF62" w14:textId="77777777" w:rsidR="002731B0" w:rsidRDefault="002731B0">
            <w:pPr>
              <w:pStyle w:val="TableParagraph"/>
              <w:rPr>
                <w:b/>
                <w:i/>
                <w:sz w:val="32"/>
              </w:rPr>
            </w:pPr>
          </w:p>
          <w:p w14:paraId="7A8C25E1" w14:textId="77777777" w:rsidR="002731B0" w:rsidRDefault="002731B0">
            <w:pPr>
              <w:pStyle w:val="TableParagraph"/>
              <w:rPr>
                <w:b/>
                <w:i/>
                <w:sz w:val="32"/>
              </w:rPr>
            </w:pPr>
          </w:p>
          <w:p w14:paraId="6D961C6D" w14:textId="77777777" w:rsidR="002731B0" w:rsidRDefault="002731B0">
            <w:pPr>
              <w:pStyle w:val="TableParagraph"/>
              <w:rPr>
                <w:b/>
                <w:i/>
                <w:sz w:val="32"/>
              </w:rPr>
            </w:pPr>
          </w:p>
          <w:p w14:paraId="32CD6CD2" w14:textId="77777777" w:rsidR="002731B0" w:rsidRDefault="002731B0">
            <w:pPr>
              <w:pStyle w:val="TableParagraph"/>
              <w:rPr>
                <w:b/>
                <w:i/>
                <w:sz w:val="32"/>
              </w:rPr>
            </w:pPr>
          </w:p>
          <w:p w14:paraId="0DD48B6F" w14:textId="77777777" w:rsidR="002731B0" w:rsidRDefault="002731B0">
            <w:pPr>
              <w:pStyle w:val="TableParagraph"/>
              <w:spacing w:before="3"/>
              <w:rPr>
                <w:b/>
                <w:i/>
                <w:sz w:val="37"/>
              </w:rPr>
            </w:pPr>
          </w:p>
          <w:p w14:paraId="2DF5DE51" w14:textId="77777777" w:rsidR="002731B0" w:rsidRDefault="001036F9">
            <w:pPr>
              <w:pStyle w:val="TableParagraph"/>
              <w:ind w:left="103"/>
              <w:rPr>
                <w:b/>
                <w:i/>
                <w:sz w:val="28"/>
              </w:rPr>
            </w:pPr>
            <w:r>
              <w:rPr>
                <w:b/>
                <w:i/>
                <w:sz w:val="28"/>
              </w:rPr>
              <w:t>Band B</w:t>
            </w:r>
          </w:p>
        </w:tc>
        <w:tc>
          <w:tcPr>
            <w:tcW w:w="12933" w:type="dxa"/>
            <w:shd w:val="clear" w:color="auto" w:fill="F1F1F1"/>
          </w:tcPr>
          <w:p w14:paraId="4C5E9DB8" w14:textId="77777777" w:rsidR="002731B0" w:rsidRDefault="001036F9">
            <w:pPr>
              <w:pStyle w:val="TableParagraph"/>
              <w:numPr>
                <w:ilvl w:val="0"/>
                <w:numId w:val="20"/>
              </w:numPr>
              <w:tabs>
                <w:tab w:val="left" w:pos="821"/>
              </w:tabs>
              <w:spacing w:before="31"/>
              <w:rPr>
                <w:b/>
                <w:sz w:val="24"/>
              </w:rPr>
            </w:pPr>
            <w:r>
              <w:rPr>
                <w:b/>
                <w:sz w:val="24"/>
              </w:rPr>
              <w:t>High Priority Strategic</w:t>
            </w:r>
            <w:r>
              <w:rPr>
                <w:b/>
                <w:spacing w:val="-9"/>
                <w:sz w:val="24"/>
              </w:rPr>
              <w:t xml:space="preserve"> </w:t>
            </w:r>
            <w:r>
              <w:rPr>
                <w:b/>
                <w:sz w:val="24"/>
              </w:rPr>
              <w:t>Lettings</w:t>
            </w:r>
          </w:p>
          <w:p w14:paraId="64D582F1" w14:textId="77777777" w:rsidR="002731B0" w:rsidRDefault="002731B0">
            <w:pPr>
              <w:pStyle w:val="TableParagraph"/>
              <w:spacing w:before="11"/>
              <w:rPr>
                <w:b/>
                <w:i/>
                <w:sz w:val="32"/>
              </w:rPr>
            </w:pPr>
          </w:p>
          <w:p w14:paraId="6E0D555A" w14:textId="77777777" w:rsidR="002731B0" w:rsidRDefault="001036F9">
            <w:pPr>
              <w:pStyle w:val="TableParagraph"/>
              <w:numPr>
                <w:ilvl w:val="1"/>
                <w:numId w:val="20"/>
              </w:numPr>
              <w:tabs>
                <w:tab w:val="left" w:pos="1128"/>
              </w:tabs>
              <w:spacing w:line="278" w:lineRule="exact"/>
              <w:ind w:right="102"/>
              <w:rPr>
                <w:i/>
                <w:sz w:val="24"/>
              </w:rPr>
            </w:pPr>
            <w:r>
              <w:rPr>
                <w:i/>
                <w:sz w:val="24"/>
              </w:rPr>
              <w:t xml:space="preserve">Move on from supported housing (whereby the resulting vacancy is released back to Hart District Council) or to make best use of supported accommodation available on a </w:t>
            </w:r>
            <w:proofErr w:type="gramStart"/>
            <w:r>
              <w:rPr>
                <w:i/>
                <w:sz w:val="24"/>
              </w:rPr>
              <w:t>case by case</w:t>
            </w:r>
            <w:proofErr w:type="gramEnd"/>
            <w:r>
              <w:rPr>
                <w:i/>
                <w:spacing w:val="-35"/>
                <w:sz w:val="24"/>
              </w:rPr>
              <w:t xml:space="preserve"> </w:t>
            </w:r>
            <w:r>
              <w:rPr>
                <w:i/>
                <w:sz w:val="24"/>
              </w:rPr>
              <w:t>basis</w:t>
            </w:r>
          </w:p>
          <w:p w14:paraId="10905CED" w14:textId="77777777" w:rsidR="002731B0" w:rsidRDefault="001036F9">
            <w:pPr>
              <w:pStyle w:val="TableParagraph"/>
              <w:numPr>
                <w:ilvl w:val="1"/>
                <w:numId w:val="20"/>
              </w:numPr>
              <w:tabs>
                <w:tab w:val="left" w:pos="1128"/>
              </w:tabs>
              <w:spacing w:before="60" w:line="278" w:lineRule="exact"/>
              <w:ind w:right="109"/>
              <w:rPr>
                <w:i/>
                <w:sz w:val="24"/>
              </w:rPr>
            </w:pPr>
            <w:r>
              <w:rPr>
                <w:i/>
                <w:sz w:val="24"/>
              </w:rPr>
              <w:t>Agricultural Dwelling-House Advisory Committee (ADHAC) cases - where an agricultural worker resident in the district is to be displaced and is entitled to re-housing under the Rent (Agriculture) Act</w:t>
            </w:r>
            <w:r>
              <w:rPr>
                <w:i/>
                <w:spacing w:val="-28"/>
                <w:sz w:val="24"/>
              </w:rPr>
              <w:t xml:space="preserve"> </w:t>
            </w:r>
            <w:r>
              <w:rPr>
                <w:i/>
                <w:sz w:val="24"/>
              </w:rPr>
              <w:t>1976</w:t>
            </w:r>
          </w:p>
          <w:p w14:paraId="0D49B410" w14:textId="64F88E35" w:rsidR="002731B0" w:rsidRDefault="001036F9">
            <w:pPr>
              <w:pStyle w:val="TableParagraph"/>
              <w:numPr>
                <w:ilvl w:val="1"/>
                <w:numId w:val="20"/>
              </w:numPr>
              <w:tabs>
                <w:tab w:val="left" w:pos="1128"/>
              </w:tabs>
              <w:spacing w:before="60"/>
              <w:rPr>
                <w:i/>
                <w:sz w:val="24"/>
              </w:rPr>
            </w:pPr>
            <w:r>
              <w:rPr>
                <w:i/>
                <w:sz w:val="24"/>
              </w:rPr>
              <w:t>Transfer applicant under-occupying by one bedroom with the Council having nomination rights to</w:t>
            </w:r>
            <w:r>
              <w:rPr>
                <w:i/>
                <w:spacing w:val="-46"/>
                <w:sz w:val="24"/>
              </w:rPr>
              <w:t xml:space="preserve"> </w:t>
            </w:r>
            <w:r>
              <w:rPr>
                <w:i/>
                <w:sz w:val="24"/>
              </w:rPr>
              <w:t>resulting vacancy</w:t>
            </w:r>
            <w:r w:rsidR="00C43437">
              <w:rPr>
                <w:i/>
                <w:sz w:val="24"/>
              </w:rPr>
              <w:t xml:space="preserve"> (applicants transferring from older persons</w:t>
            </w:r>
            <w:r w:rsidR="00067171">
              <w:rPr>
                <w:i/>
                <w:sz w:val="24"/>
              </w:rPr>
              <w:t>/</w:t>
            </w:r>
            <w:r w:rsidR="00C43437">
              <w:rPr>
                <w:i/>
                <w:sz w:val="24"/>
              </w:rPr>
              <w:t xml:space="preserve">sheltered accommodation will be assessed for additional priority on a </w:t>
            </w:r>
            <w:proofErr w:type="gramStart"/>
            <w:r w:rsidR="00C43437">
              <w:rPr>
                <w:i/>
                <w:sz w:val="24"/>
              </w:rPr>
              <w:t>case by case</w:t>
            </w:r>
            <w:proofErr w:type="gramEnd"/>
            <w:r w:rsidR="00C43437">
              <w:rPr>
                <w:i/>
                <w:sz w:val="24"/>
              </w:rPr>
              <w:t xml:space="preserve"> basis)</w:t>
            </w:r>
          </w:p>
          <w:p w14:paraId="5F8D739F" w14:textId="77777777" w:rsidR="002731B0" w:rsidRDefault="001036F9">
            <w:pPr>
              <w:pStyle w:val="TableParagraph"/>
              <w:numPr>
                <w:ilvl w:val="1"/>
                <w:numId w:val="20"/>
              </w:numPr>
              <w:tabs>
                <w:tab w:val="left" w:pos="1128"/>
              </w:tabs>
              <w:spacing w:before="44" w:line="278" w:lineRule="exact"/>
              <w:ind w:right="109"/>
              <w:rPr>
                <w:i/>
                <w:sz w:val="24"/>
              </w:rPr>
            </w:pPr>
            <w:r>
              <w:rPr>
                <w:i/>
                <w:sz w:val="24"/>
              </w:rPr>
              <w:t>Separated households (2 existing social housing tenants wishing to become 1 household and neither property is suitable for the household to live in - releasing both properties for re-letting by the</w:t>
            </w:r>
            <w:r>
              <w:rPr>
                <w:i/>
                <w:spacing w:val="-17"/>
                <w:sz w:val="24"/>
              </w:rPr>
              <w:t xml:space="preserve"> </w:t>
            </w:r>
            <w:r>
              <w:rPr>
                <w:i/>
                <w:sz w:val="24"/>
              </w:rPr>
              <w:t>Council)</w:t>
            </w:r>
          </w:p>
          <w:p w14:paraId="2C263215" w14:textId="40F5F3D0" w:rsidR="002731B0" w:rsidRPr="00DB2048" w:rsidRDefault="001036F9" w:rsidP="00DB2048">
            <w:pPr>
              <w:pStyle w:val="TableParagraph"/>
              <w:numPr>
                <w:ilvl w:val="1"/>
                <w:numId w:val="20"/>
              </w:numPr>
              <w:tabs>
                <w:tab w:val="left" w:pos="1128"/>
              </w:tabs>
              <w:spacing w:before="60"/>
              <w:rPr>
                <w:i/>
                <w:sz w:val="24"/>
              </w:rPr>
            </w:pPr>
            <w:r>
              <w:rPr>
                <w:i/>
                <w:sz w:val="24"/>
              </w:rPr>
              <w:t>Special reciprocal arrangements with other Councils/housing</w:t>
            </w:r>
            <w:r>
              <w:rPr>
                <w:i/>
                <w:spacing w:val="-31"/>
                <w:sz w:val="24"/>
              </w:rPr>
              <w:t xml:space="preserve"> </w:t>
            </w:r>
            <w:r>
              <w:rPr>
                <w:i/>
                <w:sz w:val="24"/>
              </w:rPr>
              <w:t>associations</w:t>
            </w:r>
          </w:p>
        </w:tc>
      </w:tr>
      <w:tr w:rsidR="002731B0" w14:paraId="1DD0C42F" w14:textId="77777777">
        <w:trPr>
          <w:trHeight w:hRule="exact" w:val="1424"/>
        </w:trPr>
        <w:tc>
          <w:tcPr>
            <w:tcW w:w="1244" w:type="dxa"/>
          </w:tcPr>
          <w:p w14:paraId="7773D782" w14:textId="77777777" w:rsidR="002731B0" w:rsidRDefault="002731B0">
            <w:pPr>
              <w:pStyle w:val="TableParagraph"/>
              <w:spacing w:before="4"/>
              <w:rPr>
                <w:b/>
                <w:i/>
                <w:sz w:val="44"/>
              </w:rPr>
            </w:pPr>
          </w:p>
          <w:p w14:paraId="321F9395" w14:textId="77777777" w:rsidR="002731B0" w:rsidRDefault="001036F9">
            <w:pPr>
              <w:pStyle w:val="TableParagraph"/>
              <w:ind w:left="103"/>
              <w:rPr>
                <w:b/>
                <w:i/>
                <w:sz w:val="28"/>
              </w:rPr>
            </w:pPr>
            <w:r>
              <w:rPr>
                <w:b/>
                <w:i/>
                <w:sz w:val="28"/>
              </w:rPr>
              <w:t>Band B</w:t>
            </w:r>
          </w:p>
        </w:tc>
        <w:tc>
          <w:tcPr>
            <w:tcW w:w="12933" w:type="dxa"/>
            <w:shd w:val="clear" w:color="auto" w:fill="F1F1F1"/>
          </w:tcPr>
          <w:p w14:paraId="006D90A0" w14:textId="63EDCD83" w:rsidR="002731B0" w:rsidRDefault="001036F9">
            <w:pPr>
              <w:pStyle w:val="TableParagraph"/>
              <w:spacing w:before="31"/>
              <w:ind w:left="559"/>
              <w:rPr>
                <w:b/>
                <w:sz w:val="24"/>
              </w:rPr>
            </w:pPr>
            <w:r>
              <w:rPr>
                <w:rFonts w:ascii="Courier New"/>
                <w:sz w:val="24"/>
              </w:rPr>
              <w:t xml:space="preserve">o </w:t>
            </w:r>
            <w:r w:rsidR="00DB2048">
              <w:rPr>
                <w:b/>
                <w:sz w:val="24"/>
              </w:rPr>
              <w:t>Fostering &amp; Adoption</w:t>
            </w:r>
          </w:p>
          <w:p w14:paraId="06520745" w14:textId="77777777" w:rsidR="002731B0" w:rsidRDefault="002731B0">
            <w:pPr>
              <w:pStyle w:val="TableParagraph"/>
              <w:spacing w:before="10"/>
              <w:rPr>
                <w:b/>
                <w:i/>
                <w:sz w:val="32"/>
              </w:rPr>
            </w:pPr>
          </w:p>
          <w:p w14:paraId="13ED9DF0" w14:textId="77777777" w:rsidR="002731B0" w:rsidRDefault="001036F9">
            <w:pPr>
              <w:pStyle w:val="TableParagraph"/>
              <w:ind w:left="844"/>
              <w:rPr>
                <w:i/>
                <w:sz w:val="24"/>
              </w:rPr>
            </w:pPr>
            <w:r>
              <w:rPr>
                <w:rFonts w:ascii="Courier New"/>
                <w:sz w:val="24"/>
              </w:rPr>
              <w:t xml:space="preserve">o </w:t>
            </w:r>
            <w:r>
              <w:rPr>
                <w:i/>
                <w:sz w:val="24"/>
              </w:rPr>
              <w:t>Applicants who have been assessed as meeting the requirements of the Joint Fostering and Adoption Protocol</w:t>
            </w:r>
          </w:p>
        </w:tc>
      </w:tr>
    </w:tbl>
    <w:p w14:paraId="6D02F7EC" w14:textId="77777777" w:rsidR="002731B0" w:rsidRDefault="002731B0">
      <w:pPr>
        <w:pStyle w:val="BodyText"/>
        <w:spacing w:before="8"/>
        <w:rPr>
          <w:b/>
          <w:i/>
          <w:sz w:val="13"/>
        </w:rPr>
      </w:pPr>
    </w:p>
    <w:p w14:paraId="25EE1BA3" w14:textId="77777777" w:rsidR="002731B0" w:rsidRDefault="00D808BC">
      <w:pPr>
        <w:spacing w:before="99"/>
        <w:ind w:right="219"/>
        <w:jc w:val="right"/>
        <w:rPr>
          <w:b/>
          <w:i/>
          <w:sz w:val="20"/>
        </w:rPr>
      </w:pPr>
      <w:hyperlink w:anchor="_bookmark0" w:history="1">
        <w:r w:rsidR="001036F9">
          <w:rPr>
            <w:b/>
            <w:i/>
            <w:color w:val="BEBEBE"/>
            <w:sz w:val="20"/>
          </w:rPr>
          <w:t>Return to Contents</w:t>
        </w:r>
      </w:hyperlink>
    </w:p>
    <w:p w14:paraId="3AA6FC47" w14:textId="77777777" w:rsidR="002731B0" w:rsidRDefault="002731B0">
      <w:pPr>
        <w:jc w:val="right"/>
        <w:rPr>
          <w:sz w:val="20"/>
        </w:rPr>
        <w:sectPr w:rsidR="002731B0">
          <w:headerReference w:type="default" r:id="rId47"/>
          <w:pgSz w:w="16840" w:h="11910" w:orient="landscape"/>
          <w:pgMar w:top="1100" w:right="1220" w:bottom="1200" w:left="1220" w:header="0" w:footer="941" w:gutter="0"/>
          <w:cols w:space="720"/>
        </w:sectPr>
      </w:pPr>
    </w:p>
    <w:p w14:paraId="3329153F" w14:textId="77777777" w:rsidR="002731B0" w:rsidRDefault="002731B0">
      <w:pPr>
        <w:pStyle w:val="BodyText"/>
        <w:rPr>
          <w:b/>
          <w:i/>
          <w:sz w:val="20"/>
        </w:rPr>
      </w:pPr>
    </w:p>
    <w:p w14:paraId="4A20E97A" w14:textId="77777777" w:rsidR="002731B0" w:rsidRDefault="002731B0">
      <w:pPr>
        <w:pStyle w:val="BodyText"/>
        <w:rPr>
          <w:b/>
          <w:i/>
          <w:sz w:val="20"/>
        </w:rPr>
      </w:pPr>
    </w:p>
    <w:p w14:paraId="6BA9D41F" w14:textId="77777777" w:rsidR="002731B0" w:rsidRDefault="002731B0">
      <w:pPr>
        <w:pStyle w:val="BodyText"/>
        <w:rPr>
          <w:b/>
          <w:i/>
          <w:sz w:val="20"/>
        </w:rPr>
      </w:pPr>
    </w:p>
    <w:p w14:paraId="6D3B8B31" w14:textId="77777777" w:rsidR="002731B0" w:rsidRDefault="002731B0">
      <w:pPr>
        <w:pStyle w:val="BodyText"/>
        <w:spacing w:before="1"/>
        <w:rPr>
          <w:b/>
          <w:i/>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5"/>
        <w:gridCol w:w="12934"/>
      </w:tblGrid>
      <w:tr w:rsidR="002731B0" w14:paraId="0FAC3AC5" w14:textId="77777777">
        <w:trPr>
          <w:trHeight w:hRule="exact" w:val="1307"/>
        </w:trPr>
        <w:tc>
          <w:tcPr>
            <w:tcW w:w="14179" w:type="dxa"/>
            <w:gridSpan w:val="2"/>
            <w:tcBorders>
              <w:top w:val="nil"/>
              <w:left w:val="nil"/>
              <w:bottom w:val="nil"/>
              <w:right w:val="nil"/>
            </w:tcBorders>
          </w:tcPr>
          <w:p w14:paraId="2057C03A" w14:textId="77777777" w:rsidR="002731B0" w:rsidRDefault="001036F9">
            <w:pPr>
              <w:pStyle w:val="TableParagraph"/>
              <w:ind w:left="1348" w:right="1345"/>
              <w:jc w:val="center"/>
              <w:rPr>
                <w:b/>
                <w:sz w:val="52"/>
              </w:rPr>
            </w:pPr>
            <w:r>
              <w:rPr>
                <w:b/>
                <w:sz w:val="52"/>
              </w:rPr>
              <w:t>Band C</w:t>
            </w:r>
          </w:p>
          <w:p w14:paraId="61763A6C" w14:textId="77777777" w:rsidR="002731B0" w:rsidRDefault="001036F9">
            <w:pPr>
              <w:pStyle w:val="TableParagraph"/>
              <w:spacing w:before="19"/>
              <w:ind w:left="1347" w:right="1348"/>
              <w:jc w:val="center"/>
              <w:rPr>
                <w:b/>
                <w:i/>
                <w:sz w:val="32"/>
              </w:rPr>
            </w:pPr>
            <w:r>
              <w:rPr>
                <w:b/>
                <w:i/>
                <w:sz w:val="32"/>
              </w:rPr>
              <w:t>Reasonable Preference Criteria</w:t>
            </w:r>
          </w:p>
        </w:tc>
      </w:tr>
      <w:tr w:rsidR="002731B0" w14:paraId="7C78CD8A" w14:textId="77777777">
        <w:trPr>
          <w:trHeight w:hRule="exact" w:val="278"/>
        </w:trPr>
        <w:tc>
          <w:tcPr>
            <w:tcW w:w="14179" w:type="dxa"/>
            <w:gridSpan w:val="2"/>
            <w:tcBorders>
              <w:top w:val="nil"/>
              <w:left w:val="nil"/>
              <w:bottom w:val="nil"/>
              <w:right w:val="nil"/>
            </w:tcBorders>
            <w:shd w:val="clear" w:color="auto" w:fill="D5E2BB"/>
          </w:tcPr>
          <w:p w14:paraId="5D5762DE" w14:textId="77777777" w:rsidR="002731B0" w:rsidRDefault="002731B0"/>
        </w:tc>
      </w:tr>
      <w:tr w:rsidR="002731B0" w14:paraId="1E7866E4" w14:textId="77777777">
        <w:trPr>
          <w:trHeight w:hRule="exact" w:val="1066"/>
        </w:trPr>
        <w:tc>
          <w:tcPr>
            <w:tcW w:w="14179" w:type="dxa"/>
            <w:gridSpan w:val="2"/>
            <w:tcBorders>
              <w:top w:val="nil"/>
              <w:left w:val="nil"/>
              <w:right w:val="nil"/>
            </w:tcBorders>
          </w:tcPr>
          <w:p w14:paraId="417220BE" w14:textId="77777777" w:rsidR="002731B0" w:rsidRDefault="002731B0">
            <w:pPr>
              <w:pStyle w:val="TableParagraph"/>
              <w:spacing w:before="7"/>
              <w:rPr>
                <w:b/>
                <w:i/>
                <w:sz w:val="26"/>
              </w:rPr>
            </w:pPr>
          </w:p>
          <w:p w14:paraId="525EEB5E" w14:textId="77777777" w:rsidR="002731B0" w:rsidRDefault="001036F9">
            <w:pPr>
              <w:pStyle w:val="TableParagraph"/>
              <w:ind w:left="2358"/>
              <w:rPr>
                <w:b/>
                <w:i/>
                <w:sz w:val="28"/>
              </w:rPr>
            </w:pPr>
            <w:r>
              <w:rPr>
                <w:b/>
                <w:i/>
                <w:sz w:val="28"/>
              </w:rPr>
              <w:t>Other reasonable preference cases and those with an identified housing need</w:t>
            </w:r>
          </w:p>
        </w:tc>
      </w:tr>
      <w:tr w:rsidR="002731B0" w14:paraId="40E0F4F5" w14:textId="77777777">
        <w:trPr>
          <w:trHeight w:hRule="exact" w:val="1025"/>
        </w:trPr>
        <w:tc>
          <w:tcPr>
            <w:tcW w:w="1245" w:type="dxa"/>
          </w:tcPr>
          <w:p w14:paraId="0C100855" w14:textId="77777777" w:rsidR="002731B0" w:rsidRDefault="002731B0">
            <w:pPr>
              <w:pStyle w:val="TableParagraph"/>
              <w:spacing w:before="2"/>
              <w:rPr>
                <w:b/>
                <w:i/>
                <w:sz w:val="27"/>
              </w:rPr>
            </w:pPr>
          </w:p>
          <w:p w14:paraId="5E1C4DA3" w14:textId="77777777" w:rsidR="002731B0" w:rsidRDefault="001036F9">
            <w:pPr>
              <w:pStyle w:val="TableParagraph"/>
              <w:ind w:left="103"/>
              <w:rPr>
                <w:b/>
                <w:i/>
                <w:sz w:val="28"/>
              </w:rPr>
            </w:pPr>
            <w:r>
              <w:rPr>
                <w:b/>
                <w:i/>
                <w:sz w:val="28"/>
              </w:rPr>
              <w:t>Band C</w:t>
            </w:r>
          </w:p>
        </w:tc>
        <w:tc>
          <w:tcPr>
            <w:tcW w:w="12934" w:type="dxa"/>
            <w:shd w:val="clear" w:color="auto" w:fill="F1F1F1"/>
          </w:tcPr>
          <w:p w14:paraId="7EDB5F38" w14:textId="576EB2B0" w:rsidR="002731B0" w:rsidRDefault="001036F9">
            <w:pPr>
              <w:pStyle w:val="TableParagraph"/>
              <w:spacing w:before="31"/>
              <w:ind w:left="820" w:right="97" w:hanging="360"/>
              <w:rPr>
                <w:b/>
                <w:sz w:val="24"/>
              </w:rPr>
            </w:pPr>
            <w:r>
              <w:rPr>
                <w:b/>
                <w:sz w:val="24"/>
              </w:rPr>
              <w:t>1. A link between an applicant’s health and housing has been established however no confirmation provided that an urgent move is required</w:t>
            </w:r>
            <w:r w:rsidR="00DB2048">
              <w:rPr>
                <w:b/>
                <w:sz w:val="24"/>
              </w:rPr>
              <w:t>.</w:t>
            </w:r>
          </w:p>
        </w:tc>
      </w:tr>
      <w:tr w:rsidR="002731B0" w14:paraId="0E79F73B" w14:textId="77777777">
        <w:trPr>
          <w:trHeight w:hRule="exact" w:val="3034"/>
        </w:trPr>
        <w:tc>
          <w:tcPr>
            <w:tcW w:w="1245" w:type="dxa"/>
          </w:tcPr>
          <w:p w14:paraId="11224089" w14:textId="77777777" w:rsidR="002731B0" w:rsidRDefault="002731B0">
            <w:pPr>
              <w:pStyle w:val="TableParagraph"/>
              <w:rPr>
                <w:b/>
                <w:i/>
                <w:sz w:val="32"/>
              </w:rPr>
            </w:pPr>
          </w:p>
          <w:p w14:paraId="6A127FF7" w14:textId="77777777" w:rsidR="002731B0" w:rsidRDefault="002731B0">
            <w:pPr>
              <w:pStyle w:val="TableParagraph"/>
              <w:rPr>
                <w:b/>
                <w:i/>
                <w:sz w:val="32"/>
              </w:rPr>
            </w:pPr>
          </w:p>
          <w:p w14:paraId="62C40969" w14:textId="77777777" w:rsidR="002731B0" w:rsidRDefault="002731B0">
            <w:pPr>
              <w:pStyle w:val="TableParagraph"/>
              <w:rPr>
                <w:b/>
                <w:i/>
                <w:sz w:val="32"/>
              </w:rPr>
            </w:pPr>
          </w:p>
          <w:p w14:paraId="15A9E374" w14:textId="77777777" w:rsidR="002731B0" w:rsidRDefault="001036F9">
            <w:pPr>
              <w:pStyle w:val="TableParagraph"/>
              <w:spacing w:before="206"/>
              <w:ind w:left="103"/>
              <w:rPr>
                <w:b/>
                <w:i/>
                <w:sz w:val="28"/>
              </w:rPr>
            </w:pPr>
            <w:r>
              <w:rPr>
                <w:b/>
                <w:i/>
                <w:sz w:val="28"/>
              </w:rPr>
              <w:t>Band C</w:t>
            </w:r>
          </w:p>
        </w:tc>
        <w:tc>
          <w:tcPr>
            <w:tcW w:w="12934" w:type="dxa"/>
            <w:shd w:val="clear" w:color="auto" w:fill="F1F1F1"/>
          </w:tcPr>
          <w:p w14:paraId="3187989B" w14:textId="77777777" w:rsidR="002731B0" w:rsidRDefault="001036F9">
            <w:pPr>
              <w:pStyle w:val="TableParagraph"/>
              <w:numPr>
                <w:ilvl w:val="0"/>
                <w:numId w:val="19"/>
              </w:numPr>
              <w:tabs>
                <w:tab w:val="left" w:pos="821"/>
              </w:tabs>
              <w:spacing w:before="31"/>
              <w:rPr>
                <w:b/>
                <w:sz w:val="24"/>
              </w:rPr>
            </w:pPr>
            <w:r>
              <w:rPr>
                <w:b/>
                <w:sz w:val="24"/>
              </w:rPr>
              <w:t>Homeless households. For</w:t>
            </w:r>
            <w:r>
              <w:rPr>
                <w:b/>
                <w:spacing w:val="-8"/>
                <w:sz w:val="24"/>
              </w:rPr>
              <w:t xml:space="preserve"> </w:t>
            </w:r>
            <w:r>
              <w:rPr>
                <w:b/>
                <w:sz w:val="24"/>
              </w:rPr>
              <w:t>example:</w:t>
            </w:r>
          </w:p>
          <w:p w14:paraId="39F64661" w14:textId="77777777" w:rsidR="002731B0" w:rsidRDefault="002731B0">
            <w:pPr>
              <w:pStyle w:val="TableParagraph"/>
              <w:spacing w:before="4"/>
              <w:rPr>
                <w:b/>
                <w:i/>
                <w:sz w:val="34"/>
              </w:rPr>
            </w:pPr>
          </w:p>
          <w:p w14:paraId="37F6C96F" w14:textId="77777777" w:rsidR="00067171" w:rsidRPr="00CC108C" w:rsidRDefault="001036F9">
            <w:pPr>
              <w:pStyle w:val="TableParagraph"/>
              <w:numPr>
                <w:ilvl w:val="1"/>
                <w:numId w:val="19"/>
              </w:numPr>
              <w:tabs>
                <w:tab w:val="left" w:pos="1128"/>
              </w:tabs>
              <w:rPr>
                <w:rFonts w:ascii="Courier New"/>
                <w:i/>
                <w:sz w:val="24"/>
              </w:rPr>
            </w:pPr>
            <w:r>
              <w:rPr>
                <w:i/>
                <w:sz w:val="24"/>
              </w:rPr>
              <w:t>Households owed the main housing duty under s193 Part 7 Housing Act 1996 (as</w:t>
            </w:r>
            <w:r>
              <w:rPr>
                <w:i/>
                <w:spacing w:val="-35"/>
                <w:sz w:val="24"/>
              </w:rPr>
              <w:t xml:space="preserve"> </w:t>
            </w:r>
            <w:r>
              <w:rPr>
                <w:i/>
                <w:sz w:val="24"/>
              </w:rPr>
              <w:t>amended)</w:t>
            </w:r>
          </w:p>
          <w:p w14:paraId="119A8B22" w14:textId="600D9288" w:rsidR="002731B0" w:rsidRDefault="00067171">
            <w:pPr>
              <w:pStyle w:val="TableParagraph"/>
              <w:numPr>
                <w:ilvl w:val="1"/>
                <w:numId w:val="19"/>
              </w:numPr>
              <w:tabs>
                <w:tab w:val="left" w:pos="1128"/>
              </w:tabs>
              <w:rPr>
                <w:rFonts w:ascii="Courier New"/>
                <w:i/>
                <w:sz w:val="24"/>
              </w:rPr>
            </w:pPr>
            <w:r>
              <w:t xml:space="preserve">Households owed a duty in line with the council’s prevention and relief duties under the Homeless Reduction Act </w:t>
            </w:r>
            <w:r w:rsidR="006D50C7">
              <w:t>2018</w:t>
            </w:r>
            <w:r>
              <w:t>.</w:t>
            </w:r>
          </w:p>
          <w:p w14:paraId="70D848BA" w14:textId="77777777" w:rsidR="002731B0" w:rsidRDefault="001036F9">
            <w:pPr>
              <w:pStyle w:val="TableParagraph"/>
              <w:numPr>
                <w:ilvl w:val="1"/>
                <w:numId w:val="19"/>
              </w:numPr>
              <w:tabs>
                <w:tab w:val="left" w:pos="1128"/>
              </w:tabs>
              <w:spacing w:before="43"/>
              <w:rPr>
                <w:rFonts w:ascii="Courier New"/>
                <w:i/>
                <w:sz w:val="24"/>
              </w:rPr>
            </w:pPr>
            <w:r>
              <w:rPr>
                <w:i/>
                <w:sz w:val="24"/>
              </w:rPr>
              <w:t>Other unintentionally homeless</w:t>
            </w:r>
            <w:r>
              <w:rPr>
                <w:i/>
                <w:spacing w:val="-22"/>
                <w:sz w:val="24"/>
              </w:rPr>
              <w:t xml:space="preserve"> </w:t>
            </w:r>
            <w:r>
              <w:rPr>
                <w:i/>
                <w:sz w:val="24"/>
              </w:rPr>
              <w:t>households</w:t>
            </w:r>
          </w:p>
          <w:p w14:paraId="346AFC4F" w14:textId="0975934A" w:rsidR="002731B0" w:rsidRDefault="001036F9">
            <w:pPr>
              <w:pStyle w:val="TableParagraph"/>
              <w:numPr>
                <w:ilvl w:val="1"/>
                <w:numId w:val="19"/>
              </w:numPr>
              <w:tabs>
                <w:tab w:val="left" w:pos="1128"/>
              </w:tabs>
              <w:spacing w:before="44" w:line="278" w:lineRule="exact"/>
              <w:ind w:right="101"/>
              <w:rPr>
                <w:rFonts w:ascii="Courier New" w:hAnsi="Courier New"/>
                <w:i/>
                <w:sz w:val="24"/>
              </w:rPr>
            </w:pPr>
            <w:r>
              <w:rPr>
                <w:i/>
                <w:sz w:val="24"/>
              </w:rPr>
              <w:t xml:space="preserve">Applicants who are of No Fixed Abode (NFA) or who are at risk of rough sleeping and are actively engaged (see </w:t>
            </w:r>
            <w:hyperlink w:anchor="_bookmark35" w:history="1">
              <w:r w:rsidR="00E577CB" w:rsidRPr="00E577CB">
                <w:rPr>
                  <w:i/>
                  <w:sz w:val="24"/>
                  <w:u w:val="single"/>
                </w:rPr>
                <w:t>Section 28</w:t>
              </w:r>
              <w:r w:rsidRPr="00E577CB">
                <w:rPr>
                  <w:i/>
                  <w:sz w:val="24"/>
                  <w:u w:val="single"/>
                </w:rPr>
                <w:t xml:space="preserve">.1 </w:t>
              </w:r>
            </w:hyperlink>
            <w:r>
              <w:rPr>
                <w:i/>
                <w:sz w:val="24"/>
              </w:rPr>
              <w:t xml:space="preserve">for definition) with the Council’s </w:t>
            </w:r>
            <w:r w:rsidR="00067171">
              <w:rPr>
                <w:i/>
                <w:sz w:val="24"/>
              </w:rPr>
              <w:t xml:space="preserve">Engagement &amp; </w:t>
            </w:r>
            <w:proofErr w:type="gramStart"/>
            <w:r w:rsidR="00067171">
              <w:rPr>
                <w:i/>
                <w:sz w:val="24"/>
              </w:rPr>
              <w:t xml:space="preserve">Support </w:t>
            </w:r>
            <w:r>
              <w:rPr>
                <w:i/>
                <w:sz w:val="24"/>
              </w:rPr>
              <w:t xml:space="preserve"> team</w:t>
            </w:r>
            <w:proofErr w:type="gramEnd"/>
            <w:r>
              <w:rPr>
                <w:i/>
                <w:sz w:val="24"/>
              </w:rPr>
              <w:t xml:space="preserve"> and with any resettlement</w:t>
            </w:r>
            <w:r>
              <w:rPr>
                <w:i/>
                <w:spacing w:val="-15"/>
                <w:sz w:val="24"/>
              </w:rPr>
              <w:t xml:space="preserve"> </w:t>
            </w:r>
            <w:r>
              <w:rPr>
                <w:i/>
                <w:sz w:val="24"/>
              </w:rPr>
              <w:t>plan</w:t>
            </w:r>
          </w:p>
          <w:p w14:paraId="075E3C8B" w14:textId="77777777" w:rsidR="002731B0" w:rsidRDefault="001036F9">
            <w:pPr>
              <w:pStyle w:val="TableParagraph"/>
              <w:numPr>
                <w:ilvl w:val="1"/>
                <w:numId w:val="19"/>
              </w:numPr>
              <w:tabs>
                <w:tab w:val="left" w:pos="1128"/>
              </w:tabs>
              <w:spacing w:before="60"/>
              <w:rPr>
                <w:rFonts w:ascii="Courier New"/>
                <w:i/>
                <w:sz w:val="24"/>
              </w:rPr>
            </w:pPr>
            <w:r>
              <w:rPr>
                <w:i/>
                <w:sz w:val="24"/>
              </w:rPr>
              <w:t>Applicants who have been asked to leave their current accommodation through no fault of their</w:t>
            </w:r>
            <w:r>
              <w:rPr>
                <w:i/>
                <w:spacing w:val="-39"/>
                <w:sz w:val="24"/>
              </w:rPr>
              <w:t xml:space="preserve"> </w:t>
            </w:r>
            <w:proofErr w:type="gramStart"/>
            <w:r>
              <w:rPr>
                <w:i/>
                <w:sz w:val="24"/>
              </w:rPr>
              <w:t>own</w:t>
            </w:r>
            <w:proofErr w:type="gramEnd"/>
          </w:p>
          <w:p w14:paraId="45454BCE" w14:textId="77777777" w:rsidR="00067171" w:rsidRPr="00067171" w:rsidRDefault="001036F9" w:rsidP="00067171">
            <w:pPr>
              <w:pStyle w:val="TableParagraph"/>
              <w:numPr>
                <w:ilvl w:val="1"/>
                <w:numId w:val="19"/>
              </w:numPr>
              <w:tabs>
                <w:tab w:val="left" w:pos="1128"/>
              </w:tabs>
              <w:spacing w:before="43"/>
              <w:rPr>
                <w:rFonts w:ascii="Courier New" w:hAnsi="Courier New"/>
                <w:i/>
              </w:rPr>
            </w:pPr>
            <w:r>
              <w:rPr>
                <w:i/>
                <w:sz w:val="24"/>
              </w:rPr>
              <w:t>Residents of Hart’s temporary accommodation</w:t>
            </w:r>
            <w:r>
              <w:rPr>
                <w:i/>
                <w:spacing w:val="-11"/>
                <w:sz w:val="24"/>
              </w:rPr>
              <w:t xml:space="preserve"> </w:t>
            </w:r>
            <w:r>
              <w:rPr>
                <w:i/>
                <w:sz w:val="24"/>
              </w:rPr>
              <w:t>scheme</w:t>
            </w:r>
            <w:r w:rsidR="00067171">
              <w:rPr>
                <w:i/>
                <w:sz w:val="24"/>
              </w:rPr>
              <w:br/>
            </w:r>
          </w:p>
        </w:tc>
      </w:tr>
    </w:tbl>
    <w:p w14:paraId="780E3A4B" w14:textId="77777777" w:rsidR="002731B0" w:rsidRDefault="002731B0">
      <w:pPr>
        <w:pStyle w:val="BodyText"/>
        <w:spacing w:before="6"/>
        <w:rPr>
          <w:b/>
          <w:i/>
          <w:sz w:val="13"/>
        </w:rPr>
      </w:pPr>
    </w:p>
    <w:p w14:paraId="54DF415C" w14:textId="77777777" w:rsidR="002731B0" w:rsidRDefault="00D808BC">
      <w:pPr>
        <w:spacing w:before="99"/>
        <w:ind w:right="239"/>
        <w:jc w:val="right"/>
        <w:rPr>
          <w:b/>
          <w:i/>
          <w:sz w:val="20"/>
        </w:rPr>
      </w:pPr>
      <w:hyperlink w:anchor="_bookmark0" w:history="1">
        <w:r w:rsidR="001036F9">
          <w:rPr>
            <w:b/>
            <w:i/>
            <w:color w:val="BEBEBE"/>
            <w:sz w:val="20"/>
          </w:rPr>
          <w:t>Return to Contents</w:t>
        </w:r>
      </w:hyperlink>
    </w:p>
    <w:p w14:paraId="13DB58D7" w14:textId="77777777" w:rsidR="002731B0" w:rsidRDefault="002731B0">
      <w:pPr>
        <w:jc w:val="right"/>
        <w:rPr>
          <w:sz w:val="20"/>
        </w:rPr>
        <w:sectPr w:rsidR="002731B0">
          <w:headerReference w:type="default" r:id="rId48"/>
          <w:pgSz w:w="16840" w:h="11910" w:orient="landscape"/>
          <w:pgMar w:top="1100" w:right="1200" w:bottom="1200" w:left="1220" w:header="0" w:footer="941" w:gutter="0"/>
          <w:cols w:space="720"/>
        </w:sectPr>
      </w:pPr>
    </w:p>
    <w:p w14:paraId="60EBF197" w14:textId="77777777" w:rsidR="002731B0" w:rsidRDefault="002731B0">
      <w:pPr>
        <w:pStyle w:val="BodyText"/>
        <w:rPr>
          <w:b/>
          <w:i/>
          <w:sz w:val="20"/>
        </w:rPr>
      </w:pPr>
    </w:p>
    <w:p w14:paraId="56A0249E" w14:textId="77777777" w:rsidR="002731B0" w:rsidRDefault="002731B0">
      <w:pPr>
        <w:pStyle w:val="BodyText"/>
        <w:rPr>
          <w:b/>
          <w:i/>
          <w:sz w:val="20"/>
        </w:rPr>
      </w:pPr>
    </w:p>
    <w:p w14:paraId="58A9976A" w14:textId="77777777" w:rsidR="002731B0" w:rsidRDefault="002731B0">
      <w:pPr>
        <w:pStyle w:val="BodyText"/>
        <w:spacing w:before="9"/>
        <w:rPr>
          <w:b/>
          <w:i/>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2933"/>
      </w:tblGrid>
      <w:tr w:rsidR="002731B0" w14:paraId="39D7F19A" w14:textId="77777777">
        <w:trPr>
          <w:trHeight w:hRule="exact" w:val="965"/>
        </w:trPr>
        <w:tc>
          <w:tcPr>
            <w:tcW w:w="1244" w:type="dxa"/>
          </w:tcPr>
          <w:p w14:paraId="7D22AB6D" w14:textId="77777777" w:rsidR="002731B0" w:rsidRDefault="001036F9">
            <w:pPr>
              <w:pStyle w:val="TableParagraph"/>
              <w:spacing w:before="284"/>
              <w:ind w:left="103"/>
              <w:rPr>
                <w:b/>
                <w:i/>
                <w:sz w:val="28"/>
              </w:rPr>
            </w:pPr>
            <w:r>
              <w:rPr>
                <w:b/>
                <w:i/>
                <w:sz w:val="28"/>
              </w:rPr>
              <w:t>Band C</w:t>
            </w:r>
          </w:p>
        </w:tc>
        <w:tc>
          <w:tcPr>
            <w:tcW w:w="12933" w:type="dxa"/>
            <w:shd w:val="clear" w:color="auto" w:fill="F1F1F1"/>
          </w:tcPr>
          <w:p w14:paraId="36176058" w14:textId="7C8362B5" w:rsidR="002731B0" w:rsidRDefault="001036F9">
            <w:pPr>
              <w:pStyle w:val="TableParagraph"/>
              <w:spacing w:before="31"/>
              <w:ind w:left="820" w:hanging="360"/>
              <w:rPr>
                <w:b/>
                <w:sz w:val="24"/>
              </w:rPr>
            </w:pPr>
            <w:r>
              <w:rPr>
                <w:b/>
                <w:sz w:val="24"/>
              </w:rPr>
              <w:t xml:space="preserve">3. Overcrowding – lacking bedroom(s) in accordance with the Hart Bedroom Standard but not </w:t>
            </w:r>
            <w:r w:rsidR="00DB2048">
              <w:rPr>
                <w:b/>
                <w:sz w:val="24"/>
              </w:rPr>
              <w:t>assessed to be statutory overcrowded.</w:t>
            </w:r>
          </w:p>
        </w:tc>
      </w:tr>
      <w:tr w:rsidR="002731B0" w14:paraId="7363F811" w14:textId="77777777">
        <w:trPr>
          <w:trHeight w:hRule="exact" w:val="1025"/>
        </w:trPr>
        <w:tc>
          <w:tcPr>
            <w:tcW w:w="1244" w:type="dxa"/>
          </w:tcPr>
          <w:p w14:paraId="2C5C6E6C" w14:textId="77777777" w:rsidR="002731B0" w:rsidRDefault="002731B0">
            <w:pPr>
              <w:pStyle w:val="TableParagraph"/>
              <w:spacing w:before="2"/>
              <w:rPr>
                <w:b/>
                <w:i/>
                <w:sz w:val="27"/>
              </w:rPr>
            </w:pPr>
          </w:p>
          <w:p w14:paraId="7104F807" w14:textId="77777777" w:rsidR="002731B0" w:rsidRDefault="001036F9">
            <w:pPr>
              <w:pStyle w:val="TableParagraph"/>
              <w:ind w:left="103"/>
              <w:rPr>
                <w:b/>
                <w:i/>
                <w:sz w:val="28"/>
              </w:rPr>
            </w:pPr>
            <w:r>
              <w:rPr>
                <w:b/>
                <w:i/>
                <w:sz w:val="28"/>
              </w:rPr>
              <w:t>Band C</w:t>
            </w:r>
          </w:p>
        </w:tc>
        <w:tc>
          <w:tcPr>
            <w:tcW w:w="12933" w:type="dxa"/>
            <w:shd w:val="clear" w:color="auto" w:fill="F1F1F1"/>
          </w:tcPr>
          <w:p w14:paraId="3B8527AF" w14:textId="1298D428" w:rsidR="002731B0" w:rsidRDefault="001036F9">
            <w:pPr>
              <w:pStyle w:val="TableParagraph"/>
              <w:spacing w:before="31"/>
              <w:ind w:left="820" w:hanging="360"/>
              <w:rPr>
                <w:b/>
                <w:sz w:val="24"/>
              </w:rPr>
            </w:pPr>
            <w:r>
              <w:rPr>
                <w:b/>
                <w:sz w:val="24"/>
              </w:rPr>
              <w:t>4. People leaving care - Hamps</w:t>
            </w:r>
            <w:r w:rsidR="007F4772">
              <w:rPr>
                <w:b/>
                <w:sz w:val="24"/>
              </w:rPr>
              <w:t>hire County Council Care Leaver</w:t>
            </w:r>
            <w:r w:rsidR="00BB1C15">
              <w:rPr>
                <w:b/>
                <w:sz w:val="24"/>
              </w:rPr>
              <w:t xml:space="preserve">/person leaving care in line with </w:t>
            </w:r>
            <w:r w:rsidR="007F4772">
              <w:rPr>
                <w:b/>
                <w:sz w:val="24"/>
              </w:rPr>
              <w:t xml:space="preserve">the </w:t>
            </w:r>
            <w:r w:rsidR="00BB1C15">
              <w:rPr>
                <w:b/>
                <w:sz w:val="24"/>
              </w:rPr>
              <w:t xml:space="preserve">criteria set out in Section </w:t>
            </w:r>
            <w:r w:rsidR="007F4772">
              <w:rPr>
                <w:b/>
                <w:sz w:val="24"/>
              </w:rPr>
              <w:t xml:space="preserve">13.12 </w:t>
            </w:r>
            <w:r>
              <w:rPr>
                <w:b/>
                <w:sz w:val="24"/>
              </w:rPr>
              <w:t>who has been assessed as ready for move on into independent accommodation</w:t>
            </w:r>
            <w:r w:rsidR="006A3D8F">
              <w:rPr>
                <w:b/>
                <w:sz w:val="24"/>
              </w:rPr>
              <w:t xml:space="preserve"> </w:t>
            </w:r>
            <w:r w:rsidR="006A3D8F">
              <w:rPr>
                <w:b/>
                <w:sz w:val="24"/>
              </w:rPr>
              <w:br/>
            </w:r>
            <w:r w:rsidR="006A3D8F">
              <w:rPr>
                <w:b/>
                <w:sz w:val="24"/>
              </w:rPr>
              <w:br/>
            </w:r>
          </w:p>
          <w:p w14:paraId="66AC19BB" w14:textId="12442AC9" w:rsidR="006A3D8F" w:rsidRDefault="006A3D8F">
            <w:pPr>
              <w:pStyle w:val="TableParagraph"/>
              <w:spacing w:before="31"/>
              <w:ind w:left="820" w:hanging="360"/>
              <w:rPr>
                <w:b/>
                <w:sz w:val="24"/>
              </w:rPr>
            </w:pPr>
            <w:r>
              <w:rPr>
                <w:b/>
                <w:sz w:val="24"/>
              </w:rPr>
              <w:br/>
            </w:r>
          </w:p>
        </w:tc>
      </w:tr>
      <w:tr w:rsidR="002731B0" w14:paraId="0F65C45D" w14:textId="77777777">
        <w:trPr>
          <w:trHeight w:hRule="exact" w:val="1762"/>
        </w:trPr>
        <w:tc>
          <w:tcPr>
            <w:tcW w:w="1244" w:type="dxa"/>
          </w:tcPr>
          <w:p w14:paraId="5D309BE9" w14:textId="77777777" w:rsidR="002731B0" w:rsidRDefault="002731B0">
            <w:pPr>
              <w:pStyle w:val="TableParagraph"/>
              <w:rPr>
                <w:b/>
                <w:i/>
                <w:sz w:val="32"/>
              </w:rPr>
            </w:pPr>
          </w:p>
          <w:p w14:paraId="2CDA1DAD" w14:textId="77777777" w:rsidR="002731B0" w:rsidRDefault="002731B0">
            <w:pPr>
              <w:pStyle w:val="TableParagraph"/>
              <w:spacing w:before="1"/>
              <w:rPr>
                <w:b/>
                <w:i/>
                <w:sz w:val="27"/>
              </w:rPr>
            </w:pPr>
          </w:p>
          <w:p w14:paraId="46B13C21" w14:textId="77777777" w:rsidR="002731B0" w:rsidRDefault="001036F9">
            <w:pPr>
              <w:pStyle w:val="TableParagraph"/>
              <w:ind w:left="103"/>
              <w:rPr>
                <w:b/>
                <w:i/>
                <w:sz w:val="28"/>
              </w:rPr>
            </w:pPr>
            <w:r>
              <w:rPr>
                <w:b/>
                <w:i/>
                <w:sz w:val="28"/>
              </w:rPr>
              <w:t>Band C</w:t>
            </w:r>
          </w:p>
        </w:tc>
        <w:tc>
          <w:tcPr>
            <w:tcW w:w="12933" w:type="dxa"/>
            <w:shd w:val="clear" w:color="auto" w:fill="F1F1F1"/>
          </w:tcPr>
          <w:p w14:paraId="185CA65E" w14:textId="77777777" w:rsidR="002731B0" w:rsidRDefault="001036F9">
            <w:pPr>
              <w:pStyle w:val="TableParagraph"/>
              <w:numPr>
                <w:ilvl w:val="0"/>
                <w:numId w:val="18"/>
              </w:numPr>
              <w:tabs>
                <w:tab w:val="left" w:pos="821"/>
              </w:tabs>
              <w:spacing w:before="32"/>
              <w:rPr>
                <w:b/>
                <w:sz w:val="24"/>
              </w:rPr>
            </w:pPr>
            <w:r>
              <w:rPr>
                <w:b/>
                <w:sz w:val="24"/>
              </w:rPr>
              <w:t>Unsatisfactory or insanitary housing conditions</w:t>
            </w:r>
            <w:r>
              <w:rPr>
                <w:b/>
                <w:spacing w:val="-13"/>
                <w:sz w:val="24"/>
              </w:rPr>
              <w:t xml:space="preserve"> </w:t>
            </w:r>
            <w:r>
              <w:rPr>
                <w:b/>
                <w:sz w:val="24"/>
              </w:rPr>
              <w:t>including:</w:t>
            </w:r>
          </w:p>
          <w:p w14:paraId="35671899" w14:textId="77777777" w:rsidR="002731B0" w:rsidRDefault="002731B0">
            <w:pPr>
              <w:pStyle w:val="TableParagraph"/>
              <w:spacing w:before="4"/>
              <w:rPr>
                <w:b/>
                <w:i/>
                <w:sz w:val="34"/>
              </w:rPr>
            </w:pPr>
          </w:p>
          <w:p w14:paraId="4F27851D" w14:textId="77777777" w:rsidR="002731B0" w:rsidRDefault="001036F9">
            <w:pPr>
              <w:pStyle w:val="TableParagraph"/>
              <w:numPr>
                <w:ilvl w:val="1"/>
                <w:numId w:val="18"/>
              </w:numPr>
              <w:tabs>
                <w:tab w:val="left" w:pos="1128"/>
              </w:tabs>
              <w:rPr>
                <w:i/>
                <w:sz w:val="24"/>
              </w:rPr>
            </w:pPr>
            <w:r>
              <w:rPr>
                <w:i/>
                <w:sz w:val="24"/>
              </w:rPr>
              <w:t>Lack of</w:t>
            </w:r>
            <w:r>
              <w:rPr>
                <w:i/>
                <w:spacing w:val="-5"/>
                <w:sz w:val="24"/>
              </w:rPr>
              <w:t xml:space="preserve"> </w:t>
            </w:r>
            <w:r>
              <w:rPr>
                <w:i/>
                <w:sz w:val="24"/>
              </w:rPr>
              <w:t>facilities</w:t>
            </w:r>
          </w:p>
          <w:p w14:paraId="3A2A9A14" w14:textId="605EDD24" w:rsidR="002731B0" w:rsidRDefault="009B5E9A" w:rsidP="00DB2048">
            <w:pPr>
              <w:pStyle w:val="TableParagraph"/>
              <w:numPr>
                <w:ilvl w:val="1"/>
                <w:numId w:val="18"/>
              </w:numPr>
              <w:tabs>
                <w:tab w:val="left" w:pos="1128"/>
              </w:tabs>
              <w:spacing w:before="43"/>
              <w:rPr>
                <w:i/>
                <w:sz w:val="24"/>
              </w:rPr>
            </w:pPr>
            <w:r>
              <w:rPr>
                <w:i/>
                <w:sz w:val="24"/>
              </w:rPr>
              <w:t>Applicant s</w:t>
            </w:r>
            <w:r w:rsidR="001036F9">
              <w:rPr>
                <w:i/>
                <w:sz w:val="24"/>
              </w:rPr>
              <w:t xml:space="preserve">haring with household members NOT included </w:t>
            </w:r>
            <w:r w:rsidR="00DB2048">
              <w:rPr>
                <w:i/>
                <w:sz w:val="24"/>
              </w:rPr>
              <w:t>on</w:t>
            </w:r>
            <w:r w:rsidR="001036F9">
              <w:rPr>
                <w:i/>
                <w:sz w:val="24"/>
              </w:rPr>
              <w:t xml:space="preserve"> their</w:t>
            </w:r>
            <w:r w:rsidR="001036F9">
              <w:rPr>
                <w:i/>
                <w:spacing w:val="-28"/>
                <w:sz w:val="24"/>
              </w:rPr>
              <w:t xml:space="preserve"> </w:t>
            </w:r>
            <w:r w:rsidR="001036F9">
              <w:rPr>
                <w:i/>
                <w:sz w:val="24"/>
              </w:rPr>
              <w:t>application</w:t>
            </w:r>
          </w:p>
        </w:tc>
      </w:tr>
      <w:tr w:rsidR="002731B0" w14:paraId="2C4418E1" w14:textId="77777777">
        <w:trPr>
          <w:trHeight w:hRule="exact" w:val="746"/>
        </w:trPr>
        <w:tc>
          <w:tcPr>
            <w:tcW w:w="1244" w:type="dxa"/>
          </w:tcPr>
          <w:p w14:paraId="4E2AE81F" w14:textId="77777777" w:rsidR="002731B0" w:rsidRDefault="001036F9">
            <w:pPr>
              <w:pStyle w:val="TableParagraph"/>
              <w:spacing w:before="176"/>
              <w:ind w:left="103"/>
              <w:rPr>
                <w:b/>
                <w:i/>
                <w:sz w:val="28"/>
              </w:rPr>
            </w:pPr>
            <w:r>
              <w:rPr>
                <w:b/>
                <w:i/>
                <w:sz w:val="28"/>
              </w:rPr>
              <w:t>Band C</w:t>
            </w:r>
          </w:p>
        </w:tc>
        <w:tc>
          <w:tcPr>
            <w:tcW w:w="12933" w:type="dxa"/>
            <w:shd w:val="clear" w:color="auto" w:fill="F1F1F1"/>
          </w:tcPr>
          <w:p w14:paraId="5F17B9E9" w14:textId="57793D81" w:rsidR="002731B0" w:rsidRDefault="001036F9">
            <w:pPr>
              <w:pStyle w:val="TableParagraph"/>
              <w:spacing w:before="31"/>
              <w:ind w:left="460"/>
              <w:rPr>
                <w:b/>
                <w:sz w:val="24"/>
              </w:rPr>
            </w:pPr>
            <w:r>
              <w:rPr>
                <w:b/>
                <w:sz w:val="24"/>
              </w:rPr>
              <w:t xml:space="preserve">6.  Applicants assessed </w:t>
            </w:r>
            <w:r w:rsidR="00DB2048">
              <w:rPr>
                <w:b/>
                <w:sz w:val="24"/>
              </w:rPr>
              <w:t>as suitable for sheltered/extra-</w:t>
            </w:r>
            <w:r>
              <w:rPr>
                <w:b/>
                <w:sz w:val="24"/>
              </w:rPr>
              <w:t>care housing</w:t>
            </w:r>
          </w:p>
        </w:tc>
      </w:tr>
      <w:tr w:rsidR="002731B0" w14:paraId="64548AAF" w14:textId="77777777">
        <w:trPr>
          <w:trHeight w:hRule="exact" w:val="2996"/>
        </w:trPr>
        <w:tc>
          <w:tcPr>
            <w:tcW w:w="1244" w:type="dxa"/>
          </w:tcPr>
          <w:p w14:paraId="4B7B4588" w14:textId="77777777" w:rsidR="002731B0" w:rsidRDefault="002731B0">
            <w:pPr>
              <w:pStyle w:val="TableParagraph"/>
              <w:rPr>
                <w:b/>
                <w:i/>
                <w:sz w:val="32"/>
              </w:rPr>
            </w:pPr>
          </w:p>
          <w:p w14:paraId="53274B6C" w14:textId="77777777" w:rsidR="002731B0" w:rsidRDefault="002731B0">
            <w:pPr>
              <w:pStyle w:val="TableParagraph"/>
              <w:rPr>
                <w:b/>
                <w:i/>
                <w:sz w:val="32"/>
              </w:rPr>
            </w:pPr>
          </w:p>
          <w:p w14:paraId="25853FFC" w14:textId="77777777" w:rsidR="002731B0" w:rsidRDefault="002731B0">
            <w:pPr>
              <w:pStyle w:val="TableParagraph"/>
              <w:spacing w:before="2"/>
              <w:rPr>
                <w:b/>
                <w:i/>
                <w:sz w:val="34"/>
              </w:rPr>
            </w:pPr>
          </w:p>
          <w:p w14:paraId="03F4608C" w14:textId="77777777" w:rsidR="002731B0" w:rsidRDefault="001036F9">
            <w:pPr>
              <w:pStyle w:val="TableParagraph"/>
              <w:spacing w:before="1"/>
              <w:ind w:left="103"/>
              <w:rPr>
                <w:b/>
                <w:i/>
                <w:sz w:val="28"/>
              </w:rPr>
            </w:pPr>
            <w:r>
              <w:rPr>
                <w:b/>
                <w:i/>
                <w:sz w:val="28"/>
              </w:rPr>
              <w:t>Band C</w:t>
            </w:r>
          </w:p>
        </w:tc>
        <w:tc>
          <w:tcPr>
            <w:tcW w:w="12933" w:type="dxa"/>
            <w:shd w:val="clear" w:color="auto" w:fill="F1F1F1"/>
          </w:tcPr>
          <w:p w14:paraId="51287E99" w14:textId="02B72DC5" w:rsidR="002731B0" w:rsidRDefault="001036F9">
            <w:pPr>
              <w:pStyle w:val="TableParagraph"/>
              <w:numPr>
                <w:ilvl w:val="0"/>
                <w:numId w:val="17"/>
              </w:numPr>
              <w:tabs>
                <w:tab w:val="left" w:pos="821"/>
              </w:tabs>
              <w:spacing w:before="31"/>
              <w:ind w:right="105"/>
              <w:rPr>
                <w:b/>
                <w:sz w:val="24"/>
              </w:rPr>
            </w:pPr>
            <w:r>
              <w:rPr>
                <w:b/>
                <w:sz w:val="24"/>
              </w:rPr>
              <w:t>Applicants ready to move on from hostels or similar acco</w:t>
            </w:r>
            <w:r w:rsidR="00DB2048">
              <w:rPr>
                <w:b/>
                <w:sz w:val="24"/>
              </w:rPr>
              <w:t xml:space="preserve">mmodation and/or applicants in supported </w:t>
            </w:r>
            <w:proofErr w:type="gramStart"/>
            <w:r w:rsidR="00DB2048">
              <w:rPr>
                <w:b/>
                <w:sz w:val="24"/>
              </w:rPr>
              <w:t>h</w:t>
            </w:r>
            <w:r>
              <w:rPr>
                <w:b/>
                <w:sz w:val="24"/>
              </w:rPr>
              <w:t>ousing</w:t>
            </w:r>
            <w:proofErr w:type="gramEnd"/>
          </w:p>
          <w:p w14:paraId="198DA613" w14:textId="77777777" w:rsidR="002731B0" w:rsidRDefault="002731B0">
            <w:pPr>
              <w:pStyle w:val="TableParagraph"/>
              <w:spacing w:before="3"/>
              <w:rPr>
                <w:b/>
                <w:i/>
                <w:sz w:val="34"/>
              </w:rPr>
            </w:pPr>
          </w:p>
          <w:p w14:paraId="6A28EF5B" w14:textId="30CC4BD1" w:rsidR="002731B0" w:rsidRDefault="001036F9">
            <w:pPr>
              <w:pStyle w:val="TableParagraph"/>
              <w:ind w:left="820" w:right="279"/>
              <w:rPr>
                <w:sz w:val="24"/>
              </w:rPr>
            </w:pPr>
            <w:r>
              <w:rPr>
                <w:sz w:val="24"/>
              </w:rPr>
              <w:t>Band C award following a written recommendation from the housing and/or suppor</w:t>
            </w:r>
            <w:r w:rsidR="00DB2048">
              <w:rPr>
                <w:sz w:val="24"/>
              </w:rPr>
              <w:t xml:space="preserve">t provider confirming that the </w:t>
            </w:r>
            <w:r>
              <w:rPr>
                <w:sz w:val="24"/>
              </w:rPr>
              <w:t>applicant has engaged with support and is ready for independent living. For</w:t>
            </w:r>
            <w:r>
              <w:rPr>
                <w:spacing w:val="-20"/>
                <w:sz w:val="24"/>
              </w:rPr>
              <w:t xml:space="preserve"> </w:t>
            </w:r>
            <w:r>
              <w:rPr>
                <w:sz w:val="24"/>
              </w:rPr>
              <w:t>example:</w:t>
            </w:r>
          </w:p>
          <w:p w14:paraId="3F7368B3" w14:textId="77777777" w:rsidR="002731B0" w:rsidRDefault="002731B0">
            <w:pPr>
              <w:pStyle w:val="TableParagraph"/>
              <w:spacing w:before="3"/>
              <w:rPr>
                <w:b/>
                <w:i/>
                <w:sz w:val="34"/>
              </w:rPr>
            </w:pPr>
          </w:p>
          <w:p w14:paraId="4984716B" w14:textId="77777777" w:rsidR="002731B0" w:rsidRDefault="001036F9">
            <w:pPr>
              <w:pStyle w:val="TableParagraph"/>
              <w:numPr>
                <w:ilvl w:val="1"/>
                <w:numId w:val="17"/>
              </w:numPr>
              <w:tabs>
                <w:tab w:val="left" w:pos="1128"/>
              </w:tabs>
              <w:rPr>
                <w:i/>
                <w:sz w:val="24"/>
              </w:rPr>
            </w:pPr>
            <w:r>
              <w:rPr>
                <w:i/>
                <w:sz w:val="24"/>
              </w:rPr>
              <w:t>Refuge accommodation for people fleeing violence or</w:t>
            </w:r>
            <w:r>
              <w:rPr>
                <w:i/>
                <w:spacing w:val="-34"/>
                <w:sz w:val="24"/>
              </w:rPr>
              <w:t xml:space="preserve"> </w:t>
            </w:r>
            <w:proofErr w:type="gramStart"/>
            <w:r>
              <w:rPr>
                <w:i/>
                <w:sz w:val="24"/>
              </w:rPr>
              <w:t>abuse</w:t>
            </w:r>
            <w:proofErr w:type="gramEnd"/>
          </w:p>
          <w:p w14:paraId="41EC0898" w14:textId="77777777" w:rsidR="00DB2048" w:rsidRDefault="001036F9" w:rsidP="00DB2048">
            <w:pPr>
              <w:pStyle w:val="TableParagraph"/>
              <w:numPr>
                <w:ilvl w:val="1"/>
                <w:numId w:val="17"/>
              </w:numPr>
              <w:tabs>
                <w:tab w:val="left" w:pos="1128"/>
              </w:tabs>
              <w:spacing w:before="42"/>
              <w:rPr>
                <w:i/>
                <w:sz w:val="24"/>
              </w:rPr>
            </w:pPr>
            <w:r>
              <w:rPr>
                <w:i/>
                <w:sz w:val="24"/>
              </w:rPr>
              <w:t>single person’s</w:t>
            </w:r>
            <w:r>
              <w:rPr>
                <w:i/>
                <w:spacing w:val="-5"/>
                <w:sz w:val="24"/>
              </w:rPr>
              <w:t xml:space="preserve"> </w:t>
            </w:r>
            <w:r>
              <w:rPr>
                <w:i/>
                <w:sz w:val="24"/>
              </w:rPr>
              <w:t>hostel</w:t>
            </w:r>
          </w:p>
          <w:p w14:paraId="10172E36" w14:textId="171287C9" w:rsidR="00067171" w:rsidRPr="00DB2048" w:rsidRDefault="00067171" w:rsidP="00DB2048">
            <w:pPr>
              <w:pStyle w:val="TableParagraph"/>
              <w:numPr>
                <w:ilvl w:val="1"/>
                <w:numId w:val="17"/>
              </w:numPr>
              <w:tabs>
                <w:tab w:val="left" w:pos="1128"/>
              </w:tabs>
              <w:spacing w:before="42"/>
              <w:rPr>
                <w:i/>
                <w:sz w:val="24"/>
              </w:rPr>
            </w:pPr>
            <w:r w:rsidRPr="00DB2048">
              <w:rPr>
                <w:i/>
                <w:sz w:val="24"/>
              </w:rPr>
              <w:t>Move on from supported accommodation where Hart does not have rights to the resulting vacancy</w:t>
            </w:r>
          </w:p>
        </w:tc>
      </w:tr>
    </w:tbl>
    <w:p w14:paraId="1A5936D7" w14:textId="77777777" w:rsidR="002731B0" w:rsidRDefault="002731B0">
      <w:pPr>
        <w:pStyle w:val="BodyText"/>
        <w:spacing w:before="8"/>
        <w:rPr>
          <w:b/>
          <w:i/>
          <w:sz w:val="13"/>
        </w:rPr>
      </w:pPr>
    </w:p>
    <w:p w14:paraId="6B9992B8" w14:textId="77777777" w:rsidR="002731B0" w:rsidRDefault="00D808BC">
      <w:pPr>
        <w:spacing w:before="99"/>
        <w:ind w:right="219"/>
        <w:jc w:val="right"/>
        <w:rPr>
          <w:b/>
          <w:i/>
          <w:sz w:val="20"/>
        </w:rPr>
      </w:pPr>
      <w:hyperlink w:anchor="_bookmark0" w:history="1">
        <w:r w:rsidR="001036F9">
          <w:rPr>
            <w:b/>
            <w:i/>
            <w:color w:val="BEBEBE"/>
            <w:sz w:val="20"/>
          </w:rPr>
          <w:t>Return to Contents</w:t>
        </w:r>
      </w:hyperlink>
    </w:p>
    <w:p w14:paraId="7D9E9B05" w14:textId="77777777" w:rsidR="002731B0" w:rsidRDefault="002731B0">
      <w:pPr>
        <w:jc w:val="right"/>
        <w:rPr>
          <w:sz w:val="20"/>
        </w:rPr>
        <w:sectPr w:rsidR="002731B0">
          <w:headerReference w:type="default" r:id="rId49"/>
          <w:pgSz w:w="16840" w:h="11910" w:orient="landscape"/>
          <w:pgMar w:top="1100" w:right="1220" w:bottom="1200" w:left="1220" w:header="0" w:footer="941" w:gutter="0"/>
          <w:cols w:space="720"/>
        </w:sectPr>
      </w:pPr>
    </w:p>
    <w:p w14:paraId="48AE0A86" w14:textId="77777777" w:rsidR="002731B0" w:rsidRDefault="002731B0">
      <w:pPr>
        <w:pStyle w:val="BodyText"/>
        <w:rPr>
          <w:b/>
          <w:i/>
          <w:sz w:val="20"/>
        </w:rPr>
      </w:pPr>
    </w:p>
    <w:p w14:paraId="57D68C52" w14:textId="77777777" w:rsidR="002731B0" w:rsidRDefault="002731B0">
      <w:pPr>
        <w:pStyle w:val="BodyText"/>
        <w:rPr>
          <w:b/>
          <w:i/>
          <w:sz w:val="20"/>
        </w:rPr>
      </w:pPr>
    </w:p>
    <w:p w14:paraId="5CD2173B" w14:textId="77777777" w:rsidR="002731B0" w:rsidRDefault="002731B0">
      <w:pPr>
        <w:pStyle w:val="BodyText"/>
        <w:spacing w:before="9"/>
        <w:rPr>
          <w:b/>
          <w:i/>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2933"/>
      </w:tblGrid>
      <w:tr w:rsidR="002731B0" w14:paraId="24B5C292" w14:textId="77777777">
        <w:trPr>
          <w:trHeight w:hRule="exact" w:val="2597"/>
        </w:trPr>
        <w:tc>
          <w:tcPr>
            <w:tcW w:w="1244" w:type="dxa"/>
          </w:tcPr>
          <w:p w14:paraId="02D20C6D" w14:textId="77777777" w:rsidR="002731B0" w:rsidRDefault="002731B0">
            <w:pPr>
              <w:pStyle w:val="TableParagraph"/>
              <w:rPr>
                <w:b/>
                <w:i/>
                <w:sz w:val="32"/>
              </w:rPr>
            </w:pPr>
          </w:p>
          <w:p w14:paraId="4F336AD8" w14:textId="77777777" w:rsidR="002731B0" w:rsidRDefault="002731B0">
            <w:pPr>
              <w:pStyle w:val="TableParagraph"/>
              <w:rPr>
                <w:b/>
                <w:i/>
                <w:sz w:val="32"/>
              </w:rPr>
            </w:pPr>
          </w:p>
          <w:p w14:paraId="0296B19F" w14:textId="77777777" w:rsidR="002731B0" w:rsidRDefault="002731B0">
            <w:pPr>
              <w:pStyle w:val="TableParagraph"/>
              <w:spacing w:before="10"/>
              <w:rPr>
                <w:b/>
                <w:i/>
                <w:sz w:val="30"/>
              </w:rPr>
            </w:pPr>
          </w:p>
          <w:p w14:paraId="6A28E060" w14:textId="77777777" w:rsidR="002731B0" w:rsidRDefault="001036F9">
            <w:pPr>
              <w:pStyle w:val="TableParagraph"/>
              <w:ind w:left="103"/>
              <w:rPr>
                <w:b/>
                <w:i/>
                <w:sz w:val="28"/>
              </w:rPr>
            </w:pPr>
            <w:r>
              <w:rPr>
                <w:b/>
                <w:i/>
                <w:sz w:val="28"/>
              </w:rPr>
              <w:t>Band C</w:t>
            </w:r>
          </w:p>
        </w:tc>
        <w:tc>
          <w:tcPr>
            <w:tcW w:w="12933" w:type="dxa"/>
            <w:shd w:val="clear" w:color="auto" w:fill="F1F1F1"/>
          </w:tcPr>
          <w:p w14:paraId="3D34A4E2" w14:textId="77777777" w:rsidR="002731B0" w:rsidRDefault="001036F9">
            <w:pPr>
              <w:pStyle w:val="TableParagraph"/>
              <w:numPr>
                <w:ilvl w:val="0"/>
                <w:numId w:val="16"/>
              </w:numPr>
              <w:tabs>
                <w:tab w:val="left" w:pos="821"/>
              </w:tabs>
              <w:spacing w:before="31"/>
              <w:ind w:right="336"/>
              <w:rPr>
                <w:b/>
                <w:sz w:val="24"/>
              </w:rPr>
            </w:pPr>
            <w:r>
              <w:rPr>
                <w:b/>
                <w:sz w:val="24"/>
              </w:rPr>
              <w:t>Applicants who need to move to a particular locality in the district of the local authority, where failure to meet that need would cause hardship (to themselves or to others). For</w:t>
            </w:r>
            <w:r>
              <w:rPr>
                <w:b/>
                <w:spacing w:val="-24"/>
                <w:sz w:val="24"/>
              </w:rPr>
              <w:t xml:space="preserve"> </w:t>
            </w:r>
            <w:r>
              <w:rPr>
                <w:b/>
                <w:sz w:val="24"/>
              </w:rPr>
              <w:t>example:</w:t>
            </w:r>
          </w:p>
          <w:p w14:paraId="27A65310" w14:textId="77777777" w:rsidR="002731B0" w:rsidRDefault="002731B0">
            <w:pPr>
              <w:pStyle w:val="TableParagraph"/>
              <w:spacing w:before="4"/>
              <w:rPr>
                <w:b/>
                <w:i/>
                <w:sz w:val="34"/>
              </w:rPr>
            </w:pPr>
          </w:p>
          <w:p w14:paraId="32CD41F0" w14:textId="77777777" w:rsidR="002731B0" w:rsidRDefault="001036F9">
            <w:pPr>
              <w:pStyle w:val="TableParagraph"/>
              <w:numPr>
                <w:ilvl w:val="1"/>
                <w:numId w:val="16"/>
              </w:numPr>
              <w:tabs>
                <w:tab w:val="left" w:pos="1128"/>
              </w:tabs>
              <w:spacing w:line="278" w:lineRule="exact"/>
              <w:ind w:right="457"/>
              <w:rPr>
                <w:i/>
                <w:sz w:val="24"/>
              </w:rPr>
            </w:pPr>
            <w:r>
              <w:rPr>
                <w:i/>
                <w:sz w:val="24"/>
              </w:rPr>
              <w:t>The applicant has permanent employment which they cannot continue unless they live within a specific locality within the area and are otherwise adequately</w:t>
            </w:r>
            <w:r>
              <w:rPr>
                <w:i/>
                <w:spacing w:val="-17"/>
                <w:sz w:val="24"/>
              </w:rPr>
              <w:t xml:space="preserve"> </w:t>
            </w:r>
            <w:r>
              <w:rPr>
                <w:i/>
                <w:sz w:val="24"/>
              </w:rPr>
              <w:t>housed.</w:t>
            </w:r>
          </w:p>
          <w:p w14:paraId="076765B7" w14:textId="77777777" w:rsidR="002731B0" w:rsidRDefault="001036F9">
            <w:pPr>
              <w:pStyle w:val="TableParagraph"/>
              <w:numPr>
                <w:ilvl w:val="1"/>
                <w:numId w:val="16"/>
              </w:numPr>
              <w:tabs>
                <w:tab w:val="left" w:pos="1128"/>
              </w:tabs>
              <w:spacing w:before="60" w:line="278" w:lineRule="exact"/>
              <w:ind w:right="866"/>
              <w:rPr>
                <w:i/>
                <w:sz w:val="24"/>
              </w:rPr>
            </w:pPr>
            <w:r>
              <w:rPr>
                <w:i/>
                <w:sz w:val="24"/>
              </w:rPr>
              <w:t xml:space="preserve">The applicant needs to live within the district to be near friends or relatives </w:t>
            </w:r>
            <w:proofErr w:type="gramStart"/>
            <w:r>
              <w:rPr>
                <w:i/>
                <w:sz w:val="24"/>
              </w:rPr>
              <w:t>in order to</w:t>
            </w:r>
            <w:proofErr w:type="gramEnd"/>
            <w:r>
              <w:rPr>
                <w:i/>
                <w:sz w:val="24"/>
              </w:rPr>
              <w:t xml:space="preserve"> provide or receive essential care or support.</w:t>
            </w:r>
          </w:p>
        </w:tc>
      </w:tr>
      <w:tr w:rsidR="002731B0" w14:paraId="4D0B1ED8" w14:textId="77777777">
        <w:trPr>
          <w:trHeight w:hRule="exact" w:val="2996"/>
        </w:trPr>
        <w:tc>
          <w:tcPr>
            <w:tcW w:w="1244" w:type="dxa"/>
          </w:tcPr>
          <w:p w14:paraId="6BF63181" w14:textId="77777777" w:rsidR="002731B0" w:rsidRDefault="002731B0">
            <w:pPr>
              <w:pStyle w:val="TableParagraph"/>
              <w:rPr>
                <w:b/>
                <w:i/>
                <w:sz w:val="32"/>
              </w:rPr>
            </w:pPr>
          </w:p>
          <w:p w14:paraId="5ED6133A" w14:textId="77777777" w:rsidR="002731B0" w:rsidRDefault="002731B0">
            <w:pPr>
              <w:pStyle w:val="TableParagraph"/>
              <w:rPr>
                <w:b/>
                <w:i/>
                <w:sz w:val="32"/>
              </w:rPr>
            </w:pPr>
          </w:p>
          <w:p w14:paraId="55AC9187" w14:textId="77777777" w:rsidR="002731B0" w:rsidRDefault="002731B0">
            <w:pPr>
              <w:pStyle w:val="TableParagraph"/>
              <w:rPr>
                <w:b/>
                <w:i/>
                <w:sz w:val="32"/>
              </w:rPr>
            </w:pPr>
          </w:p>
          <w:p w14:paraId="5857D2BD" w14:textId="77777777" w:rsidR="002731B0" w:rsidRDefault="001036F9">
            <w:pPr>
              <w:pStyle w:val="TableParagraph"/>
              <w:spacing w:before="186"/>
              <w:ind w:left="103"/>
              <w:rPr>
                <w:b/>
                <w:i/>
                <w:sz w:val="28"/>
              </w:rPr>
            </w:pPr>
            <w:r>
              <w:rPr>
                <w:b/>
                <w:i/>
                <w:sz w:val="28"/>
              </w:rPr>
              <w:t>Band C</w:t>
            </w:r>
          </w:p>
        </w:tc>
        <w:tc>
          <w:tcPr>
            <w:tcW w:w="12933" w:type="dxa"/>
            <w:shd w:val="clear" w:color="auto" w:fill="F1F1F1"/>
          </w:tcPr>
          <w:p w14:paraId="3C3C8FAD" w14:textId="77777777" w:rsidR="002731B0" w:rsidRDefault="001036F9">
            <w:pPr>
              <w:pStyle w:val="TableParagraph"/>
              <w:numPr>
                <w:ilvl w:val="0"/>
                <w:numId w:val="15"/>
              </w:numPr>
              <w:tabs>
                <w:tab w:val="left" w:pos="821"/>
              </w:tabs>
              <w:spacing w:before="31"/>
              <w:rPr>
                <w:b/>
                <w:sz w:val="24"/>
              </w:rPr>
            </w:pPr>
            <w:r>
              <w:rPr>
                <w:b/>
                <w:sz w:val="24"/>
              </w:rPr>
              <w:t>Other Strategic lettings – where reasonable preference does not apply but we wish to give extra</w:t>
            </w:r>
            <w:r>
              <w:rPr>
                <w:b/>
                <w:spacing w:val="-33"/>
                <w:sz w:val="24"/>
              </w:rPr>
              <w:t xml:space="preserve"> </w:t>
            </w:r>
            <w:proofErr w:type="gramStart"/>
            <w:r>
              <w:rPr>
                <w:b/>
                <w:sz w:val="24"/>
              </w:rPr>
              <w:t>priority</w:t>
            </w:r>
            <w:proofErr w:type="gramEnd"/>
          </w:p>
          <w:p w14:paraId="7A60B2B7" w14:textId="77777777" w:rsidR="002731B0" w:rsidRDefault="002731B0">
            <w:pPr>
              <w:pStyle w:val="TableParagraph"/>
              <w:spacing w:before="3"/>
              <w:rPr>
                <w:b/>
                <w:i/>
                <w:sz w:val="34"/>
              </w:rPr>
            </w:pPr>
          </w:p>
          <w:p w14:paraId="6AB512A2" w14:textId="5A793B2F" w:rsidR="002731B0" w:rsidRDefault="001036F9">
            <w:pPr>
              <w:pStyle w:val="TableParagraph"/>
              <w:numPr>
                <w:ilvl w:val="1"/>
                <w:numId w:val="15"/>
              </w:numPr>
              <w:tabs>
                <w:tab w:val="left" w:pos="1128"/>
              </w:tabs>
              <w:spacing w:before="1"/>
              <w:rPr>
                <w:i/>
                <w:sz w:val="24"/>
              </w:rPr>
            </w:pPr>
            <w:r>
              <w:rPr>
                <w:i/>
                <w:sz w:val="24"/>
              </w:rPr>
              <w:t xml:space="preserve">Tenants in private rented accommodation (Assured </w:t>
            </w:r>
            <w:proofErr w:type="spellStart"/>
            <w:r>
              <w:rPr>
                <w:i/>
                <w:sz w:val="24"/>
              </w:rPr>
              <w:t>Shorthold</w:t>
            </w:r>
            <w:proofErr w:type="spellEnd"/>
            <w:r>
              <w:rPr>
                <w:i/>
                <w:sz w:val="24"/>
              </w:rPr>
              <w:t xml:space="preserve"> Tenants and </w:t>
            </w:r>
            <w:r w:rsidR="00D21946">
              <w:rPr>
                <w:i/>
                <w:sz w:val="24"/>
              </w:rPr>
              <w:t xml:space="preserve">those </w:t>
            </w:r>
            <w:proofErr w:type="gramStart"/>
            <w:r>
              <w:rPr>
                <w:i/>
                <w:sz w:val="24"/>
              </w:rPr>
              <w:t>on</w:t>
            </w:r>
            <w:r>
              <w:rPr>
                <w:i/>
                <w:spacing w:val="-42"/>
                <w:sz w:val="24"/>
              </w:rPr>
              <w:t xml:space="preserve"> </w:t>
            </w:r>
            <w:r w:rsidR="00DB2048">
              <w:rPr>
                <w:i/>
                <w:spacing w:val="-42"/>
                <w:sz w:val="24"/>
              </w:rPr>
              <w:t xml:space="preserve"> </w:t>
            </w:r>
            <w:r>
              <w:rPr>
                <w:i/>
                <w:sz w:val="24"/>
              </w:rPr>
              <w:t>License</w:t>
            </w:r>
            <w:proofErr w:type="gramEnd"/>
            <w:r>
              <w:rPr>
                <w:i/>
                <w:sz w:val="24"/>
              </w:rPr>
              <w:t>)</w:t>
            </w:r>
          </w:p>
          <w:p w14:paraId="3F98D04E" w14:textId="77777777" w:rsidR="002731B0" w:rsidRDefault="001036F9">
            <w:pPr>
              <w:pStyle w:val="TableParagraph"/>
              <w:numPr>
                <w:ilvl w:val="1"/>
                <w:numId w:val="15"/>
              </w:numPr>
              <w:tabs>
                <w:tab w:val="left" w:pos="1128"/>
              </w:tabs>
              <w:spacing w:before="43"/>
              <w:rPr>
                <w:i/>
                <w:sz w:val="24"/>
              </w:rPr>
            </w:pPr>
            <w:r>
              <w:rPr>
                <w:i/>
                <w:sz w:val="24"/>
              </w:rPr>
              <w:t>Tied tenants seeking alternative</w:t>
            </w:r>
            <w:r>
              <w:rPr>
                <w:i/>
                <w:spacing w:val="-24"/>
                <w:sz w:val="24"/>
              </w:rPr>
              <w:t xml:space="preserve"> </w:t>
            </w:r>
            <w:proofErr w:type="gramStart"/>
            <w:r>
              <w:rPr>
                <w:i/>
                <w:sz w:val="24"/>
              </w:rPr>
              <w:t>accommodation</w:t>
            </w:r>
            <w:proofErr w:type="gramEnd"/>
          </w:p>
          <w:p w14:paraId="647C190D" w14:textId="12766485" w:rsidR="002731B0" w:rsidRDefault="001036F9">
            <w:pPr>
              <w:pStyle w:val="TableParagraph"/>
              <w:numPr>
                <w:ilvl w:val="1"/>
                <w:numId w:val="15"/>
              </w:numPr>
              <w:tabs>
                <w:tab w:val="left" w:pos="1128"/>
              </w:tabs>
              <w:spacing w:before="43" w:line="278" w:lineRule="exact"/>
              <w:ind w:right="105"/>
              <w:rPr>
                <w:i/>
                <w:sz w:val="24"/>
              </w:rPr>
            </w:pPr>
            <w:r>
              <w:rPr>
                <w:i/>
                <w:sz w:val="24"/>
              </w:rPr>
              <w:t xml:space="preserve">Transfer applicants in existing social housing with no reasonable preference but the resulting vacancy would be given back to </w:t>
            </w:r>
            <w:proofErr w:type="gramStart"/>
            <w:r>
              <w:rPr>
                <w:i/>
                <w:sz w:val="24"/>
              </w:rPr>
              <w:t>HDC</w:t>
            </w:r>
            <w:proofErr w:type="gramEnd"/>
            <w:r>
              <w:rPr>
                <w:i/>
                <w:sz w:val="24"/>
              </w:rPr>
              <w:t xml:space="preserve"> </w:t>
            </w:r>
          </w:p>
          <w:p w14:paraId="07D9E3F7" w14:textId="77777777" w:rsidR="002731B0" w:rsidRDefault="001036F9">
            <w:pPr>
              <w:pStyle w:val="TableParagraph"/>
              <w:numPr>
                <w:ilvl w:val="1"/>
                <w:numId w:val="15"/>
              </w:numPr>
              <w:tabs>
                <w:tab w:val="left" w:pos="1128"/>
              </w:tabs>
              <w:spacing w:before="60" w:line="278" w:lineRule="exact"/>
              <w:ind w:right="101"/>
              <w:rPr>
                <w:i/>
                <w:sz w:val="24"/>
              </w:rPr>
            </w:pPr>
            <w:proofErr w:type="gramStart"/>
            <w:r>
              <w:rPr>
                <w:i/>
                <w:sz w:val="24"/>
              </w:rPr>
              <w:t>Home owners</w:t>
            </w:r>
            <w:proofErr w:type="gramEnd"/>
            <w:r>
              <w:rPr>
                <w:i/>
                <w:sz w:val="24"/>
              </w:rPr>
              <w:t xml:space="preserve"> and shared ownership applicants who have a need to move into larger accommodation but do not have the financial capacity to do so in accordance with the financial criteria in </w:t>
            </w:r>
            <w:hyperlink w:anchor="_bookmark17" w:history="1">
              <w:r w:rsidRPr="00456E08">
                <w:rPr>
                  <w:i/>
                  <w:sz w:val="24"/>
                  <w:u w:val="single"/>
                </w:rPr>
                <w:t>Section</w:t>
              </w:r>
              <w:r w:rsidRPr="00456E08">
                <w:rPr>
                  <w:i/>
                  <w:spacing w:val="-21"/>
                  <w:sz w:val="24"/>
                  <w:u w:val="single"/>
                </w:rPr>
                <w:t xml:space="preserve"> </w:t>
              </w:r>
              <w:r w:rsidRPr="00456E08">
                <w:rPr>
                  <w:i/>
                  <w:sz w:val="24"/>
                  <w:u w:val="single"/>
                </w:rPr>
                <w:t>14</w:t>
              </w:r>
            </w:hyperlink>
          </w:p>
        </w:tc>
      </w:tr>
      <w:tr w:rsidR="002731B0" w14:paraId="7560C742" w14:textId="77777777">
        <w:trPr>
          <w:trHeight w:hRule="exact" w:val="1303"/>
        </w:trPr>
        <w:tc>
          <w:tcPr>
            <w:tcW w:w="1244" w:type="dxa"/>
          </w:tcPr>
          <w:p w14:paraId="3EAB3370" w14:textId="77777777" w:rsidR="002731B0" w:rsidRDefault="002731B0">
            <w:pPr>
              <w:pStyle w:val="TableParagraph"/>
              <w:spacing w:before="2"/>
              <w:rPr>
                <w:b/>
                <w:i/>
                <w:sz w:val="39"/>
              </w:rPr>
            </w:pPr>
          </w:p>
          <w:p w14:paraId="48E129E7" w14:textId="77777777" w:rsidR="002731B0" w:rsidRDefault="001036F9">
            <w:pPr>
              <w:pStyle w:val="TableParagraph"/>
              <w:ind w:left="103"/>
              <w:rPr>
                <w:b/>
                <w:i/>
                <w:sz w:val="28"/>
              </w:rPr>
            </w:pPr>
            <w:r>
              <w:rPr>
                <w:b/>
                <w:i/>
                <w:sz w:val="28"/>
              </w:rPr>
              <w:t>Band C</w:t>
            </w:r>
          </w:p>
        </w:tc>
        <w:tc>
          <w:tcPr>
            <w:tcW w:w="12933" w:type="dxa"/>
            <w:shd w:val="clear" w:color="auto" w:fill="F1F1F1"/>
          </w:tcPr>
          <w:p w14:paraId="01115113" w14:textId="77777777" w:rsidR="002731B0" w:rsidRDefault="001036F9">
            <w:pPr>
              <w:pStyle w:val="TableParagraph"/>
              <w:spacing w:before="31"/>
              <w:ind w:left="460"/>
              <w:rPr>
                <w:b/>
                <w:sz w:val="24"/>
              </w:rPr>
            </w:pPr>
            <w:r>
              <w:rPr>
                <w:b/>
                <w:i/>
                <w:sz w:val="24"/>
              </w:rPr>
              <w:t xml:space="preserve">10.  </w:t>
            </w:r>
            <w:r>
              <w:rPr>
                <w:b/>
                <w:sz w:val="24"/>
              </w:rPr>
              <w:t xml:space="preserve">Right </w:t>
            </w:r>
            <w:proofErr w:type="gramStart"/>
            <w:r>
              <w:rPr>
                <w:b/>
                <w:sz w:val="24"/>
              </w:rPr>
              <w:t>To</w:t>
            </w:r>
            <w:proofErr w:type="gramEnd"/>
            <w:r>
              <w:rPr>
                <w:b/>
                <w:sz w:val="24"/>
              </w:rPr>
              <w:t xml:space="preserve"> Move</w:t>
            </w:r>
          </w:p>
          <w:p w14:paraId="105FE454" w14:textId="77777777" w:rsidR="002731B0" w:rsidRDefault="002731B0">
            <w:pPr>
              <w:pStyle w:val="TableParagraph"/>
              <w:spacing w:before="4"/>
              <w:rPr>
                <w:b/>
                <w:i/>
                <w:sz w:val="34"/>
              </w:rPr>
            </w:pPr>
          </w:p>
          <w:p w14:paraId="49C71440" w14:textId="77777777" w:rsidR="002731B0" w:rsidRDefault="001036F9">
            <w:pPr>
              <w:pStyle w:val="TableParagraph"/>
              <w:spacing w:line="278" w:lineRule="exact"/>
              <w:ind w:left="1197" w:hanging="360"/>
              <w:rPr>
                <w:i/>
                <w:sz w:val="24"/>
              </w:rPr>
            </w:pPr>
            <w:r>
              <w:rPr>
                <w:rFonts w:ascii="Courier New"/>
                <w:sz w:val="24"/>
              </w:rPr>
              <w:t xml:space="preserve">o </w:t>
            </w:r>
            <w:r>
              <w:rPr>
                <w:i/>
                <w:sz w:val="24"/>
              </w:rPr>
              <w:t xml:space="preserve">Social Housing tenants living in another local authority area within England and having an assessed need to move to the area to take up or continue employment within the district in accordance with the criterion set out in </w:t>
            </w:r>
            <w:hyperlink w:anchor="_bookmark16" w:history="1">
              <w:r w:rsidRPr="00A04C01">
                <w:rPr>
                  <w:i/>
                  <w:sz w:val="24"/>
                  <w:u w:val="single"/>
                </w:rPr>
                <w:t>Section 13.7</w:t>
              </w:r>
            </w:hyperlink>
          </w:p>
        </w:tc>
      </w:tr>
    </w:tbl>
    <w:p w14:paraId="1CC915A1" w14:textId="77777777" w:rsidR="002731B0" w:rsidRDefault="002731B0">
      <w:pPr>
        <w:pStyle w:val="BodyText"/>
        <w:spacing w:before="8"/>
        <w:rPr>
          <w:b/>
          <w:i/>
          <w:sz w:val="13"/>
        </w:rPr>
      </w:pPr>
    </w:p>
    <w:p w14:paraId="694F95A1" w14:textId="77777777" w:rsidR="002731B0" w:rsidRDefault="00D808BC">
      <w:pPr>
        <w:spacing w:before="100"/>
        <w:ind w:right="219"/>
        <w:jc w:val="right"/>
        <w:rPr>
          <w:b/>
          <w:i/>
          <w:sz w:val="20"/>
        </w:rPr>
      </w:pPr>
      <w:hyperlink w:anchor="_bookmark0" w:history="1">
        <w:r w:rsidR="001036F9">
          <w:rPr>
            <w:b/>
            <w:i/>
            <w:color w:val="BEBEBE"/>
            <w:sz w:val="20"/>
          </w:rPr>
          <w:t>Return to Contents</w:t>
        </w:r>
      </w:hyperlink>
    </w:p>
    <w:p w14:paraId="2D2C4105" w14:textId="77777777" w:rsidR="002731B0" w:rsidRDefault="002731B0">
      <w:pPr>
        <w:jc w:val="right"/>
        <w:rPr>
          <w:sz w:val="20"/>
        </w:rPr>
        <w:sectPr w:rsidR="002731B0">
          <w:headerReference w:type="default" r:id="rId50"/>
          <w:pgSz w:w="16840" w:h="11910" w:orient="landscape"/>
          <w:pgMar w:top="1100" w:right="1220" w:bottom="1200" w:left="1220" w:header="0" w:footer="941" w:gutter="0"/>
          <w:cols w:space="720"/>
        </w:sectPr>
      </w:pPr>
    </w:p>
    <w:p w14:paraId="15C71624" w14:textId="77777777" w:rsidR="002731B0" w:rsidRDefault="002731B0">
      <w:pPr>
        <w:pStyle w:val="BodyText"/>
        <w:rPr>
          <w:b/>
          <w:i/>
          <w:sz w:val="20"/>
        </w:rPr>
      </w:pPr>
    </w:p>
    <w:p w14:paraId="11A914D5" w14:textId="77777777" w:rsidR="002731B0" w:rsidRDefault="002731B0">
      <w:pPr>
        <w:pStyle w:val="BodyText"/>
        <w:rPr>
          <w:b/>
          <w:i/>
          <w:sz w:val="20"/>
        </w:rPr>
      </w:pPr>
    </w:p>
    <w:p w14:paraId="1E90FA3C" w14:textId="77777777" w:rsidR="002731B0" w:rsidRDefault="002731B0">
      <w:pPr>
        <w:pStyle w:val="BodyText"/>
        <w:spacing w:before="5"/>
        <w:rPr>
          <w:b/>
          <w:i/>
          <w:sz w:val="23"/>
        </w:rPr>
      </w:pPr>
    </w:p>
    <w:p w14:paraId="3ADC94E2" w14:textId="77777777" w:rsidR="002731B0" w:rsidRDefault="001036F9">
      <w:pPr>
        <w:spacing w:before="101"/>
        <w:ind w:left="3425" w:right="3423"/>
        <w:jc w:val="center"/>
        <w:rPr>
          <w:b/>
          <w:sz w:val="52"/>
        </w:rPr>
      </w:pPr>
      <w:r>
        <w:rPr>
          <w:b/>
          <w:sz w:val="52"/>
        </w:rPr>
        <w:t>Band D</w:t>
      </w:r>
    </w:p>
    <w:p w14:paraId="3B4867B6" w14:textId="77777777" w:rsidR="002731B0" w:rsidRDefault="001036F9">
      <w:pPr>
        <w:spacing w:before="19"/>
        <w:ind w:left="3425" w:right="3430"/>
        <w:jc w:val="center"/>
        <w:rPr>
          <w:b/>
          <w:i/>
          <w:sz w:val="32"/>
        </w:rPr>
      </w:pPr>
      <w:r>
        <w:rPr>
          <w:b/>
          <w:i/>
          <w:sz w:val="32"/>
        </w:rPr>
        <w:t>Reasonable Preference with Reduced Priority Criteria</w:t>
      </w:r>
    </w:p>
    <w:p w14:paraId="63BF8124" w14:textId="77777777" w:rsidR="002731B0" w:rsidRDefault="00CC049A">
      <w:pPr>
        <w:pStyle w:val="BodyText"/>
        <w:spacing w:before="6"/>
        <w:rPr>
          <w:b/>
          <w:i/>
          <w:sz w:val="23"/>
        </w:rPr>
      </w:pPr>
      <w:r>
        <w:rPr>
          <w:noProof/>
          <w:lang w:val="en-GB" w:eastAsia="en-GB"/>
        </w:rPr>
        <mc:AlternateContent>
          <mc:Choice Requires="wpg">
            <w:drawing>
              <wp:anchor distT="0" distB="0" distL="0" distR="0" simplePos="0" relativeHeight="251658240" behindDoc="0" locked="0" layoutInCell="1" allowOverlap="1" wp14:anchorId="66E0978A" wp14:editId="512274BB">
                <wp:simplePos x="0" y="0"/>
                <wp:positionH relativeFrom="page">
                  <wp:posOffset>845820</wp:posOffset>
                </wp:positionH>
                <wp:positionV relativeFrom="paragraph">
                  <wp:posOffset>198755</wp:posOffset>
                </wp:positionV>
                <wp:extent cx="9002395" cy="177165"/>
                <wp:effectExtent l="0" t="1905" r="635" b="190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2395" cy="177165"/>
                          <a:chOff x="1332" y="313"/>
                          <a:chExt cx="14177" cy="279"/>
                        </a:xfrm>
                      </wpg:grpSpPr>
                      <wps:wsp>
                        <wps:cNvPr id="12" name="Rectangle 6"/>
                        <wps:cNvSpPr>
                          <a:spLocks noChangeArrowheads="1"/>
                        </wps:cNvSpPr>
                        <wps:spPr bwMode="auto">
                          <a:xfrm>
                            <a:off x="15400" y="313"/>
                            <a:ext cx="108" cy="27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32" y="313"/>
                            <a:ext cx="108" cy="27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440" y="313"/>
                            <a:ext cx="13960" cy="27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75A4A" id="Group 10" o:spid="_x0000_s1026" style="position:absolute;margin-left:66.6pt;margin-top:15.65pt;width:708.85pt;height:13.95pt;z-index:251658240;mso-wrap-distance-left:0;mso-wrap-distance-right:0;mso-position-horizontal-relative:page" coordorigin="1332,313" coordsize="1417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">
                <v:rect id="Rectangle 6" o:spid="_x0000_s1027" style="position:absolute;left:15400;top:313;width:10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" fillcolor="#f1f1f1" stroked="f"/>
                <v:rect id="Rectangle 5" o:spid="_x0000_s1028" style="position:absolute;left:1332;top:313;width:10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Rectangle 4" o:spid="_x0000_s1029" style="position:absolute;left:1440;top:313;width:1396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" fillcolor="#f1f1f1" stroked="f"/>
                <w10:wrap type="topAndBottom" anchorx="page"/>
              </v:group>
            </w:pict>
          </mc:Fallback>
        </mc:AlternateContent>
      </w:r>
    </w:p>
    <w:p w14:paraId="44CA1B9E" w14:textId="77777777" w:rsidR="002731B0" w:rsidRDefault="002731B0">
      <w:pPr>
        <w:pStyle w:val="BodyText"/>
        <w:rPr>
          <w:b/>
          <w:i/>
          <w:sz w:val="20"/>
        </w:rPr>
      </w:pPr>
    </w:p>
    <w:p w14:paraId="18925890" w14:textId="77777777" w:rsidR="002731B0" w:rsidRDefault="002731B0">
      <w:pPr>
        <w:pStyle w:val="BodyText"/>
        <w:rPr>
          <w:b/>
          <w:i/>
          <w:sz w:val="20"/>
        </w:rPr>
      </w:pPr>
    </w:p>
    <w:p w14:paraId="415C4FD3" w14:textId="77777777" w:rsidR="002731B0" w:rsidRDefault="002731B0">
      <w:pPr>
        <w:pStyle w:val="BodyText"/>
        <w:spacing w:before="10"/>
        <w:rPr>
          <w:b/>
          <w:i/>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2933"/>
      </w:tblGrid>
      <w:tr w:rsidR="002731B0" w14:paraId="7302B1B9" w14:textId="77777777">
        <w:trPr>
          <w:trHeight w:hRule="exact" w:val="1025"/>
        </w:trPr>
        <w:tc>
          <w:tcPr>
            <w:tcW w:w="1244" w:type="dxa"/>
          </w:tcPr>
          <w:p w14:paraId="0D6F1E62" w14:textId="77777777" w:rsidR="002731B0" w:rsidRDefault="002731B0">
            <w:pPr>
              <w:pStyle w:val="TableParagraph"/>
              <w:spacing w:before="2"/>
              <w:rPr>
                <w:b/>
                <w:i/>
                <w:sz w:val="27"/>
              </w:rPr>
            </w:pPr>
          </w:p>
          <w:p w14:paraId="7AED4913" w14:textId="77777777" w:rsidR="002731B0" w:rsidRDefault="001036F9">
            <w:pPr>
              <w:pStyle w:val="TableParagraph"/>
              <w:ind w:left="103"/>
              <w:rPr>
                <w:b/>
                <w:i/>
                <w:sz w:val="28"/>
              </w:rPr>
            </w:pPr>
            <w:r>
              <w:rPr>
                <w:b/>
                <w:i/>
                <w:sz w:val="28"/>
              </w:rPr>
              <w:t>Band D</w:t>
            </w:r>
          </w:p>
        </w:tc>
        <w:tc>
          <w:tcPr>
            <w:tcW w:w="12933" w:type="dxa"/>
            <w:shd w:val="clear" w:color="auto" w:fill="F1F1F1"/>
          </w:tcPr>
          <w:p w14:paraId="7C1955EF" w14:textId="429D0198" w:rsidR="002731B0" w:rsidRDefault="001036F9">
            <w:pPr>
              <w:pStyle w:val="TableParagraph"/>
              <w:spacing w:before="31"/>
              <w:ind w:left="820" w:right="279" w:hanging="360"/>
              <w:rPr>
                <w:i/>
                <w:sz w:val="24"/>
              </w:rPr>
            </w:pPr>
            <w:r>
              <w:rPr>
                <w:b/>
                <w:sz w:val="24"/>
              </w:rPr>
              <w:t>1. Applicants that are not engaging with</w:t>
            </w:r>
            <w:r w:rsidR="00067171">
              <w:rPr>
                <w:b/>
                <w:sz w:val="24"/>
              </w:rPr>
              <w:t xml:space="preserve"> the Engagement &amp; Support Team</w:t>
            </w:r>
            <w:r>
              <w:rPr>
                <w:b/>
                <w:sz w:val="24"/>
              </w:rPr>
              <w:t xml:space="preserve"> or other relevant services </w:t>
            </w:r>
            <w:r>
              <w:rPr>
                <w:i/>
                <w:sz w:val="24"/>
              </w:rPr>
              <w:t xml:space="preserve">(see </w:t>
            </w:r>
            <w:hyperlink w:anchor="_bookmark35" w:history="1">
              <w:r w:rsidRPr="00480050">
                <w:rPr>
                  <w:i/>
                  <w:sz w:val="24"/>
                  <w:u w:val="single"/>
                </w:rPr>
                <w:t>Section 2</w:t>
              </w:r>
              <w:r w:rsidR="00480050" w:rsidRPr="00480050">
                <w:rPr>
                  <w:i/>
                  <w:sz w:val="24"/>
                  <w:u w:val="single"/>
                </w:rPr>
                <w:t>8</w:t>
              </w:r>
              <w:r w:rsidRPr="00480050">
                <w:rPr>
                  <w:i/>
                  <w:sz w:val="24"/>
                  <w:u w:val="single"/>
                </w:rPr>
                <w:t xml:space="preserve">.1 </w:t>
              </w:r>
            </w:hyperlink>
            <w:r w:rsidRPr="00480050">
              <w:rPr>
                <w:i/>
                <w:sz w:val="24"/>
              </w:rPr>
              <w:t>for</w:t>
            </w:r>
            <w:r>
              <w:rPr>
                <w:i/>
                <w:sz w:val="24"/>
              </w:rPr>
              <w:t xml:space="preserve"> definition)</w:t>
            </w:r>
          </w:p>
        </w:tc>
      </w:tr>
      <w:tr w:rsidR="002731B0" w14:paraId="5E97D407" w14:textId="77777777">
        <w:trPr>
          <w:trHeight w:hRule="exact" w:val="1001"/>
        </w:trPr>
        <w:tc>
          <w:tcPr>
            <w:tcW w:w="1244" w:type="dxa"/>
          </w:tcPr>
          <w:p w14:paraId="496908CF" w14:textId="77777777" w:rsidR="002731B0" w:rsidRDefault="002731B0">
            <w:pPr>
              <w:pStyle w:val="TableParagraph"/>
              <w:spacing w:before="2"/>
              <w:rPr>
                <w:b/>
                <w:i/>
                <w:sz w:val="26"/>
              </w:rPr>
            </w:pPr>
          </w:p>
          <w:p w14:paraId="5D83B7C0" w14:textId="77777777" w:rsidR="002731B0" w:rsidRDefault="001036F9">
            <w:pPr>
              <w:pStyle w:val="TableParagraph"/>
              <w:ind w:left="103"/>
              <w:rPr>
                <w:b/>
                <w:i/>
                <w:sz w:val="28"/>
              </w:rPr>
            </w:pPr>
            <w:r>
              <w:rPr>
                <w:b/>
                <w:i/>
                <w:sz w:val="28"/>
              </w:rPr>
              <w:t>Band D</w:t>
            </w:r>
          </w:p>
        </w:tc>
        <w:tc>
          <w:tcPr>
            <w:tcW w:w="12933" w:type="dxa"/>
            <w:shd w:val="clear" w:color="auto" w:fill="F1F1F1"/>
          </w:tcPr>
          <w:p w14:paraId="212D36B0" w14:textId="77777777" w:rsidR="002731B0" w:rsidRDefault="001036F9">
            <w:pPr>
              <w:pStyle w:val="TableParagraph"/>
              <w:spacing w:before="31"/>
              <w:ind w:left="820" w:right="279" w:hanging="360"/>
              <w:rPr>
                <w:b/>
                <w:sz w:val="24"/>
              </w:rPr>
            </w:pPr>
            <w:r>
              <w:rPr>
                <w:b/>
                <w:sz w:val="24"/>
              </w:rPr>
              <w:t>2. Social housing tenants from outside the district where Hart District Council has no nomination rights to the</w:t>
            </w:r>
            <w:r>
              <w:rPr>
                <w:b/>
                <w:spacing w:val="-4"/>
                <w:sz w:val="24"/>
              </w:rPr>
              <w:t xml:space="preserve"> </w:t>
            </w:r>
            <w:r>
              <w:rPr>
                <w:b/>
                <w:sz w:val="24"/>
              </w:rPr>
              <w:t>property</w:t>
            </w:r>
          </w:p>
        </w:tc>
      </w:tr>
      <w:tr w:rsidR="002731B0" w14:paraId="2B128FB5" w14:textId="77777777">
        <w:trPr>
          <w:trHeight w:hRule="exact" w:val="845"/>
        </w:trPr>
        <w:tc>
          <w:tcPr>
            <w:tcW w:w="1244" w:type="dxa"/>
          </w:tcPr>
          <w:p w14:paraId="01AE056F" w14:textId="77777777" w:rsidR="002731B0" w:rsidRDefault="001036F9">
            <w:pPr>
              <w:pStyle w:val="TableParagraph"/>
              <w:spacing w:before="227"/>
              <w:ind w:left="103"/>
              <w:rPr>
                <w:b/>
                <w:i/>
                <w:sz w:val="28"/>
              </w:rPr>
            </w:pPr>
            <w:r>
              <w:rPr>
                <w:b/>
                <w:i/>
                <w:sz w:val="28"/>
              </w:rPr>
              <w:t>Band D</w:t>
            </w:r>
          </w:p>
        </w:tc>
        <w:tc>
          <w:tcPr>
            <w:tcW w:w="12933" w:type="dxa"/>
            <w:shd w:val="clear" w:color="auto" w:fill="F1F1F1"/>
          </w:tcPr>
          <w:p w14:paraId="0C133497" w14:textId="4F444EF9" w:rsidR="002731B0" w:rsidRDefault="001036F9">
            <w:pPr>
              <w:pStyle w:val="TableParagraph"/>
              <w:spacing w:line="250" w:lineRule="exact"/>
              <w:ind w:left="460"/>
              <w:rPr>
                <w:b/>
                <w:sz w:val="24"/>
              </w:rPr>
            </w:pPr>
            <w:r>
              <w:rPr>
                <w:b/>
                <w:sz w:val="24"/>
              </w:rPr>
              <w:t xml:space="preserve">3.  </w:t>
            </w:r>
            <w:proofErr w:type="gramStart"/>
            <w:r>
              <w:rPr>
                <w:b/>
                <w:sz w:val="24"/>
              </w:rPr>
              <w:t>Applicant</w:t>
            </w:r>
            <w:r w:rsidR="00067171">
              <w:rPr>
                <w:b/>
                <w:sz w:val="24"/>
              </w:rPr>
              <w:t>s</w:t>
            </w:r>
            <w:r>
              <w:rPr>
                <w:b/>
                <w:sz w:val="24"/>
              </w:rPr>
              <w:t xml:space="preserve">  who</w:t>
            </w:r>
            <w:proofErr w:type="gramEnd"/>
            <w:r>
              <w:rPr>
                <w:b/>
                <w:sz w:val="24"/>
              </w:rPr>
              <w:t xml:space="preserve"> are serving in the regular forces or who have served in the regular forces  within</w:t>
            </w:r>
          </w:p>
          <w:p w14:paraId="57D5405A" w14:textId="77777777" w:rsidR="002731B0" w:rsidRDefault="001036F9">
            <w:pPr>
              <w:pStyle w:val="TableParagraph"/>
              <w:ind w:left="820"/>
              <w:rPr>
                <w:b/>
                <w:sz w:val="24"/>
              </w:rPr>
            </w:pPr>
            <w:r>
              <w:rPr>
                <w:b/>
                <w:sz w:val="24"/>
              </w:rPr>
              <w:t>five years of the date of their application, and have been registered without “Reasonable Preference”</w:t>
            </w:r>
          </w:p>
        </w:tc>
      </w:tr>
      <w:tr w:rsidR="002731B0" w14:paraId="32D2C64B" w14:textId="77777777">
        <w:trPr>
          <w:trHeight w:hRule="exact" w:val="1981"/>
        </w:trPr>
        <w:tc>
          <w:tcPr>
            <w:tcW w:w="1244" w:type="dxa"/>
          </w:tcPr>
          <w:p w14:paraId="021FE734" w14:textId="77777777" w:rsidR="002731B0" w:rsidRDefault="002731B0">
            <w:pPr>
              <w:pStyle w:val="TableParagraph"/>
              <w:rPr>
                <w:b/>
                <w:i/>
                <w:sz w:val="32"/>
              </w:rPr>
            </w:pPr>
          </w:p>
          <w:p w14:paraId="1CF55E34" w14:textId="77777777" w:rsidR="002731B0" w:rsidRDefault="002731B0">
            <w:pPr>
              <w:pStyle w:val="TableParagraph"/>
              <w:spacing w:before="4"/>
              <w:rPr>
                <w:b/>
                <w:i/>
                <w:sz w:val="36"/>
              </w:rPr>
            </w:pPr>
          </w:p>
          <w:p w14:paraId="0C2BC018" w14:textId="77777777" w:rsidR="002731B0" w:rsidRDefault="001036F9">
            <w:pPr>
              <w:pStyle w:val="TableParagraph"/>
              <w:spacing w:before="1"/>
              <w:ind w:left="103"/>
              <w:rPr>
                <w:b/>
                <w:i/>
                <w:sz w:val="28"/>
              </w:rPr>
            </w:pPr>
            <w:r>
              <w:rPr>
                <w:b/>
                <w:i/>
                <w:sz w:val="28"/>
              </w:rPr>
              <w:t>Band D</w:t>
            </w:r>
          </w:p>
        </w:tc>
        <w:tc>
          <w:tcPr>
            <w:tcW w:w="12933" w:type="dxa"/>
            <w:shd w:val="clear" w:color="auto" w:fill="F1F1F1"/>
          </w:tcPr>
          <w:p w14:paraId="057522FA" w14:textId="0A967642" w:rsidR="002731B0" w:rsidRDefault="001036F9">
            <w:pPr>
              <w:pStyle w:val="TableParagraph"/>
              <w:spacing w:before="31"/>
              <w:ind w:left="820" w:hanging="360"/>
              <w:rPr>
                <w:b/>
                <w:sz w:val="24"/>
              </w:rPr>
            </w:pPr>
            <w:r>
              <w:rPr>
                <w:b/>
                <w:sz w:val="24"/>
              </w:rPr>
              <w:t xml:space="preserve">4. </w:t>
            </w:r>
            <w:proofErr w:type="gramStart"/>
            <w:r>
              <w:rPr>
                <w:b/>
                <w:sz w:val="24"/>
              </w:rPr>
              <w:t>Applicant</w:t>
            </w:r>
            <w:r w:rsidR="00067171">
              <w:rPr>
                <w:b/>
                <w:sz w:val="24"/>
              </w:rPr>
              <w:t>s</w:t>
            </w:r>
            <w:r>
              <w:rPr>
                <w:b/>
                <w:sz w:val="24"/>
              </w:rPr>
              <w:t xml:space="preserve">  who</w:t>
            </w:r>
            <w:proofErr w:type="gramEnd"/>
            <w:r>
              <w:rPr>
                <w:b/>
                <w:sz w:val="24"/>
              </w:rPr>
              <w:t xml:space="preserve"> have lost their previous accommodation due to a deliberate act or omission on their part but are not excluded by the qualifying criteria set out in </w:t>
            </w:r>
            <w:hyperlink w:anchor="_bookmark13" w:history="1">
              <w:r w:rsidRPr="00B45BF3">
                <w:rPr>
                  <w:b/>
                  <w:sz w:val="24"/>
                  <w:u w:val="single"/>
                </w:rPr>
                <w:t>Section 11</w:t>
              </w:r>
            </w:hyperlink>
          </w:p>
          <w:p w14:paraId="79CB8485" w14:textId="77777777" w:rsidR="002731B0" w:rsidRDefault="002731B0">
            <w:pPr>
              <w:pStyle w:val="TableParagraph"/>
              <w:spacing w:before="3"/>
              <w:rPr>
                <w:b/>
                <w:i/>
                <w:sz w:val="34"/>
              </w:rPr>
            </w:pPr>
          </w:p>
          <w:p w14:paraId="0FA7C8E6" w14:textId="37E94D72" w:rsidR="002731B0" w:rsidRDefault="00DB2048">
            <w:pPr>
              <w:pStyle w:val="TableParagraph"/>
              <w:spacing w:before="1"/>
              <w:ind w:left="844" w:right="279"/>
              <w:rPr>
                <w:i/>
                <w:sz w:val="24"/>
              </w:rPr>
            </w:pPr>
            <w:r>
              <w:rPr>
                <w:i/>
                <w:sz w:val="24"/>
              </w:rPr>
              <w:t>Applicant</w:t>
            </w:r>
            <w:r w:rsidR="001036F9">
              <w:rPr>
                <w:i/>
                <w:sz w:val="24"/>
              </w:rPr>
              <w:t>s who are placed in Band D on this basis will remain in this band for an initial period of 12 months from the date the tenancy</w:t>
            </w:r>
            <w:r w:rsidR="001036F9">
              <w:rPr>
                <w:i/>
                <w:spacing w:val="-9"/>
                <w:sz w:val="24"/>
              </w:rPr>
              <w:t xml:space="preserve"> </w:t>
            </w:r>
            <w:r w:rsidR="001036F9">
              <w:rPr>
                <w:i/>
                <w:sz w:val="24"/>
              </w:rPr>
              <w:t>ended</w:t>
            </w:r>
          </w:p>
        </w:tc>
      </w:tr>
    </w:tbl>
    <w:p w14:paraId="5B0E0190" w14:textId="77777777" w:rsidR="002731B0" w:rsidRDefault="002731B0">
      <w:pPr>
        <w:pStyle w:val="BodyText"/>
        <w:spacing w:before="8"/>
        <w:rPr>
          <w:b/>
          <w:i/>
          <w:sz w:val="13"/>
        </w:rPr>
      </w:pPr>
    </w:p>
    <w:p w14:paraId="435ED4BE" w14:textId="77777777" w:rsidR="002731B0" w:rsidRDefault="00D808BC">
      <w:pPr>
        <w:spacing w:before="99"/>
        <w:ind w:right="219"/>
        <w:jc w:val="right"/>
        <w:rPr>
          <w:b/>
          <w:i/>
          <w:sz w:val="20"/>
        </w:rPr>
      </w:pPr>
      <w:hyperlink w:anchor="_bookmark0" w:history="1">
        <w:r w:rsidR="001036F9">
          <w:rPr>
            <w:b/>
            <w:i/>
            <w:color w:val="BEBEBE"/>
            <w:sz w:val="20"/>
          </w:rPr>
          <w:t>Return to Contents</w:t>
        </w:r>
      </w:hyperlink>
    </w:p>
    <w:p w14:paraId="2814584A" w14:textId="77777777" w:rsidR="002731B0" w:rsidRDefault="002731B0">
      <w:pPr>
        <w:jc w:val="right"/>
        <w:rPr>
          <w:sz w:val="20"/>
        </w:rPr>
        <w:sectPr w:rsidR="002731B0">
          <w:headerReference w:type="default" r:id="rId51"/>
          <w:pgSz w:w="16840" w:h="11910" w:orient="landscape"/>
          <w:pgMar w:top="1100" w:right="1220" w:bottom="1200" w:left="1220" w:header="0" w:footer="941" w:gutter="0"/>
          <w:cols w:space="720"/>
        </w:sectPr>
      </w:pPr>
    </w:p>
    <w:p w14:paraId="2F8BCB80" w14:textId="77777777" w:rsidR="002731B0" w:rsidRDefault="002731B0">
      <w:pPr>
        <w:pStyle w:val="BodyText"/>
        <w:rPr>
          <w:rFonts w:ascii="Times New Roman"/>
          <w:sz w:val="20"/>
        </w:rPr>
      </w:pPr>
    </w:p>
    <w:p w14:paraId="210AC551" w14:textId="77777777" w:rsidR="002731B0" w:rsidRDefault="002731B0">
      <w:pPr>
        <w:pStyle w:val="BodyText"/>
        <w:rPr>
          <w:rFonts w:ascii="Times New Roman"/>
          <w:sz w:val="20"/>
        </w:rPr>
      </w:pPr>
    </w:p>
    <w:p w14:paraId="354089C5" w14:textId="77777777" w:rsidR="002731B0" w:rsidRDefault="002731B0">
      <w:pPr>
        <w:pStyle w:val="BodyText"/>
        <w:spacing w:before="2" w:after="1"/>
        <w:rPr>
          <w:rFonts w:ascii="Times New Roman"/>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2933"/>
      </w:tblGrid>
      <w:tr w:rsidR="002731B0" w14:paraId="7A06053C" w14:textId="77777777">
        <w:trPr>
          <w:trHeight w:hRule="exact" w:val="7215"/>
        </w:trPr>
        <w:tc>
          <w:tcPr>
            <w:tcW w:w="1244" w:type="dxa"/>
          </w:tcPr>
          <w:p w14:paraId="07F22023" w14:textId="77777777" w:rsidR="002731B0" w:rsidRDefault="002731B0">
            <w:pPr>
              <w:pStyle w:val="TableParagraph"/>
              <w:rPr>
                <w:rFonts w:ascii="Times New Roman"/>
                <w:sz w:val="32"/>
              </w:rPr>
            </w:pPr>
          </w:p>
          <w:p w14:paraId="6EC7A2D2" w14:textId="77777777" w:rsidR="002731B0" w:rsidRDefault="002731B0">
            <w:pPr>
              <w:pStyle w:val="TableParagraph"/>
              <w:rPr>
                <w:rFonts w:ascii="Times New Roman"/>
                <w:sz w:val="32"/>
              </w:rPr>
            </w:pPr>
          </w:p>
          <w:p w14:paraId="7BBE56C2" w14:textId="77777777" w:rsidR="002731B0" w:rsidRDefault="002731B0">
            <w:pPr>
              <w:pStyle w:val="TableParagraph"/>
              <w:rPr>
                <w:rFonts w:ascii="Times New Roman"/>
                <w:sz w:val="32"/>
              </w:rPr>
            </w:pPr>
          </w:p>
          <w:p w14:paraId="50135613" w14:textId="77777777" w:rsidR="002731B0" w:rsidRDefault="002731B0">
            <w:pPr>
              <w:pStyle w:val="TableParagraph"/>
              <w:rPr>
                <w:rFonts w:ascii="Times New Roman"/>
                <w:sz w:val="32"/>
              </w:rPr>
            </w:pPr>
          </w:p>
          <w:p w14:paraId="10D9EBA6" w14:textId="77777777" w:rsidR="002731B0" w:rsidRDefault="002731B0">
            <w:pPr>
              <w:pStyle w:val="TableParagraph"/>
              <w:rPr>
                <w:rFonts w:ascii="Times New Roman"/>
                <w:sz w:val="32"/>
              </w:rPr>
            </w:pPr>
          </w:p>
          <w:p w14:paraId="1332037E" w14:textId="77777777" w:rsidR="002731B0" w:rsidRDefault="002731B0">
            <w:pPr>
              <w:pStyle w:val="TableParagraph"/>
              <w:rPr>
                <w:rFonts w:ascii="Times New Roman"/>
                <w:sz w:val="32"/>
              </w:rPr>
            </w:pPr>
          </w:p>
          <w:p w14:paraId="00BCB77E" w14:textId="77777777" w:rsidR="002731B0" w:rsidRDefault="002731B0">
            <w:pPr>
              <w:pStyle w:val="TableParagraph"/>
              <w:rPr>
                <w:rFonts w:ascii="Times New Roman"/>
                <w:sz w:val="32"/>
              </w:rPr>
            </w:pPr>
          </w:p>
          <w:p w14:paraId="62D81185" w14:textId="77777777" w:rsidR="002731B0" w:rsidRDefault="002731B0">
            <w:pPr>
              <w:pStyle w:val="TableParagraph"/>
              <w:rPr>
                <w:rFonts w:ascii="Times New Roman"/>
                <w:sz w:val="32"/>
              </w:rPr>
            </w:pPr>
          </w:p>
          <w:p w14:paraId="162516BA" w14:textId="77777777" w:rsidR="002731B0" w:rsidRDefault="002731B0">
            <w:pPr>
              <w:pStyle w:val="TableParagraph"/>
              <w:spacing w:before="6"/>
              <w:rPr>
                <w:rFonts w:ascii="Times New Roman"/>
                <w:sz w:val="40"/>
              </w:rPr>
            </w:pPr>
          </w:p>
          <w:p w14:paraId="27E5A2BB" w14:textId="77777777" w:rsidR="002731B0" w:rsidRDefault="001036F9">
            <w:pPr>
              <w:pStyle w:val="TableParagraph"/>
              <w:ind w:left="103"/>
              <w:rPr>
                <w:b/>
                <w:i/>
                <w:sz w:val="28"/>
              </w:rPr>
            </w:pPr>
            <w:r>
              <w:rPr>
                <w:b/>
                <w:i/>
                <w:sz w:val="28"/>
              </w:rPr>
              <w:t>Band D</w:t>
            </w:r>
          </w:p>
        </w:tc>
        <w:tc>
          <w:tcPr>
            <w:tcW w:w="12933" w:type="dxa"/>
            <w:shd w:val="clear" w:color="auto" w:fill="F1F1F1"/>
          </w:tcPr>
          <w:p w14:paraId="2FA0AC83" w14:textId="4943869C" w:rsidR="002731B0" w:rsidRDefault="001036F9">
            <w:pPr>
              <w:pStyle w:val="TableParagraph"/>
              <w:numPr>
                <w:ilvl w:val="0"/>
                <w:numId w:val="14"/>
              </w:numPr>
              <w:tabs>
                <w:tab w:val="left" w:pos="821"/>
              </w:tabs>
              <w:spacing w:before="31"/>
              <w:ind w:right="404"/>
              <w:rPr>
                <w:b/>
                <w:sz w:val="24"/>
              </w:rPr>
            </w:pPr>
            <w:proofErr w:type="gramStart"/>
            <w:r>
              <w:rPr>
                <w:b/>
                <w:sz w:val="24"/>
              </w:rPr>
              <w:t>Applicant</w:t>
            </w:r>
            <w:r w:rsidR="00067171">
              <w:rPr>
                <w:b/>
                <w:sz w:val="24"/>
              </w:rPr>
              <w:t>s</w:t>
            </w:r>
            <w:r>
              <w:rPr>
                <w:b/>
                <w:sz w:val="24"/>
              </w:rPr>
              <w:t xml:space="preserve">  who</w:t>
            </w:r>
            <w:proofErr w:type="gramEnd"/>
            <w:r>
              <w:rPr>
                <w:b/>
                <w:sz w:val="24"/>
              </w:rPr>
              <w:t xml:space="preserve"> have deliberately worsened their circumstances within the last 2 years to gain advantage on the Housing</w:t>
            </w:r>
            <w:r>
              <w:rPr>
                <w:b/>
                <w:spacing w:val="-4"/>
                <w:sz w:val="24"/>
              </w:rPr>
              <w:t xml:space="preserve"> </w:t>
            </w:r>
            <w:r>
              <w:rPr>
                <w:b/>
                <w:sz w:val="24"/>
              </w:rPr>
              <w:t>Register</w:t>
            </w:r>
          </w:p>
          <w:p w14:paraId="4206E97E" w14:textId="77777777" w:rsidR="002731B0" w:rsidRDefault="002731B0">
            <w:pPr>
              <w:pStyle w:val="TableParagraph"/>
              <w:spacing w:before="7"/>
              <w:rPr>
                <w:rFonts w:ascii="Times New Roman"/>
                <w:sz w:val="34"/>
              </w:rPr>
            </w:pPr>
          </w:p>
          <w:p w14:paraId="1E3860B1" w14:textId="0C4CEFAD" w:rsidR="002731B0" w:rsidRDefault="001036F9">
            <w:pPr>
              <w:pStyle w:val="TableParagraph"/>
              <w:numPr>
                <w:ilvl w:val="1"/>
                <w:numId w:val="14"/>
              </w:numPr>
              <w:tabs>
                <w:tab w:val="left" w:pos="1128"/>
              </w:tabs>
              <w:spacing w:line="278" w:lineRule="exact"/>
              <w:ind w:right="405"/>
              <w:rPr>
                <w:i/>
                <w:sz w:val="24"/>
              </w:rPr>
            </w:pPr>
            <w:r>
              <w:rPr>
                <w:i/>
                <w:sz w:val="24"/>
              </w:rPr>
              <w:t>This includes deliberate actions and failure to take reasonable actions or to follow advice which would prevent homelessness or otherwise improve the applicant</w:t>
            </w:r>
            <w:r w:rsidR="00067171">
              <w:rPr>
                <w:i/>
                <w:sz w:val="24"/>
              </w:rPr>
              <w:t>’s</w:t>
            </w:r>
            <w:r>
              <w:rPr>
                <w:i/>
                <w:sz w:val="24"/>
              </w:rPr>
              <w:t xml:space="preserve"> housing circumstances. For</w:t>
            </w:r>
            <w:r>
              <w:rPr>
                <w:i/>
                <w:spacing w:val="-18"/>
                <w:sz w:val="24"/>
              </w:rPr>
              <w:t xml:space="preserve"> </w:t>
            </w:r>
            <w:r>
              <w:rPr>
                <w:i/>
                <w:sz w:val="24"/>
              </w:rPr>
              <w:t>example:</w:t>
            </w:r>
          </w:p>
          <w:p w14:paraId="73E21893" w14:textId="77777777" w:rsidR="002731B0" w:rsidRDefault="002731B0">
            <w:pPr>
              <w:pStyle w:val="TableParagraph"/>
              <w:spacing w:before="7"/>
              <w:rPr>
                <w:rFonts w:ascii="Times New Roman"/>
                <w:sz w:val="34"/>
              </w:rPr>
            </w:pPr>
          </w:p>
          <w:p w14:paraId="43D5BB09" w14:textId="77777777" w:rsidR="002731B0" w:rsidRDefault="001036F9">
            <w:pPr>
              <w:pStyle w:val="TableParagraph"/>
              <w:numPr>
                <w:ilvl w:val="2"/>
                <w:numId w:val="14"/>
              </w:numPr>
              <w:tabs>
                <w:tab w:val="left" w:pos="1695"/>
              </w:tabs>
              <w:ind w:hanging="283"/>
              <w:rPr>
                <w:i/>
                <w:sz w:val="24"/>
              </w:rPr>
            </w:pPr>
            <w:r>
              <w:rPr>
                <w:i/>
                <w:sz w:val="24"/>
              </w:rPr>
              <w:t>Failing to take up a suitable offer of private or social rented</w:t>
            </w:r>
            <w:r>
              <w:rPr>
                <w:i/>
                <w:spacing w:val="-38"/>
                <w:sz w:val="24"/>
              </w:rPr>
              <w:t xml:space="preserve"> </w:t>
            </w:r>
            <w:proofErr w:type="gramStart"/>
            <w:r>
              <w:rPr>
                <w:i/>
                <w:sz w:val="24"/>
              </w:rPr>
              <w:t>accommodation</w:t>
            </w:r>
            <w:proofErr w:type="gramEnd"/>
          </w:p>
          <w:p w14:paraId="79751704" w14:textId="7E936A7A" w:rsidR="002731B0" w:rsidRDefault="001036F9">
            <w:pPr>
              <w:pStyle w:val="TableParagraph"/>
              <w:numPr>
                <w:ilvl w:val="2"/>
                <w:numId w:val="14"/>
              </w:numPr>
              <w:tabs>
                <w:tab w:val="left" w:pos="1695"/>
              </w:tabs>
              <w:spacing w:before="44" w:line="278" w:lineRule="exact"/>
              <w:ind w:right="356" w:hanging="283"/>
              <w:rPr>
                <w:i/>
                <w:sz w:val="24"/>
              </w:rPr>
            </w:pPr>
            <w:r>
              <w:rPr>
                <w:i/>
                <w:sz w:val="24"/>
              </w:rPr>
              <w:t xml:space="preserve">Failing to bid for suitable accommodation that was available through the Hart Homes CBL </w:t>
            </w:r>
            <w:proofErr w:type="gramStart"/>
            <w:r>
              <w:rPr>
                <w:i/>
                <w:sz w:val="24"/>
              </w:rPr>
              <w:t>system</w:t>
            </w:r>
            <w:proofErr w:type="gramEnd"/>
            <w:r>
              <w:rPr>
                <w:i/>
                <w:sz w:val="24"/>
              </w:rPr>
              <w:t xml:space="preserve"> and that the applicant would have successfully secured had they placed a</w:t>
            </w:r>
            <w:r>
              <w:rPr>
                <w:i/>
                <w:spacing w:val="-26"/>
                <w:sz w:val="24"/>
              </w:rPr>
              <w:t xml:space="preserve"> </w:t>
            </w:r>
            <w:r>
              <w:rPr>
                <w:i/>
                <w:sz w:val="24"/>
              </w:rPr>
              <w:t>bid</w:t>
            </w:r>
          </w:p>
          <w:p w14:paraId="1C00F0FD" w14:textId="77777777" w:rsidR="002731B0" w:rsidRDefault="001036F9">
            <w:pPr>
              <w:pStyle w:val="TableParagraph"/>
              <w:numPr>
                <w:ilvl w:val="2"/>
                <w:numId w:val="14"/>
              </w:numPr>
              <w:tabs>
                <w:tab w:val="left" w:pos="1695"/>
              </w:tabs>
              <w:spacing w:before="60"/>
              <w:ind w:hanging="283"/>
              <w:rPr>
                <w:i/>
                <w:sz w:val="24"/>
              </w:rPr>
            </w:pPr>
            <w:r>
              <w:rPr>
                <w:i/>
                <w:sz w:val="24"/>
              </w:rPr>
              <w:t>Selling a property that is affordable and suitable for the applicant’s</w:t>
            </w:r>
            <w:r>
              <w:rPr>
                <w:i/>
                <w:spacing w:val="-13"/>
                <w:sz w:val="24"/>
              </w:rPr>
              <w:t xml:space="preserve"> </w:t>
            </w:r>
            <w:proofErr w:type="gramStart"/>
            <w:r>
              <w:rPr>
                <w:i/>
                <w:sz w:val="24"/>
              </w:rPr>
              <w:t>needs</w:t>
            </w:r>
            <w:proofErr w:type="gramEnd"/>
          </w:p>
          <w:p w14:paraId="6B29C930" w14:textId="77777777" w:rsidR="002731B0" w:rsidRDefault="001036F9">
            <w:pPr>
              <w:pStyle w:val="TableParagraph"/>
              <w:numPr>
                <w:ilvl w:val="2"/>
                <w:numId w:val="14"/>
              </w:numPr>
              <w:tabs>
                <w:tab w:val="left" w:pos="1695"/>
              </w:tabs>
              <w:spacing w:before="43"/>
              <w:ind w:hanging="283"/>
              <w:rPr>
                <w:i/>
                <w:sz w:val="24"/>
              </w:rPr>
            </w:pPr>
            <w:r>
              <w:rPr>
                <w:i/>
                <w:sz w:val="24"/>
              </w:rPr>
              <w:t>Choosing to move from suitable secure and settled accommodation to insecure or less settled</w:t>
            </w:r>
            <w:r>
              <w:rPr>
                <w:i/>
                <w:spacing w:val="-40"/>
                <w:sz w:val="24"/>
              </w:rPr>
              <w:t xml:space="preserve"> </w:t>
            </w:r>
            <w:proofErr w:type="gramStart"/>
            <w:r>
              <w:rPr>
                <w:i/>
                <w:sz w:val="24"/>
              </w:rPr>
              <w:t>accommodation</w:t>
            </w:r>
            <w:proofErr w:type="gramEnd"/>
          </w:p>
          <w:p w14:paraId="3D1827E1" w14:textId="77777777" w:rsidR="002731B0" w:rsidRDefault="001036F9">
            <w:pPr>
              <w:pStyle w:val="TableParagraph"/>
              <w:numPr>
                <w:ilvl w:val="2"/>
                <w:numId w:val="14"/>
              </w:numPr>
              <w:tabs>
                <w:tab w:val="left" w:pos="1695"/>
              </w:tabs>
              <w:spacing w:before="43" w:line="278" w:lineRule="exact"/>
              <w:ind w:right="721" w:hanging="283"/>
              <w:rPr>
                <w:i/>
                <w:sz w:val="24"/>
              </w:rPr>
            </w:pPr>
            <w:r>
              <w:rPr>
                <w:i/>
                <w:sz w:val="24"/>
              </w:rPr>
              <w:t>Choosing</w:t>
            </w:r>
            <w:r>
              <w:rPr>
                <w:i/>
                <w:spacing w:val="-3"/>
                <w:sz w:val="24"/>
              </w:rPr>
              <w:t xml:space="preserve"> </w:t>
            </w:r>
            <w:r>
              <w:rPr>
                <w:i/>
                <w:sz w:val="24"/>
              </w:rPr>
              <w:t>to</w:t>
            </w:r>
            <w:r>
              <w:rPr>
                <w:i/>
                <w:spacing w:val="-4"/>
                <w:sz w:val="24"/>
              </w:rPr>
              <w:t xml:space="preserve"> </w:t>
            </w:r>
            <w:r>
              <w:rPr>
                <w:i/>
                <w:sz w:val="24"/>
              </w:rPr>
              <w:t>move</w:t>
            </w:r>
            <w:r>
              <w:rPr>
                <w:i/>
                <w:spacing w:val="-4"/>
                <w:sz w:val="24"/>
              </w:rPr>
              <w:t xml:space="preserve"> </w:t>
            </w:r>
            <w:r>
              <w:rPr>
                <w:i/>
                <w:sz w:val="24"/>
              </w:rPr>
              <w:t>from</w:t>
            </w:r>
            <w:r>
              <w:rPr>
                <w:i/>
                <w:spacing w:val="-4"/>
                <w:sz w:val="24"/>
              </w:rPr>
              <w:t xml:space="preserve"> </w:t>
            </w:r>
            <w:r>
              <w:rPr>
                <w:i/>
                <w:sz w:val="24"/>
              </w:rPr>
              <w:t>suitable</w:t>
            </w:r>
            <w:r>
              <w:rPr>
                <w:i/>
                <w:spacing w:val="-4"/>
                <w:sz w:val="24"/>
              </w:rPr>
              <w:t xml:space="preserve"> </w:t>
            </w:r>
            <w:r>
              <w:rPr>
                <w:i/>
                <w:sz w:val="24"/>
              </w:rPr>
              <w:t>secure</w:t>
            </w:r>
            <w:r>
              <w:rPr>
                <w:i/>
                <w:spacing w:val="-4"/>
                <w:sz w:val="24"/>
              </w:rPr>
              <w:t xml:space="preserve"> </w:t>
            </w:r>
            <w:r>
              <w:rPr>
                <w:i/>
                <w:sz w:val="24"/>
              </w:rPr>
              <w:t>and</w:t>
            </w:r>
            <w:r>
              <w:rPr>
                <w:i/>
                <w:spacing w:val="-4"/>
                <w:sz w:val="24"/>
              </w:rPr>
              <w:t xml:space="preserve"> </w:t>
            </w:r>
            <w:r>
              <w:rPr>
                <w:i/>
                <w:sz w:val="24"/>
              </w:rPr>
              <w:t>settled</w:t>
            </w:r>
            <w:r>
              <w:rPr>
                <w:i/>
                <w:spacing w:val="-4"/>
                <w:sz w:val="24"/>
              </w:rPr>
              <w:t xml:space="preserve"> </w:t>
            </w:r>
            <w:r>
              <w:rPr>
                <w:i/>
                <w:sz w:val="24"/>
              </w:rPr>
              <w:t>accommodation</w:t>
            </w:r>
            <w:r>
              <w:rPr>
                <w:i/>
                <w:spacing w:val="-3"/>
                <w:sz w:val="24"/>
              </w:rPr>
              <w:t xml:space="preserve"> </w:t>
            </w:r>
            <w:r>
              <w:rPr>
                <w:i/>
                <w:sz w:val="24"/>
              </w:rPr>
              <w:t>into</w:t>
            </w:r>
            <w:r>
              <w:rPr>
                <w:i/>
                <w:spacing w:val="-4"/>
                <w:sz w:val="24"/>
              </w:rPr>
              <w:t xml:space="preserve"> </w:t>
            </w:r>
            <w:r>
              <w:rPr>
                <w:i/>
                <w:sz w:val="24"/>
              </w:rPr>
              <w:t>an</w:t>
            </w:r>
            <w:r>
              <w:rPr>
                <w:i/>
                <w:spacing w:val="-6"/>
                <w:sz w:val="24"/>
              </w:rPr>
              <w:t xml:space="preserve"> </w:t>
            </w:r>
            <w:r>
              <w:rPr>
                <w:i/>
                <w:sz w:val="24"/>
              </w:rPr>
              <w:t>unsuitable</w:t>
            </w:r>
            <w:r>
              <w:rPr>
                <w:i/>
                <w:spacing w:val="-4"/>
                <w:sz w:val="24"/>
              </w:rPr>
              <w:t xml:space="preserve"> </w:t>
            </w:r>
            <w:r>
              <w:rPr>
                <w:i/>
                <w:sz w:val="24"/>
              </w:rPr>
              <w:t>or</w:t>
            </w:r>
            <w:r>
              <w:rPr>
                <w:i/>
                <w:spacing w:val="-4"/>
                <w:sz w:val="24"/>
              </w:rPr>
              <w:t xml:space="preserve"> </w:t>
            </w:r>
            <w:r>
              <w:rPr>
                <w:i/>
                <w:sz w:val="24"/>
              </w:rPr>
              <w:t>unsustainable</w:t>
            </w:r>
            <w:r>
              <w:rPr>
                <w:i/>
                <w:spacing w:val="-4"/>
                <w:sz w:val="24"/>
              </w:rPr>
              <w:t xml:space="preserve"> </w:t>
            </w:r>
            <w:r>
              <w:rPr>
                <w:i/>
                <w:sz w:val="24"/>
              </w:rPr>
              <w:t>arrangement, including</w:t>
            </w:r>
            <w:r>
              <w:rPr>
                <w:i/>
                <w:spacing w:val="-7"/>
                <w:sz w:val="24"/>
              </w:rPr>
              <w:t xml:space="preserve"> </w:t>
            </w:r>
            <w:proofErr w:type="gramStart"/>
            <w:r>
              <w:rPr>
                <w:i/>
                <w:sz w:val="24"/>
              </w:rPr>
              <w:t>overcrowding</w:t>
            </w:r>
            <w:proofErr w:type="gramEnd"/>
          </w:p>
          <w:p w14:paraId="62BEBCE0" w14:textId="77777777" w:rsidR="002731B0" w:rsidRDefault="001036F9">
            <w:pPr>
              <w:pStyle w:val="TableParagraph"/>
              <w:numPr>
                <w:ilvl w:val="2"/>
                <w:numId w:val="14"/>
              </w:numPr>
              <w:tabs>
                <w:tab w:val="left" w:pos="1695"/>
              </w:tabs>
              <w:spacing w:before="59"/>
              <w:ind w:hanging="283"/>
              <w:rPr>
                <w:i/>
                <w:sz w:val="24"/>
              </w:rPr>
            </w:pPr>
            <w:r>
              <w:rPr>
                <w:i/>
                <w:sz w:val="24"/>
              </w:rPr>
              <w:t>Requesting or colluding with a landlord, friend or family member to issue a notice to</w:t>
            </w:r>
            <w:r>
              <w:rPr>
                <w:i/>
                <w:spacing w:val="-33"/>
                <w:sz w:val="24"/>
              </w:rPr>
              <w:t xml:space="preserve"> </w:t>
            </w:r>
            <w:proofErr w:type="gramStart"/>
            <w:r>
              <w:rPr>
                <w:i/>
                <w:sz w:val="24"/>
              </w:rPr>
              <w:t>quit</w:t>
            </w:r>
            <w:proofErr w:type="gramEnd"/>
          </w:p>
          <w:p w14:paraId="4A60CAEB" w14:textId="77777777" w:rsidR="002731B0" w:rsidRDefault="001036F9">
            <w:pPr>
              <w:pStyle w:val="TableParagraph"/>
              <w:numPr>
                <w:ilvl w:val="2"/>
                <w:numId w:val="14"/>
              </w:numPr>
              <w:tabs>
                <w:tab w:val="left" w:pos="1695"/>
              </w:tabs>
              <w:spacing w:before="43"/>
              <w:ind w:hanging="283"/>
              <w:rPr>
                <w:i/>
                <w:sz w:val="24"/>
              </w:rPr>
            </w:pPr>
            <w:r>
              <w:rPr>
                <w:i/>
                <w:sz w:val="24"/>
              </w:rPr>
              <w:t>Deliberately overcrowding a property by</w:t>
            </w:r>
            <w:r>
              <w:rPr>
                <w:i/>
                <w:spacing w:val="-13"/>
                <w:sz w:val="24"/>
              </w:rPr>
              <w:t xml:space="preserve"> </w:t>
            </w:r>
            <w:r>
              <w:rPr>
                <w:i/>
                <w:sz w:val="24"/>
              </w:rPr>
              <w:t>choice</w:t>
            </w:r>
          </w:p>
          <w:p w14:paraId="7E5588A3" w14:textId="77777777" w:rsidR="002731B0" w:rsidRDefault="001036F9">
            <w:pPr>
              <w:pStyle w:val="TableParagraph"/>
              <w:numPr>
                <w:ilvl w:val="2"/>
                <w:numId w:val="14"/>
              </w:numPr>
              <w:tabs>
                <w:tab w:val="left" w:pos="1695"/>
              </w:tabs>
              <w:spacing w:before="43"/>
              <w:ind w:hanging="283"/>
              <w:rPr>
                <w:i/>
                <w:sz w:val="24"/>
              </w:rPr>
            </w:pPr>
            <w:r>
              <w:rPr>
                <w:i/>
                <w:sz w:val="24"/>
              </w:rPr>
              <w:t>Deliberately withholding rent or failing to adhere to tenancy</w:t>
            </w:r>
            <w:r>
              <w:rPr>
                <w:i/>
                <w:spacing w:val="-32"/>
                <w:sz w:val="24"/>
              </w:rPr>
              <w:t xml:space="preserve"> </w:t>
            </w:r>
            <w:proofErr w:type="gramStart"/>
            <w:r>
              <w:rPr>
                <w:i/>
                <w:sz w:val="24"/>
              </w:rPr>
              <w:t>conditions</w:t>
            </w:r>
            <w:proofErr w:type="gramEnd"/>
          </w:p>
          <w:p w14:paraId="3267CB4E" w14:textId="77777777" w:rsidR="002731B0" w:rsidRDefault="001036F9">
            <w:pPr>
              <w:pStyle w:val="TableParagraph"/>
              <w:numPr>
                <w:ilvl w:val="2"/>
                <w:numId w:val="14"/>
              </w:numPr>
              <w:tabs>
                <w:tab w:val="left" w:pos="1695"/>
              </w:tabs>
              <w:spacing w:before="43"/>
              <w:ind w:hanging="283"/>
              <w:rPr>
                <w:i/>
                <w:sz w:val="24"/>
              </w:rPr>
            </w:pPr>
            <w:r>
              <w:rPr>
                <w:i/>
                <w:sz w:val="24"/>
              </w:rPr>
              <w:t xml:space="preserve">Becoming intentionally homeless from accommodation </w:t>
            </w:r>
            <w:proofErr w:type="gramStart"/>
            <w:r>
              <w:rPr>
                <w:i/>
                <w:sz w:val="24"/>
              </w:rPr>
              <w:t>as</w:t>
            </w:r>
            <w:r>
              <w:rPr>
                <w:i/>
                <w:spacing w:val="-46"/>
                <w:sz w:val="24"/>
              </w:rPr>
              <w:t xml:space="preserve"> </w:t>
            </w:r>
            <w:r>
              <w:rPr>
                <w:i/>
                <w:sz w:val="24"/>
              </w:rPr>
              <w:t>a result of</w:t>
            </w:r>
            <w:proofErr w:type="gramEnd"/>
            <w:r>
              <w:rPr>
                <w:i/>
                <w:sz w:val="24"/>
              </w:rPr>
              <w:t xml:space="preserve"> a deliberate act or omission</w:t>
            </w:r>
          </w:p>
          <w:p w14:paraId="52EF2D00" w14:textId="77777777" w:rsidR="002731B0" w:rsidRDefault="001036F9">
            <w:pPr>
              <w:pStyle w:val="TableParagraph"/>
              <w:numPr>
                <w:ilvl w:val="2"/>
                <w:numId w:val="14"/>
              </w:numPr>
              <w:tabs>
                <w:tab w:val="left" w:pos="1695"/>
              </w:tabs>
              <w:spacing w:before="43"/>
              <w:ind w:hanging="283"/>
              <w:rPr>
                <w:i/>
                <w:sz w:val="24"/>
              </w:rPr>
            </w:pPr>
            <w:r>
              <w:rPr>
                <w:i/>
                <w:sz w:val="24"/>
              </w:rPr>
              <w:t>Having been found to be intentionally homeless by a local</w:t>
            </w:r>
            <w:r>
              <w:rPr>
                <w:i/>
                <w:spacing w:val="-24"/>
                <w:sz w:val="24"/>
              </w:rPr>
              <w:t xml:space="preserve"> </w:t>
            </w:r>
            <w:proofErr w:type="gramStart"/>
            <w:r>
              <w:rPr>
                <w:i/>
                <w:sz w:val="24"/>
              </w:rPr>
              <w:t>authority</w:t>
            </w:r>
            <w:proofErr w:type="gramEnd"/>
          </w:p>
          <w:p w14:paraId="3C9E45A6" w14:textId="77777777" w:rsidR="002731B0" w:rsidRDefault="002731B0">
            <w:pPr>
              <w:pStyle w:val="TableParagraph"/>
              <w:spacing w:before="4"/>
              <w:rPr>
                <w:rFonts w:ascii="Times New Roman"/>
                <w:sz w:val="33"/>
              </w:rPr>
            </w:pPr>
          </w:p>
          <w:p w14:paraId="1EE2B352" w14:textId="7868D815" w:rsidR="002731B0" w:rsidRDefault="001036F9">
            <w:pPr>
              <w:pStyle w:val="TableParagraph"/>
              <w:spacing w:line="276" w:lineRule="exact"/>
              <w:ind w:left="820"/>
              <w:rPr>
                <w:i/>
                <w:sz w:val="24"/>
              </w:rPr>
            </w:pPr>
            <w:proofErr w:type="gramStart"/>
            <w:r>
              <w:rPr>
                <w:i/>
                <w:sz w:val="24"/>
              </w:rPr>
              <w:t>Applicant</w:t>
            </w:r>
            <w:r w:rsidR="00067171">
              <w:rPr>
                <w:i/>
                <w:sz w:val="24"/>
              </w:rPr>
              <w:t>s</w:t>
            </w:r>
            <w:r>
              <w:rPr>
                <w:i/>
                <w:sz w:val="24"/>
              </w:rPr>
              <w:t xml:space="preserve">  who</w:t>
            </w:r>
            <w:proofErr w:type="gramEnd"/>
            <w:r>
              <w:rPr>
                <w:i/>
                <w:sz w:val="24"/>
              </w:rPr>
              <w:t xml:space="preserve"> are placed in Band D on this basis will remain in this band for an initial period of 12 months from the </w:t>
            </w:r>
            <w:r w:rsidR="00067171">
              <w:rPr>
                <w:i/>
                <w:sz w:val="24"/>
              </w:rPr>
              <w:t xml:space="preserve">date </w:t>
            </w:r>
            <w:r w:rsidR="0044622D">
              <w:rPr>
                <w:i/>
                <w:sz w:val="24"/>
              </w:rPr>
              <w:t>of placement in Band D</w:t>
            </w:r>
          </w:p>
        </w:tc>
      </w:tr>
      <w:tr w:rsidR="002731B0" w14:paraId="55F18DE4" w14:textId="77777777">
        <w:trPr>
          <w:trHeight w:hRule="exact" w:val="409"/>
        </w:trPr>
        <w:tc>
          <w:tcPr>
            <w:tcW w:w="1244" w:type="dxa"/>
          </w:tcPr>
          <w:p w14:paraId="1AC58DF2" w14:textId="77777777" w:rsidR="002731B0" w:rsidRDefault="001036F9">
            <w:pPr>
              <w:pStyle w:val="TableParagraph"/>
              <w:spacing w:before="7"/>
              <w:ind w:left="103"/>
              <w:rPr>
                <w:b/>
                <w:i/>
                <w:sz w:val="28"/>
              </w:rPr>
            </w:pPr>
            <w:r>
              <w:rPr>
                <w:b/>
                <w:i/>
                <w:sz w:val="28"/>
              </w:rPr>
              <w:t>Band D</w:t>
            </w:r>
          </w:p>
        </w:tc>
        <w:tc>
          <w:tcPr>
            <w:tcW w:w="12933" w:type="dxa"/>
            <w:shd w:val="clear" w:color="auto" w:fill="F1F1F1"/>
          </w:tcPr>
          <w:p w14:paraId="27E34C44" w14:textId="77777777" w:rsidR="002731B0" w:rsidRDefault="001036F9">
            <w:pPr>
              <w:pStyle w:val="TableParagraph"/>
              <w:spacing w:before="32"/>
              <w:ind w:left="460"/>
              <w:rPr>
                <w:b/>
                <w:sz w:val="24"/>
              </w:rPr>
            </w:pPr>
            <w:r>
              <w:rPr>
                <w:b/>
                <w:sz w:val="24"/>
              </w:rPr>
              <w:t xml:space="preserve">7.  Single or couple 55+ registered </w:t>
            </w:r>
            <w:proofErr w:type="gramStart"/>
            <w:r>
              <w:rPr>
                <w:b/>
                <w:sz w:val="24"/>
              </w:rPr>
              <w:t>as a result of</w:t>
            </w:r>
            <w:proofErr w:type="gramEnd"/>
            <w:r>
              <w:rPr>
                <w:b/>
                <w:sz w:val="24"/>
              </w:rPr>
              <w:t xml:space="preserve"> a qualifying criteria exemption</w:t>
            </w:r>
          </w:p>
        </w:tc>
      </w:tr>
    </w:tbl>
    <w:p w14:paraId="2EDD3EB8" w14:textId="77777777" w:rsidR="002731B0" w:rsidRDefault="002731B0">
      <w:pPr>
        <w:rPr>
          <w:sz w:val="24"/>
        </w:rPr>
        <w:sectPr w:rsidR="002731B0">
          <w:headerReference w:type="default" r:id="rId52"/>
          <w:pgSz w:w="16840" w:h="11910" w:orient="landscape"/>
          <w:pgMar w:top="1100" w:right="1220" w:bottom="1140" w:left="1220" w:header="0" w:footer="941" w:gutter="0"/>
          <w:cols w:space="720"/>
        </w:sectPr>
      </w:pPr>
    </w:p>
    <w:p w14:paraId="78BBD8FB" w14:textId="77777777" w:rsidR="002731B0" w:rsidRDefault="001036F9">
      <w:pPr>
        <w:pStyle w:val="ListParagraph"/>
        <w:numPr>
          <w:ilvl w:val="1"/>
          <w:numId w:val="24"/>
        </w:numPr>
        <w:tabs>
          <w:tab w:val="left" w:pos="821"/>
        </w:tabs>
        <w:spacing w:before="73"/>
        <w:ind w:right="119"/>
        <w:rPr>
          <w:sz w:val="24"/>
        </w:rPr>
      </w:pPr>
      <w:r>
        <w:rPr>
          <w:sz w:val="24"/>
        </w:rPr>
        <w:lastRenderedPageBreak/>
        <w:t>All applicants are required to provide proof and supporting information to enable their applications to be assessed and allocated the appropriate</w:t>
      </w:r>
      <w:r>
        <w:rPr>
          <w:spacing w:val="-16"/>
          <w:sz w:val="24"/>
        </w:rPr>
        <w:t xml:space="preserve"> </w:t>
      </w:r>
      <w:r>
        <w:rPr>
          <w:sz w:val="24"/>
        </w:rPr>
        <w:t>band.</w:t>
      </w:r>
    </w:p>
    <w:p w14:paraId="5980019B" w14:textId="77777777" w:rsidR="002731B0" w:rsidRDefault="002731B0">
      <w:pPr>
        <w:pStyle w:val="BodyText"/>
      </w:pPr>
    </w:p>
    <w:p w14:paraId="1ECA6ADB" w14:textId="77777777" w:rsidR="002731B0" w:rsidRDefault="001036F9">
      <w:pPr>
        <w:pStyle w:val="ListParagraph"/>
        <w:numPr>
          <w:ilvl w:val="1"/>
          <w:numId w:val="24"/>
        </w:numPr>
        <w:tabs>
          <w:tab w:val="left" w:pos="821"/>
        </w:tabs>
        <w:ind w:right="119"/>
        <w:rPr>
          <w:sz w:val="24"/>
        </w:rPr>
      </w:pPr>
      <w:r>
        <w:rPr>
          <w:sz w:val="24"/>
        </w:rPr>
        <w:t xml:space="preserve">Applicants will be placed into their assessed band and will be prioritised in effective date order (date of application). If an applicant moves up a priority </w:t>
      </w:r>
      <w:proofErr w:type="gramStart"/>
      <w:r>
        <w:rPr>
          <w:sz w:val="24"/>
        </w:rPr>
        <w:t>band</w:t>
      </w:r>
      <w:proofErr w:type="gramEnd"/>
      <w:r>
        <w:rPr>
          <w:sz w:val="24"/>
        </w:rPr>
        <w:t xml:space="preserve"> they will take the effective date of the day they move priority bands. Should an applicant be demoted then they will use their original effective date for</w:t>
      </w:r>
      <w:r>
        <w:rPr>
          <w:spacing w:val="-11"/>
          <w:sz w:val="24"/>
        </w:rPr>
        <w:t xml:space="preserve"> </w:t>
      </w:r>
      <w:r>
        <w:rPr>
          <w:sz w:val="24"/>
        </w:rPr>
        <w:t>bidding.</w:t>
      </w:r>
    </w:p>
    <w:p w14:paraId="29C8F132" w14:textId="7C0A9C89" w:rsidR="002731B0" w:rsidRPr="0022474B" w:rsidRDefault="002731B0" w:rsidP="0022474B">
      <w:pPr>
        <w:pStyle w:val="Heading2"/>
        <w:tabs>
          <w:tab w:val="left" w:pos="820"/>
          <w:tab w:val="left" w:pos="821"/>
        </w:tabs>
        <w:ind w:left="0" w:firstLine="0"/>
      </w:pPr>
      <w:bookmarkStart w:id="24" w:name="_bookmark24"/>
      <w:bookmarkEnd w:id="24"/>
    </w:p>
    <w:p w14:paraId="1CD9C7A2" w14:textId="557626C5" w:rsidR="002731B0" w:rsidRDefault="001036F9">
      <w:pPr>
        <w:pStyle w:val="Heading2"/>
        <w:numPr>
          <w:ilvl w:val="0"/>
          <w:numId w:val="13"/>
        </w:numPr>
        <w:tabs>
          <w:tab w:val="left" w:pos="820"/>
          <w:tab w:val="left" w:pos="821"/>
        </w:tabs>
        <w:ind w:left="820"/>
      </w:pPr>
      <w:bookmarkStart w:id="25" w:name="_bookmark25"/>
      <w:bookmarkEnd w:id="25"/>
      <w:r>
        <w:rPr>
          <w:u w:val="single"/>
        </w:rPr>
        <w:t xml:space="preserve">Rural Housing Schemes </w:t>
      </w:r>
    </w:p>
    <w:p w14:paraId="69CC5BBB" w14:textId="77777777" w:rsidR="002731B0" w:rsidRDefault="002731B0">
      <w:pPr>
        <w:pStyle w:val="BodyText"/>
        <w:spacing w:before="4"/>
        <w:rPr>
          <w:b/>
          <w:sz w:val="15"/>
        </w:rPr>
      </w:pPr>
    </w:p>
    <w:p w14:paraId="5FE7F284" w14:textId="00D4DA13" w:rsidR="002731B0" w:rsidRDefault="001036F9">
      <w:pPr>
        <w:pStyle w:val="ListParagraph"/>
        <w:numPr>
          <w:ilvl w:val="1"/>
          <w:numId w:val="13"/>
        </w:numPr>
        <w:tabs>
          <w:tab w:val="left" w:pos="809"/>
        </w:tabs>
        <w:spacing w:before="100"/>
        <w:ind w:left="808" w:right="116" w:hanging="708"/>
        <w:rPr>
          <w:sz w:val="24"/>
        </w:rPr>
      </w:pPr>
      <w:r>
        <w:rPr>
          <w:sz w:val="24"/>
        </w:rPr>
        <w:t>Housing schemes that have been developed o</w:t>
      </w:r>
      <w:r w:rsidR="00330504">
        <w:rPr>
          <w:sz w:val="24"/>
        </w:rPr>
        <w:t>n Rural Exception Sites will be</w:t>
      </w:r>
      <w:r>
        <w:rPr>
          <w:sz w:val="24"/>
        </w:rPr>
        <w:t xml:space="preserve"> allocated in accordance with strict local connection criteria as defined in the relevant Section 106</w:t>
      </w:r>
      <w:r>
        <w:rPr>
          <w:spacing w:val="-1"/>
          <w:sz w:val="24"/>
        </w:rPr>
        <w:t xml:space="preserve"> </w:t>
      </w:r>
      <w:r>
        <w:rPr>
          <w:sz w:val="24"/>
        </w:rPr>
        <w:t>agreement.</w:t>
      </w:r>
    </w:p>
    <w:p w14:paraId="604FAD22" w14:textId="77777777" w:rsidR="002731B0" w:rsidRDefault="002731B0">
      <w:pPr>
        <w:pStyle w:val="BodyText"/>
        <w:spacing w:before="11"/>
        <w:rPr>
          <w:sz w:val="23"/>
        </w:rPr>
      </w:pPr>
    </w:p>
    <w:p w14:paraId="6BB1E2DE" w14:textId="77777777" w:rsidR="002731B0" w:rsidRDefault="001036F9">
      <w:pPr>
        <w:pStyle w:val="ListParagraph"/>
        <w:numPr>
          <w:ilvl w:val="1"/>
          <w:numId w:val="13"/>
        </w:numPr>
        <w:tabs>
          <w:tab w:val="left" w:pos="809"/>
        </w:tabs>
        <w:ind w:left="808" w:right="125" w:hanging="708"/>
        <w:rPr>
          <w:sz w:val="24"/>
        </w:rPr>
      </w:pPr>
      <w:r>
        <w:rPr>
          <w:sz w:val="24"/>
        </w:rPr>
        <w:t>The Council will advertise these properties with clear text advising applicants that they will be subject to such</w:t>
      </w:r>
      <w:r>
        <w:rPr>
          <w:spacing w:val="-9"/>
          <w:sz w:val="24"/>
        </w:rPr>
        <w:t xml:space="preserve"> </w:t>
      </w:r>
      <w:r>
        <w:rPr>
          <w:sz w:val="24"/>
        </w:rPr>
        <w:t>criteria.</w:t>
      </w:r>
    </w:p>
    <w:p w14:paraId="22593F9C" w14:textId="77777777" w:rsidR="002731B0" w:rsidRDefault="002731B0">
      <w:pPr>
        <w:pStyle w:val="BodyText"/>
        <w:spacing w:before="11"/>
        <w:rPr>
          <w:sz w:val="23"/>
        </w:rPr>
      </w:pPr>
    </w:p>
    <w:p w14:paraId="54E9F8F2" w14:textId="77777777" w:rsidR="002731B0" w:rsidRDefault="001036F9">
      <w:pPr>
        <w:pStyle w:val="ListParagraph"/>
        <w:numPr>
          <w:ilvl w:val="1"/>
          <w:numId w:val="13"/>
        </w:numPr>
        <w:tabs>
          <w:tab w:val="left" w:pos="809"/>
        </w:tabs>
        <w:ind w:left="808" w:right="115" w:hanging="708"/>
        <w:rPr>
          <w:sz w:val="24"/>
        </w:rPr>
      </w:pPr>
      <w:r>
        <w:rPr>
          <w:sz w:val="24"/>
        </w:rPr>
        <w:t xml:space="preserve">Properties allocated under a rural exception scheme will be advertised in line with the relevant S106 agreement </w:t>
      </w:r>
      <w:proofErr w:type="gramStart"/>
      <w:r>
        <w:rPr>
          <w:sz w:val="24"/>
        </w:rPr>
        <w:t>taking into account</w:t>
      </w:r>
      <w:proofErr w:type="gramEnd"/>
      <w:r>
        <w:rPr>
          <w:sz w:val="24"/>
        </w:rPr>
        <w:t xml:space="preserve"> the Hart Bedroom Standard. These properties will be let at maximum capacity where possible to make best use of stock. Applicants who meet the strong connection criteria as outlined in the S106 agreement may be nominated in </w:t>
      </w:r>
      <w:proofErr w:type="spellStart"/>
      <w:r>
        <w:rPr>
          <w:sz w:val="24"/>
        </w:rPr>
        <w:t>favour</w:t>
      </w:r>
      <w:proofErr w:type="spellEnd"/>
      <w:r>
        <w:rPr>
          <w:sz w:val="24"/>
        </w:rPr>
        <w:t xml:space="preserve"> of other shortlisted applicants who are registered with higher</w:t>
      </w:r>
      <w:r>
        <w:rPr>
          <w:spacing w:val="-12"/>
          <w:sz w:val="24"/>
        </w:rPr>
        <w:t xml:space="preserve"> </w:t>
      </w:r>
      <w:r>
        <w:rPr>
          <w:sz w:val="24"/>
        </w:rPr>
        <w:t>priority.</w:t>
      </w:r>
    </w:p>
    <w:p w14:paraId="2F003B60" w14:textId="77777777" w:rsidR="002731B0" w:rsidRDefault="00D808BC">
      <w:pPr>
        <w:spacing w:before="8"/>
        <w:ind w:right="119"/>
        <w:jc w:val="right"/>
        <w:rPr>
          <w:b/>
          <w:i/>
          <w:sz w:val="20"/>
        </w:rPr>
      </w:pPr>
      <w:hyperlink w:anchor="_bookmark0" w:history="1">
        <w:r w:rsidR="001036F9">
          <w:rPr>
            <w:b/>
            <w:i/>
            <w:color w:val="BEBEBE"/>
            <w:sz w:val="20"/>
          </w:rPr>
          <w:t>Return to Contents</w:t>
        </w:r>
      </w:hyperlink>
    </w:p>
    <w:p w14:paraId="36F29516" w14:textId="77777777" w:rsidR="002731B0" w:rsidRDefault="002731B0">
      <w:pPr>
        <w:jc w:val="right"/>
        <w:rPr>
          <w:sz w:val="20"/>
        </w:rPr>
        <w:sectPr w:rsidR="002731B0">
          <w:headerReference w:type="default" r:id="rId53"/>
          <w:footerReference w:type="default" r:id="rId54"/>
          <w:pgSz w:w="11910" w:h="16840"/>
          <w:pgMar w:top="1320" w:right="1320" w:bottom="1180" w:left="1340" w:header="0" w:footer="998" w:gutter="0"/>
          <w:pgNumType w:start="37"/>
          <w:cols w:space="720"/>
        </w:sectPr>
      </w:pPr>
    </w:p>
    <w:p w14:paraId="134E4436" w14:textId="31816A85" w:rsidR="002731B0" w:rsidRDefault="001036F9">
      <w:pPr>
        <w:pStyle w:val="ListParagraph"/>
        <w:numPr>
          <w:ilvl w:val="1"/>
          <w:numId w:val="13"/>
        </w:numPr>
        <w:tabs>
          <w:tab w:val="left" w:pos="809"/>
        </w:tabs>
        <w:spacing w:before="73"/>
        <w:ind w:left="808" w:right="118" w:hanging="708"/>
        <w:rPr>
          <w:sz w:val="24"/>
        </w:rPr>
      </w:pPr>
      <w:r>
        <w:rPr>
          <w:sz w:val="24"/>
        </w:rPr>
        <w:lastRenderedPageBreak/>
        <w:t xml:space="preserve">In cases where the </w:t>
      </w:r>
      <w:r w:rsidR="008B226D">
        <w:rPr>
          <w:sz w:val="24"/>
        </w:rPr>
        <w:t>two</w:t>
      </w:r>
      <w:r>
        <w:rPr>
          <w:sz w:val="24"/>
        </w:rPr>
        <w:t xml:space="preserve"> criteria listed below are met, </w:t>
      </w:r>
      <w:proofErr w:type="gramStart"/>
      <w:r>
        <w:rPr>
          <w:sz w:val="24"/>
        </w:rPr>
        <w:t>2 bedroom</w:t>
      </w:r>
      <w:proofErr w:type="gramEnd"/>
      <w:r>
        <w:rPr>
          <w:sz w:val="24"/>
        </w:rPr>
        <w:t xml:space="preserve"> rural exception site properties may be advertised to allow 1 and 2 bedroom need households to apply. Decisions will be made based on local connection and housing need as represented by Housing Register band. Where there are two applicants with equal strength of connection and registered priority band, priority</w:t>
      </w:r>
      <w:r w:rsidR="00330504">
        <w:rPr>
          <w:sz w:val="24"/>
        </w:rPr>
        <w:t xml:space="preserve"> will be given to the </w:t>
      </w:r>
      <w:proofErr w:type="gramStart"/>
      <w:r w:rsidR="00330504">
        <w:rPr>
          <w:sz w:val="24"/>
        </w:rPr>
        <w:t>2 bedroom</w:t>
      </w:r>
      <w:proofErr w:type="gramEnd"/>
      <w:r>
        <w:rPr>
          <w:sz w:val="24"/>
        </w:rPr>
        <w:t xml:space="preserve"> need household in order to make best use of</w:t>
      </w:r>
      <w:r>
        <w:rPr>
          <w:spacing w:val="-9"/>
          <w:sz w:val="24"/>
        </w:rPr>
        <w:t xml:space="preserve"> </w:t>
      </w:r>
      <w:r>
        <w:rPr>
          <w:sz w:val="24"/>
        </w:rPr>
        <w:t>stock.</w:t>
      </w:r>
    </w:p>
    <w:p w14:paraId="3C9B8F94" w14:textId="77777777" w:rsidR="002731B0" w:rsidRDefault="002731B0">
      <w:pPr>
        <w:pStyle w:val="BodyText"/>
      </w:pPr>
    </w:p>
    <w:p w14:paraId="36DFF0F1" w14:textId="77777777" w:rsidR="002731B0" w:rsidRDefault="001036F9">
      <w:pPr>
        <w:pStyle w:val="BodyText"/>
        <w:ind w:left="1180" w:right="120" w:hanging="360"/>
        <w:jc w:val="both"/>
      </w:pPr>
      <w:r>
        <w:rPr>
          <w:sz w:val="16"/>
        </w:rPr>
        <w:t xml:space="preserve">1) </w:t>
      </w:r>
      <w:r>
        <w:t xml:space="preserve">No 1 bedroom rural exception site properties are identified as likely to </w:t>
      </w:r>
      <w:proofErr w:type="gramStart"/>
      <w:r>
        <w:t>be  available</w:t>
      </w:r>
      <w:proofErr w:type="gramEnd"/>
      <w:r>
        <w:t xml:space="preserve"> in the parish within a 6 month period (from the point of the property being ready to let and an advert placed on the Hart Homes Choice Based  Lettings system),</w:t>
      </w:r>
      <w:r>
        <w:rPr>
          <w:spacing w:val="-10"/>
        </w:rPr>
        <w:t xml:space="preserve"> </w:t>
      </w:r>
      <w:r>
        <w:t>and</w:t>
      </w:r>
    </w:p>
    <w:p w14:paraId="482B0EAA" w14:textId="4F648EF2" w:rsidR="002731B0" w:rsidRDefault="001036F9">
      <w:pPr>
        <w:pStyle w:val="BodyText"/>
        <w:ind w:left="1180" w:right="116" w:hanging="360"/>
        <w:jc w:val="both"/>
      </w:pPr>
      <w:r>
        <w:rPr>
          <w:sz w:val="16"/>
        </w:rPr>
        <w:t xml:space="preserve">2)  </w:t>
      </w:r>
      <w:r>
        <w:t>An applicant on the Housing Register, eligible f</w:t>
      </w:r>
      <w:r w:rsidR="00330504">
        <w:t xml:space="preserve">or a </w:t>
      </w:r>
      <w:proofErr w:type="gramStart"/>
      <w:r w:rsidR="00330504">
        <w:t>1 bedroom</w:t>
      </w:r>
      <w:proofErr w:type="gramEnd"/>
      <w:r w:rsidR="00330504">
        <w:t xml:space="preserve"> property, meets </w:t>
      </w:r>
      <w:r>
        <w:t>the “strong local connection” or “close association” criteria defined in the 106 agreement for that</w:t>
      </w:r>
      <w:r>
        <w:rPr>
          <w:spacing w:val="-2"/>
        </w:rPr>
        <w:t xml:space="preserve"> </w:t>
      </w:r>
      <w:r>
        <w:t>scheme.</w:t>
      </w:r>
    </w:p>
    <w:p w14:paraId="36DE63AE" w14:textId="77777777" w:rsidR="002731B0" w:rsidRDefault="002731B0">
      <w:pPr>
        <w:pStyle w:val="BodyText"/>
      </w:pPr>
    </w:p>
    <w:p w14:paraId="0CA2CE79" w14:textId="0A2CA693" w:rsidR="002731B0" w:rsidRDefault="001036F9">
      <w:pPr>
        <w:pStyle w:val="ListParagraph"/>
        <w:numPr>
          <w:ilvl w:val="1"/>
          <w:numId w:val="13"/>
        </w:numPr>
        <w:tabs>
          <w:tab w:val="left" w:pos="809"/>
        </w:tabs>
        <w:spacing w:before="1"/>
        <w:ind w:left="808" w:right="114" w:hanging="708"/>
        <w:rPr>
          <w:sz w:val="24"/>
        </w:rPr>
      </w:pPr>
      <w:r>
        <w:rPr>
          <w:sz w:val="24"/>
        </w:rPr>
        <w:t xml:space="preserve">As with all other nominations, the assessment process will include a financial assessment of affordability. This is significant </w:t>
      </w:r>
      <w:proofErr w:type="gramStart"/>
      <w:r>
        <w:rPr>
          <w:sz w:val="24"/>
        </w:rPr>
        <w:t>in ligh</w:t>
      </w:r>
      <w:r w:rsidR="00330504">
        <w:rPr>
          <w:sz w:val="24"/>
        </w:rPr>
        <w:t>t of</w:t>
      </w:r>
      <w:proofErr w:type="gramEnd"/>
      <w:r w:rsidR="00330504">
        <w:rPr>
          <w:sz w:val="24"/>
        </w:rPr>
        <w:t xml:space="preserve"> potential under-occupancy </w:t>
      </w:r>
      <w:r>
        <w:rPr>
          <w:sz w:val="24"/>
        </w:rPr>
        <w:t>and potential associated cost i</w:t>
      </w:r>
      <w:r w:rsidR="00A522CF">
        <w:rPr>
          <w:sz w:val="24"/>
        </w:rPr>
        <w:t>mplications for the applicant(s)</w:t>
      </w:r>
      <w:r>
        <w:rPr>
          <w:sz w:val="24"/>
        </w:rPr>
        <w:t>.</w:t>
      </w:r>
    </w:p>
    <w:p w14:paraId="5CD7BDA4" w14:textId="77777777" w:rsidR="002731B0" w:rsidRDefault="002731B0">
      <w:pPr>
        <w:pStyle w:val="BodyText"/>
      </w:pPr>
    </w:p>
    <w:p w14:paraId="5B931392" w14:textId="77777777" w:rsidR="002731B0" w:rsidRDefault="001036F9">
      <w:pPr>
        <w:pStyle w:val="ListParagraph"/>
        <w:numPr>
          <w:ilvl w:val="1"/>
          <w:numId w:val="13"/>
        </w:numPr>
        <w:tabs>
          <w:tab w:val="left" w:pos="809"/>
        </w:tabs>
        <w:ind w:left="808" w:right="120" w:hanging="708"/>
        <w:rPr>
          <w:sz w:val="24"/>
        </w:rPr>
      </w:pPr>
      <w:r>
        <w:rPr>
          <w:sz w:val="24"/>
        </w:rPr>
        <w:t xml:space="preserve">Rural Exception schemes have been developed in the following localities: Bramshill, Crondall, Crookham Village, </w:t>
      </w:r>
      <w:proofErr w:type="spellStart"/>
      <w:r>
        <w:rPr>
          <w:sz w:val="24"/>
        </w:rPr>
        <w:t>Dogmersfield</w:t>
      </w:r>
      <w:proofErr w:type="spellEnd"/>
      <w:r>
        <w:rPr>
          <w:sz w:val="24"/>
        </w:rPr>
        <w:t xml:space="preserve">, Eversley, </w:t>
      </w:r>
      <w:proofErr w:type="spellStart"/>
      <w:r>
        <w:rPr>
          <w:sz w:val="24"/>
        </w:rPr>
        <w:t>Heckfield</w:t>
      </w:r>
      <w:proofErr w:type="spellEnd"/>
      <w:r>
        <w:rPr>
          <w:sz w:val="24"/>
        </w:rPr>
        <w:t xml:space="preserve">, Long Sutton, </w:t>
      </w:r>
      <w:proofErr w:type="spellStart"/>
      <w:r>
        <w:rPr>
          <w:sz w:val="24"/>
        </w:rPr>
        <w:t>Mattingley</w:t>
      </w:r>
      <w:proofErr w:type="spellEnd"/>
      <w:r>
        <w:rPr>
          <w:sz w:val="24"/>
        </w:rPr>
        <w:t xml:space="preserve">, </w:t>
      </w:r>
      <w:proofErr w:type="spellStart"/>
      <w:r>
        <w:rPr>
          <w:sz w:val="24"/>
        </w:rPr>
        <w:t>Rotherwick</w:t>
      </w:r>
      <w:proofErr w:type="spellEnd"/>
      <w:r>
        <w:rPr>
          <w:sz w:val="24"/>
        </w:rPr>
        <w:t>, and South</w:t>
      </w:r>
      <w:r>
        <w:rPr>
          <w:spacing w:val="-12"/>
          <w:sz w:val="24"/>
        </w:rPr>
        <w:t xml:space="preserve"> </w:t>
      </w:r>
      <w:proofErr w:type="spellStart"/>
      <w:r>
        <w:rPr>
          <w:sz w:val="24"/>
        </w:rPr>
        <w:t>Warnborough</w:t>
      </w:r>
      <w:proofErr w:type="spellEnd"/>
    </w:p>
    <w:p w14:paraId="34629D75" w14:textId="77777777" w:rsidR="002731B0" w:rsidRDefault="002731B0">
      <w:pPr>
        <w:pStyle w:val="BodyText"/>
        <w:spacing w:before="11"/>
        <w:rPr>
          <w:sz w:val="23"/>
        </w:rPr>
      </w:pPr>
    </w:p>
    <w:p w14:paraId="463F6E0A" w14:textId="5BED6110" w:rsidR="002731B0" w:rsidRPr="00330504" w:rsidRDefault="00CC108C">
      <w:pPr>
        <w:pStyle w:val="ListParagraph"/>
        <w:numPr>
          <w:ilvl w:val="1"/>
          <w:numId w:val="13"/>
        </w:numPr>
        <w:tabs>
          <w:tab w:val="left" w:pos="820"/>
          <w:tab w:val="left" w:pos="821"/>
        </w:tabs>
        <w:rPr>
          <w:sz w:val="24"/>
          <w:u w:val="single"/>
        </w:rPr>
      </w:pPr>
      <w:bookmarkStart w:id="26" w:name="_bookmark26"/>
      <w:bookmarkEnd w:id="26"/>
      <w:r w:rsidRPr="00330504">
        <w:rPr>
          <w:sz w:val="24"/>
          <w:u w:val="single"/>
        </w:rPr>
        <w:t xml:space="preserve">Use </w:t>
      </w:r>
      <w:r w:rsidR="00685513" w:rsidRPr="00330504">
        <w:rPr>
          <w:sz w:val="24"/>
          <w:u w:val="single"/>
        </w:rPr>
        <w:t xml:space="preserve">of Local Lettings Plans </w:t>
      </w:r>
      <w:r w:rsidR="00685513" w:rsidRPr="00330504">
        <w:rPr>
          <w:sz w:val="24"/>
          <w:u w:val="single"/>
        </w:rPr>
        <w:br/>
      </w:r>
    </w:p>
    <w:p w14:paraId="0A6D5BFD" w14:textId="0233ADA9" w:rsidR="002731B0" w:rsidRDefault="002731B0">
      <w:pPr>
        <w:pStyle w:val="BodyText"/>
        <w:spacing w:before="230"/>
        <w:ind w:left="808" w:right="118"/>
        <w:jc w:val="both"/>
      </w:pPr>
    </w:p>
    <w:p w14:paraId="206EB109" w14:textId="77777777" w:rsidR="002731B0" w:rsidRDefault="002731B0">
      <w:pPr>
        <w:pStyle w:val="BodyText"/>
      </w:pPr>
    </w:p>
    <w:p w14:paraId="518A5B9E" w14:textId="4BDCE55C" w:rsidR="002731B0" w:rsidRDefault="002731B0">
      <w:pPr>
        <w:pStyle w:val="BodyText"/>
        <w:ind w:left="808" w:right="120"/>
        <w:jc w:val="both"/>
      </w:pPr>
    </w:p>
    <w:p w14:paraId="43E9A2D3" w14:textId="77777777" w:rsidR="002731B0" w:rsidRDefault="002731B0">
      <w:pPr>
        <w:pStyle w:val="BodyText"/>
      </w:pPr>
    </w:p>
    <w:p w14:paraId="75185E1A" w14:textId="69CFD07E" w:rsidR="002731B0" w:rsidRDefault="002731B0">
      <w:pPr>
        <w:pStyle w:val="BodyText"/>
        <w:ind w:left="808" w:right="119"/>
        <w:jc w:val="both"/>
      </w:pPr>
    </w:p>
    <w:p w14:paraId="42DF0966" w14:textId="77777777" w:rsidR="002731B0" w:rsidRDefault="002731B0">
      <w:pPr>
        <w:pStyle w:val="BodyText"/>
      </w:pPr>
    </w:p>
    <w:p w14:paraId="017874EF" w14:textId="519EA836" w:rsidR="002731B0" w:rsidRDefault="002731B0">
      <w:pPr>
        <w:pStyle w:val="BodyText"/>
        <w:ind w:left="820"/>
        <w:jc w:val="both"/>
      </w:pPr>
    </w:p>
    <w:p w14:paraId="052AB75D" w14:textId="77777777" w:rsidR="002731B0" w:rsidRDefault="002731B0">
      <w:pPr>
        <w:pStyle w:val="BodyText"/>
      </w:pPr>
    </w:p>
    <w:p w14:paraId="369CC74A" w14:textId="07457138" w:rsidR="002731B0" w:rsidRDefault="002731B0" w:rsidP="00CC108C">
      <w:pPr>
        <w:pStyle w:val="ListParagraph"/>
        <w:tabs>
          <w:tab w:val="left" w:pos="1378"/>
        </w:tabs>
        <w:ind w:left="1377" w:firstLine="0"/>
        <w:jc w:val="left"/>
        <w:rPr>
          <w:sz w:val="24"/>
        </w:rPr>
      </w:pPr>
    </w:p>
    <w:p w14:paraId="37962BB0" w14:textId="77777777" w:rsidR="002731B0" w:rsidRDefault="002731B0">
      <w:pPr>
        <w:pStyle w:val="BodyText"/>
        <w:spacing w:before="7"/>
      </w:pPr>
    </w:p>
    <w:p w14:paraId="1716D58F" w14:textId="77777777" w:rsidR="002731B0" w:rsidRDefault="00D808BC">
      <w:pPr>
        <w:spacing w:before="1"/>
        <w:ind w:right="119"/>
        <w:jc w:val="right"/>
        <w:rPr>
          <w:b/>
          <w:i/>
          <w:sz w:val="20"/>
        </w:rPr>
      </w:pPr>
      <w:hyperlink w:anchor="_bookmark0" w:history="1">
        <w:r w:rsidR="001036F9">
          <w:rPr>
            <w:b/>
            <w:i/>
            <w:color w:val="BEBEBE"/>
            <w:sz w:val="20"/>
          </w:rPr>
          <w:t>Return to Contents</w:t>
        </w:r>
      </w:hyperlink>
    </w:p>
    <w:p w14:paraId="620B8186" w14:textId="77777777" w:rsidR="002731B0" w:rsidRDefault="002731B0">
      <w:pPr>
        <w:jc w:val="right"/>
        <w:rPr>
          <w:sz w:val="20"/>
        </w:rPr>
        <w:sectPr w:rsidR="002731B0">
          <w:headerReference w:type="default" r:id="rId55"/>
          <w:pgSz w:w="11910" w:h="16840"/>
          <w:pgMar w:top="1320" w:right="1320" w:bottom="1180" w:left="1340" w:header="0" w:footer="998" w:gutter="0"/>
          <w:cols w:space="720"/>
        </w:sectPr>
      </w:pPr>
    </w:p>
    <w:p w14:paraId="516FC552" w14:textId="79425F95" w:rsidR="00330504" w:rsidRDefault="001036F9" w:rsidP="00330504">
      <w:pPr>
        <w:pStyle w:val="ListParagraph"/>
        <w:numPr>
          <w:ilvl w:val="1"/>
          <w:numId w:val="13"/>
        </w:numPr>
        <w:tabs>
          <w:tab w:val="left" w:pos="821"/>
        </w:tabs>
        <w:spacing w:before="73"/>
        <w:ind w:right="113"/>
        <w:rPr>
          <w:sz w:val="24"/>
        </w:rPr>
      </w:pPr>
      <w:r>
        <w:rPr>
          <w:sz w:val="24"/>
        </w:rPr>
        <w:lastRenderedPageBreak/>
        <w:t xml:space="preserve">When allocating properties on new housing developments, certain preferences and restrictions </w:t>
      </w:r>
      <w:r w:rsidR="00330504">
        <w:rPr>
          <w:sz w:val="24"/>
        </w:rPr>
        <w:t>may</w:t>
      </w:r>
      <w:r>
        <w:rPr>
          <w:sz w:val="24"/>
        </w:rPr>
        <w:t xml:space="preserve"> be applied through the advertising process </w:t>
      </w:r>
      <w:proofErr w:type="gramStart"/>
      <w:r>
        <w:rPr>
          <w:sz w:val="24"/>
        </w:rPr>
        <w:t>in order to</w:t>
      </w:r>
      <w:proofErr w:type="gramEnd"/>
      <w:r>
        <w:rPr>
          <w:sz w:val="24"/>
        </w:rPr>
        <w:t xml:space="preserve"> establish a balanced community by including a mix of applicant </w:t>
      </w:r>
      <w:r w:rsidR="008B226D">
        <w:rPr>
          <w:sz w:val="24"/>
        </w:rPr>
        <w:t>types and</w:t>
      </w:r>
      <w:r>
        <w:rPr>
          <w:sz w:val="24"/>
        </w:rPr>
        <w:t xml:space="preserve"> household</w:t>
      </w:r>
      <w:r>
        <w:rPr>
          <w:spacing w:val="-14"/>
          <w:sz w:val="24"/>
        </w:rPr>
        <w:t xml:space="preserve"> </w:t>
      </w:r>
      <w:r>
        <w:rPr>
          <w:sz w:val="24"/>
        </w:rPr>
        <w:t>sizes.</w:t>
      </w:r>
      <w:r w:rsidR="0044622D">
        <w:rPr>
          <w:sz w:val="24"/>
        </w:rPr>
        <w:br/>
        <w:t>Where it is determined appropriate to apply restrictions,</w:t>
      </w:r>
      <w:r w:rsidR="00685513">
        <w:rPr>
          <w:sz w:val="24"/>
        </w:rPr>
        <w:t xml:space="preserve"> a Local Lettings Plan</w:t>
      </w:r>
      <w:r w:rsidR="0044622D">
        <w:rPr>
          <w:sz w:val="24"/>
        </w:rPr>
        <w:t xml:space="preserve"> may be developed</w:t>
      </w:r>
      <w:r w:rsidR="00B24A66">
        <w:rPr>
          <w:sz w:val="24"/>
        </w:rPr>
        <w:t xml:space="preserve">. </w:t>
      </w:r>
      <w:r w:rsidR="00685513">
        <w:rPr>
          <w:sz w:val="24"/>
        </w:rPr>
        <w:t>The decision regarding what percentage of the properties will be affected by the restrictions</w:t>
      </w:r>
      <w:r w:rsidR="00B24A66">
        <w:rPr>
          <w:sz w:val="24"/>
        </w:rPr>
        <w:t xml:space="preserve"> applied will</w:t>
      </w:r>
      <w:r w:rsidR="00685513">
        <w:rPr>
          <w:sz w:val="24"/>
        </w:rPr>
        <w:t xml:space="preserve"> be determined on an individual</w:t>
      </w:r>
      <w:r w:rsidR="00B24A66">
        <w:rPr>
          <w:sz w:val="24"/>
        </w:rPr>
        <w:t xml:space="preserve"> basis </w:t>
      </w:r>
      <w:proofErr w:type="gramStart"/>
      <w:r w:rsidR="00B24A66">
        <w:rPr>
          <w:sz w:val="24"/>
        </w:rPr>
        <w:t>taking into account</w:t>
      </w:r>
      <w:proofErr w:type="gramEnd"/>
      <w:r w:rsidR="00B24A66">
        <w:rPr>
          <w:sz w:val="24"/>
        </w:rPr>
        <w:t xml:space="preserve"> the size of the development, housing register make-up and demand for housing at that</w:t>
      </w:r>
      <w:r w:rsidR="00B24A66">
        <w:rPr>
          <w:spacing w:val="-12"/>
          <w:sz w:val="24"/>
        </w:rPr>
        <w:t xml:space="preserve"> </w:t>
      </w:r>
      <w:r w:rsidR="00B24A66">
        <w:rPr>
          <w:sz w:val="24"/>
        </w:rPr>
        <w:t>time.</w:t>
      </w:r>
      <w:r w:rsidR="00330504">
        <w:rPr>
          <w:sz w:val="24"/>
        </w:rPr>
        <w:br/>
      </w:r>
    </w:p>
    <w:p w14:paraId="5EA92ECC" w14:textId="47F1AB90" w:rsidR="002731B0" w:rsidRPr="00330504" w:rsidRDefault="00B24A66" w:rsidP="00330504">
      <w:pPr>
        <w:pStyle w:val="ListParagraph"/>
        <w:numPr>
          <w:ilvl w:val="1"/>
          <w:numId w:val="13"/>
        </w:numPr>
        <w:tabs>
          <w:tab w:val="left" w:pos="821"/>
        </w:tabs>
        <w:spacing w:before="73"/>
        <w:ind w:right="113"/>
        <w:rPr>
          <w:sz w:val="24"/>
        </w:rPr>
      </w:pPr>
      <w:r w:rsidRPr="00330504">
        <w:rPr>
          <w:sz w:val="24"/>
        </w:rPr>
        <w:t xml:space="preserve">A Local Lettings Policy may provide preference to a certain percentage of applicants in </w:t>
      </w:r>
      <w:proofErr w:type="gramStart"/>
      <w:r w:rsidRPr="00330504">
        <w:rPr>
          <w:sz w:val="24"/>
        </w:rPr>
        <w:t>employment, and</w:t>
      </w:r>
      <w:proofErr w:type="gramEnd"/>
      <w:r w:rsidRPr="00330504">
        <w:rPr>
          <w:sz w:val="24"/>
        </w:rPr>
        <w:t xml:space="preserve"> may allow 2 and 3 bedroom homes to be allocated under maximum occupancy </w:t>
      </w:r>
      <w:r w:rsidR="00685513" w:rsidRPr="00330504">
        <w:rPr>
          <w:sz w:val="24"/>
        </w:rPr>
        <w:t xml:space="preserve">by one person </w:t>
      </w:r>
      <w:r w:rsidRPr="00330504">
        <w:rPr>
          <w:sz w:val="24"/>
        </w:rPr>
        <w:t xml:space="preserve">in order to reduce child density.   </w:t>
      </w:r>
      <w:r w:rsidRPr="00330504">
        <w:rPr>
          <w:sz w:val="24"/>
        </w:rPr>
        <w:br/>
      </w:r>
    </w:p>
    <w:p w14:paraId="1B753A3A" w14:textId="77777777" w:rsidR="002731B0" w:rsidRDefault="002731B0">
      <w:pPr>
        <w:pStyle w:val="BodyText"/>
        <w:spacing w:before="11"/>
        <w:rPr>
          <w:sz w:val="23"/>
        </w:rPr>
      </w:pPr>
    </w:p>
    <w:p w14:paraId="7B478F0B" w14:textId="77777777" w:rsidR="002731B0" w:rsidRDefault="001036F9">
      <w:pPr>
        <w:pStyle w:val="Heading2"/>
        <w:numPr>
          <w:ilvl w:val="0"/>
          <w:numId w:val="13"/>
        </w:numPr>
        <w:tabs>
          <w:tab w:val="left" w:pos="808"/>
          <w:tab w:val="left" w:pos="809"/>
        </w:tabs>
        <w:ind w:hanging="708"/>
      </w:pPr>
      <w:bookmarkStart w:id="27" w:name="_bookmark27"/>
      <w:bookmarkEnd w:id="27"/>
      <w:r>
        <w:rPr>
          <w:u w:val="single"/>
        </w:rPr>
        <w:t>Annual Renewals &amp; Reviewing High Priority Band Awards</w:t>
      </w:r>
      <w:r>
        <w:rPr>
          <w:spacing w:val="-16"/>
          <w:u w:val="single"/>
        </w:rPr>
        <w:t xml:space="preserve"> </w:t>
      </w:r>
      <w:r>
        <w:rPr>
          <w:u w:val="single"/>
        </w:rPr>
        <w:t>(A&amp;B)</w:t>
      </w:r>
    </w:p>
    <w:p w14:paraId="0347A03F" w14:textId="77777777" w:rsidR="002731B0" w:rsidRDefault="002731B0">
      <w:pPr>
        <w:pStyle w:val="BodyText"/>
        <w:spacing w:before="4"/>
        <w:rPr>
          <w:b/>
          <w:sz w:val="16"/>
        </w:rPr>
      </w:pPr>
    </w:p>
    <w:p w14:paraId="6DDB3F1D" w14:textId="0ECD2F84" w:rsidR="002731B0" w:rsidRDefault="001036F9">
      <w:pPr>
        <w:pStyle w:val="ListParagraph"/>
        <w:numPr>
          <w:ilvl w:val="1"/>
          <w:numId w:val="13"/>
        </w:numPr>
        <w:tabs>
          <w:tab w:val="left" w:pos="809"/>
        </w:tabs>
        <w:spacing w:before="100"/>
        <w:ind w:left="808" w:right="121" w:hanging="708"/>
        <w:rPr>
          <w:sz w:val="24"/>
        </w:rPr>
      </w:pPr>
      <w:r>
        <w:rPr>
          <w:sz w:val="24"/>
        </w:rPr>
        <w:t>Housing Register applications will be renewed on an annual basis. On the anniversary of registration applicants will be sent a renewal letter</w:t>
      </w:r>
      <w:r w:rsidR="00685513">
        <w:rPr>
          <w:sz w:val="24"/>
        </w:rPr>
        <w:t>,</w:t>
      </w:r>
      <w:r>
        <w:rPr>
          <w:sz w:val="24"/>
        </w:rPr>
        <w:t xml:space="preserve"> </w:t>
      </w:r>
      <w:r w:rsidR="00685513">
        <w:rPr>
          <w:sz w:val="24"/>
        </w:rPr>
        <w:t xml:space="preserve">and prompted through their Hart Homes account </w:t>
      </w:r>
      <w:r>
        <w:rPr>
          <w:sz w:val="24"/>
        </w:rPr>
        <w:t xml:space="preserve">to confirm that they still wish to remain registered on the Housing </w:t>
      </w:r>
      <w:proofErr w:type="gramStart"/>
      <w:r>
        <w:rPr>
          <w:sz w:val="24"/>
        </w:rPr>
        <w:t>Register, and</w:t>
      </w:r>
      <w:proofErr w:type="gramEnd"/>
      <w:r>
        <w:rPr>
          <w:sz w:val="24"/>
        </w:rPr>
        <w:t xml:space="preserve"> provide an update of any change in their household’s</w:t>
      </w:r>
      <w:r>
        <w:rPr>
          <w:spacing w:val="-7"/>
          <w:sz w:val="24"/>
        </w:rPr>
        <w:t xml:space="preserve"> </w:t>
      </w:r>
      <w:r>
        <w:rPr>
          <w:sz w:val="24"/>
        </w:rPr>
        <w:t>circumstances.</w:t>
      </w:r>
    </w:p>
    <w:p w14:paraId="0F113E84" w14:textId="77777777" w:rsidR="002731B0" w:rsidRDefault="002731B0">
      <w:pPr>
        <w:pStyle w:val="BodyText"/>
        <w:spacing w:before="11"/>
        <w:rPr>
          <w:sz w:val="23"/>
        </w:rPr>
      </w:pPr>
    </w:p>
    <w:p w14:paraId="239805A0" w14:textId="4805998D" w:rsidR="002731B0" w:rsidRDefault="001036F9">
      <w:pPr>
        <w:pStyle w:val="ListParagraph"/>
        <w:numPr>
          <w:ilvl w:val="1"/>
          <w:numId w:val="13"/>
        </w:numPr>
        <w:tabs>
          <w:tab w:val="left" w:pos="809"/>
        </w:tabs>
        <w:ind w:left="808" w:right="114" w:hanging="708"/>
        <w:rPr>
          <w:sz w:val="24"/>
        </w:rPr>
      </w:pPr>
      <w:r>
        <w:rPr>
          <w:sz w:val="24"/>
        </w:rPr>
        <w:t>It is the applicant’s responsibility to keep a check on their application status and ensure renewals are completed annually. Applicants who do not respond to a renewal request within 28 days will h</w:t>
      </w:r>
      <w:r w:rsidR="00330504">
        <w:rPr>
          <w:sz w:val="24"/>
        </w:rPr>
        <w:t>ave their applications closed. A new application</w:t>
      </w:r>
      <w:r>
        <w:rPr>
          <w:sz w:val="24"/>
        </w:rPr>
        <w:t xml:space="preserve"> will then need to be submitted should they wish to be considered for housing association accommodation through the Hart Housing Register in</w:t>
      </w:r>
      <w:r>
        <w:rPr>
          <w:spacing w:val="-13"/>
          <w:sz w:val="24"/>
        </w:rPr>
        <w:t xml:space="preserve"> </w:t>
      </w:r>
      <w:r>
        <w:rPr>
          <w:sz w:val="24"/>
        </w:rPr>
        <w:t>future</w:t>
      </w:r>
      <w:r w:rsidR="00330504">
        <w:rPr>
          <w:sz w:val="24"/>
        </w:rPr>
        <w:t>, except for in exceptional circumstances and agreed by the Nominations Officer/Engagement &amp; Support Manager</w:t>
      </w:r>
      <w:r>
        <w:rPr>
          <w:sz w:val="24"/>
        </w:rPr>
        <w:t>.</w:t>
      </w:r>
    </w:p>
    <w:p w14:paraId="1A1CA365" w14:textId="77777777" w:rsidR="002731B0" w:rsidRDefault="002731B0">
      <w:pPr>
        <w:pStyle w:val="BodyText"/>
      </w:pPr>
    </w:p>
    <w:p w14:paraId="57B50C1E" w14:textId="589035A3" w:rsidR="002731B0" w:rsidRDefault="001036F9">
      <w:pPr>
        <w:pStyle w:val="ListParagraph"/>
        <w:numPr>
          <w:ilvl w:val="1"/>
          <w:numId w:val="13"/>
        </w:numPr>
        <w:tabs>
          <w:tab w:val="left" w:pos="809"/>
        </w:tabs>
        <w:ind w:left="808" w:right="117" w:hanging="708"/>
        <w:rPr>
          <w:sz w:val="24"/>
        </w:rPr>
      </w:pPr>
      <w:r>
        <w:rPr>
          <w:sz w:val="24"/>
        </w:rPr>
        <w:t>New applications received from applicants who had p</w:t>
      </w:r>
      <w:r w:rsidR="00330504">
        <w:rPr>
          <w:sz w:val="24"/>
        </w:rPr>
        <w:t xml:space="preserve">revious applications cancelled </w:t>
      </w:r>
      <w:r>
        <w:rPr>
          <w:sz w:val="24"/>
        </w:rPr>
        <w:t>as a direct result of failure to respond to a review request will not have effective dates backdated, save in exceptional</w:t>
      </w:r>
      <w:r>
        <w:rPr>
          <w:spacing w:val="-9"/>
          <w:sz w:val="24"/>
        </w:rPr>
        <w:t xml:space="preserve"> </w:t>
      </w:r>
      <w:r>
        <w:rPr>
          <w:sz w:val="24"/>
        </w:rPr>
        <w:t>circumstances.</w:t>
      </w:r>
    </w:p>
    <w:p w14:paraId="579EBE1A" w14:textId="77777777" w:rsidR="002731B0" w:rsidRDefault="002731B0">
      <w:pPr>
        <w:pStyle w:val="BodyText"/>
        <w:spacing w:before="2"/>
      </w:pPr>
    </w:p>
    <w:p w14:paraId="2F44B29A" w14:textId="08F4A70E" w:rsidR="002731B0" w:rsidRPr="00330504" w:rsidRDefault="001036F9" w:rsidP="00330504">
      <w:pPr>
        <w:pStyle w:val="ListParagraph"/>
        <w:numPr>
          <w:ilvl w:val="1"/>
          <w:numId w:val="13"/>
        </w:numPr>
        <w:tabs>
          <w:tab w:val="left" w:pos="809"/>
        </w:tabs>
        <w:spacing w:line="276" w:lineRule="auto"/>
        <w:ind w:left="808" w:right="116" w:hanging="708"/>
        <w:rPr>
          <w:sz w:val="24"/>
        </w:rPr>
        <w:sectPr w:rsidR="002731B0" w:rsidRPr="00330504">
          <w:headerReference w:type="default" r:id="rId56"/>
          <w:pgSz w:w="11910" w:h="16840"/>
          <w:pgMar w:top="1320" w:right="1320" w:bottom="1180" w:left="1340" w:header="0" w:footer="998" w:gutter="0"/>
          <w:cols w:space="720"/>
        </w:sectPr>
      </w:pPr>
      <w:r>
        <w:rPr>
          <w:sz w:val="24"/>
        </w:rPr>
        <w:t>Ap</w:t>
      </w:r>
      <w:r w:rsidR="00330504">
        <w:rPr>
          <w:sz w:val="24"/>
        </w:rPr>
        <w:t>plicants who have been awarded Band</w:t>
      </w:r>
      <w:r>
        <w:rPr>
          <w:sz w:val="24"/>
        </w:rPr>
        <w:t xml:space="preserve"> A or </w:t>
      </w:r>
      <w:r w:rsidR="00330504">
        <w:rPr>
          <w:sz w:val="24"/>
        </w:rPr>
        <w:t xml:space="preserve">Band </w:t>
      </w:r>
      <w:r>
        <w:rPr>
          <w:sz w:val="24"/>
        </w:rPr>
        <w:t xml:space="preserve">B </w:t>
      </w:r>
      <w:r w:rsidR="00330504">
        <w:rPr>
          <w:sz w:val="24"/>
        </w:rPr>
        <w:t xml:space="preserve">priority </w:t>
      </w:r>
      <w:r>
        <w:rPr>
          <w:sz w:val="24"/>
        </w:rPr>
        <w:t>are subject to review, tho</w:t>
      </w:r>
      <w:r w:rsidR="00330504">
        <w:rPr>
          <w:sz w:val="24"/>
        </w:rPr>
        <w:t xml:space="preserve">se in </w:t>
      </w:r>
      <w:r>
        <w:rPr>
          <w:sz w:val="24"/>
        </w:rPr>
        <w:t>Band A every 3 months and those in Band B every 6 months, to ensure the applications are reflecting the correct priori</w:t>
      </w:r>
      <w:r w:rsidR="00330504">
        <w:rPr>
          <w:sz w:val="24"/>
        </w:rPr>
        <w:t>ty. Applicants placed into Band</w:t>
      </w:r>
      <w:r w:rsidR="007763E8">
        <w:rPr>
          <w:sz w:val="24"/>
        </w:rPr>
        <w:t xml:space="preserve"> A</w:t>
      </w:r>
      <w:r>
        <w:rPr>
          <w:sz w:val="24"/>
        </w:rPr>
        <w:t xml:space="preserve"> or Band B will be advised in writing of the review p</w:t>
      </w:r>
      <w:r w:rsidR="0023795F">
        <w:rPr>
          <w:sz w:val="24"/>
        </w:rPr>
        <w:t>rocess at the time of the award</w:t>
      </w:r>
      <w:r>
        <w:rPr>
          <w:sz w:val="24"/>
        </w:rPr>
        <w:t xml:space="preserve"> being given. The process for reviewing Band A and Band B applications can be found in </w:t>
      </w:r>
      <w:r w:rsidRPr="002E42D3">
        <w:rPr>
          <w:sz w:val="24"/>
        </w:rPr>
        <w:t xml:space="preserve">Appendix </w:t>
      </w:r>
      <w:r w:rsidR="00330504" w:rsidRPr="002E42D3">
        <w:rPr>
          <w:sz w:val="24"/>
        </w:rPr>
        <w:t>3</w:t>
      </w:r>
      <w:r>
        <w:rPr>
          <w:sz w:val="24"/>
        </w:rPr>
        <w:t xml:space="preserve"> and will be administered by the Nominations Officer. Any </w:t>
      </w:r>
      <w:r w:rsidR="00330504">
        <w:rPr>
          <w:sz w:val="24"/>
        </w:rPr>
        <w:t xml:space="preserve">review of the </w:t>
      </w:r>
      <w:r>
        <w:rPr>
          <w:sz w:val="24"/>
        </w:rPr>
        <w:t>decision to demote an applicant’s band award following</w:t>
      </w:r>
      <w:r w:rsidR="00330504">
        <w:rPr>
          <w:sz w:val="24"/>
        </w:rPr>
        <w:t xml:space="preserve"> a review will be carried out by</w:t>
      </w:r>
      <w:r>
        <w:rPr>
          <w:sz w:val="24"/>
        </w:rPr>
        <w:t xml:space="preserve"> the</w:t>
      </w:r>
      <w:r w:rsidR="00685513">
        <w:rPr>
          <w:sz w:val="24"/>
        </w:rPr>
        <w:t xml:space="preserve"> Engagement &amp; Support</w:t>
      </w:r>
      <w:r>
        <w:rPr>
          <w:sz w:val="24"/>
        </w:rPr>
        <w:t xml:space="preserve"> Manager.</w:t>
      </w:r>
    </w:p>
    <w:p w14:paraId="798494C9" w14:textId="4D3CDE56" w:rsidR="002731B0" w:rsidRDefault="001036F9">
      <w:pPr>
        <w:pStyle w:val="Heading2"/>
        <w:numPr>
          <w:ilvl w:val="0"/>
          <w:numId w:val="13"/>
        </w:numPr>
        <w:tabs>
          <w:tab w:val="left" w:pos="808"/>
          <w:tab w:val="left" w:pos="809"/>
        </w:tabs>
        <w:spacing w:before="73"/>
        <w:ind w:hanging="708"/>
      </w:pPr>
      <w:bookmarkStart w:id="28" w:name="_bookmark28"/>
      <w:bookmarkEnd w:id="28"/>
      <w:r>
        <w:rPr>
          <w:u w:val="single"/>
        </w:rPr>
        <w:lastRenderedPageBreak/>
        <w:t>Medical &amp; Ground Floor</w:t>
      </w:r>
      <w:r>
        <w:rPr>
          <w:spacing w:val="-8"/>
          <w:u w:val="single"/>
        </w:rPr>
        <w:t xml:space="preserve"> </w:t>
      </w:r>
      <w:r w:rsidR="00330504">
        <w:rPr>
          <w:spacing w:val="-8"/>
          <w:u w:val="single"/>
        </w:rPr>
        <w:t xml:space="preserve">Need </w:t>
      </w:r>
      <w:r>
        <w:rPr>
          <w:u w:val="single"/>
        </w:rPr>
        <w:t>Assessments</w:t>
      </w:r>
    </w:p>
    <w:p w14:paraId="6E4CD0DD" w14:textId="77777777" w:rsidR="002731B0" w:rsidRDefault="002731B0">
      <w:pPr>
        <w:pStyle w:val="BodyText"/>
        <w:spacing w:before="4"/>
        <w:rPr>
          <w:b/>
          <w:sz w:val="15"/>
        </w:rPr>
      </w:pPr>
    </w:p>
    <w:p w14:paraId="13F59337" w14:textId="37FE8914" w:rsidR="002731B0" w:rsidRDefault="001036F9">
      <w:pPr>
        <w:pStyle w:val="ListParagraph"/>
        <w:numPr>
          <w:ilvl w:val="1"/>
          <w:numId w:val="13"/>
        </w:numPr>
        <w:tabs>
          <w:tab w:val="left" w:pos="809"/>
        </w:tabs>
        <w:spacing w:before="101"/>
        <w:ind w:left="808" w:right="122" w:hanging="708"/>
        <w:rPr>
          <w:sz w:val="24"/>
        </w:rPr>
      </w:pPr>
      <w:r>
        <w:rPr>
          <w:sz w:val="24"/>
        </w:rPr>
        <w:t>Medical assessments will be carried out under the banding assessment criteria.</w:t>
      </w:r>
      <w:r w:rsidR="000F47FA">
        <w:rPr>
          <w:sz w:val="24"/>
        </w:rPr>
        <w:br/>
      </w:r>
    </w:p>
    <w:p w14:paraId="3C9840E6" w14:textId="26A6C963" w:rsidR="000F47FA" w:rsidRDefault="000F47FA">
      <w:pPr>
        <w:pStyle w:val="ListParagraph"/>
        <w:numPr>
          <w:ilvl w:val="1"/>
          <w:numId w:val="13"/>
        </w:numPr>
        <w:tabs>
          <w:tab w:val="left" w:pos="809"/>
        </w:tabs>
        <w:spacing w:before="101"/>
        <w:ind w:left="808" w:right="122" w:hanging="708"/>
        <w:rPr>
          <w:sz w:val="24"/>
        </w:rPr>
      </w:pPr>
      <w:r>
        <w:rPr>
          <w:sz w:val="24"/>
        </w:rPr>
        <w:t xml:space="preserve">Applicants who have been demoted to Band D or awarded Band D priority because they do not meet the local connection criteria, will not be considered for a medical assessment. </w:t>
      </w:r>
    </w:p>
    <w:p w14:paraId="4F1D723B" w14:textId="77777777" w:rsidR="002731B0" w:rsidRDefault="002731B0">
      <w:pPr>
        <w:pStyle w:val="BodyText"/>
      </w:pPr>
    </w:p>
    <w:p w14:paraId="37B425B0" w14:textId="77777777" w:rsidR="002731B0" w:rsidRDefault="001036F9">
      <w:pPr>
        <w:pStyle w:val="ListParagraph"/>
        <w:numPr>
          <w:ilvl w:val="1"/>
          <w:numId w:val="13"/>
        </w:numPr>
        <w:tabs>
          <w:tab w:val="left" w:pos="809"/>
        </w:tabs>
        <w:ind w:left="808" w:right="118" w:hanging="708"/>
        <w:rPr>
          <w:sz w:val="24"/>
        </w:rPr>
      </w:pPr>
      <w:r>
        <w:rPr>
          <w:sz w:val="24"/>
        </w:rPr>
        <w:t>Eligible and qualifying applicants will be required to complete a medical form and provide supporting information for an assessment to be carried out where the following criteria are</w:t>
      </w:r>
      <w:r>
        <w:rPr>
          <w:spacing w:val="-9"/>
          <w:sz w:val="24"/>
        </w:rPr>
        <w:t xml:space="preserve"> </w:t>
      </w:r>
      <w:r>
        <w:rPr>
          <w:sz w:val="24"/>
        </w:rPr>
        <w:t>met:</w:t>
      </w:r>
    </w:p>
    <w:p w14:paraId="1516AC21" w14:textId="77777777" w:rsidR="002731B0" w:rsidRDefault="002731B0">
      <w:pPr>
        <w:pStyle w:val="BodyText"/>
        <w:spacing w:before="2"/>
      </w:pPr>
    </w:p>
    <w:p w14:paraId="21D623A4" w14:textId="2CAD410C" w:rsidR="002731B0" w:rsidRDefault="001036F9">
      <w:pPr>
        <w:pStyle w:val="ListParagraph"/>
        <w:numPr>
          <w:ilvl w:val="0"/>
          <w:numId w:val="11"/>
        </w:numPr>
        <w:tabs>
          <w:tab w:val="left" w:pos="1378"/>
        </w:tabs>
        <w:spacing w:line="276" w:lineRule="auto"/>
        <w:ind w:right="118"/>
        <w:rPr>
          <w:sz w:val="24"/>
        </w:rPr>
      </w:pPr>
      <w:r>
        <w:rPr>
          <w:sz w:val="24"/>
        </w:rPr>
        <w:t>There is a link suggested between the applicant’s (or member of the applicant</w:t>
      </w:r>
      <w:r w:rsidR="00AE15A1">
        <w:rPr>
          <w:sz w:val="24"/>
        </w:rPr>
        <w:t>’s</w:t>
      </w:r>
      <w:r>
        <w:rPr>
          <w:sz w:val="24"/>
        </w:rPr>
        <w:t>) health and</w:t>
      </w:r>
      <w:r w:rsidR="00287765">
        <w:rPr>
          <w:sz w:val="24"/>
        </w:rPr>
        <w:t xml:space="preserve"> their</w:t>
      </w:r>
      <w:r>
        <w:rPr>
          <w:spacing w:val="-8"/>
          <w:sz w:val="24"/>
        </w:rPr>
        <w:t xml:space="preserve"> </w:t>
      </w:r>
      <w:r>
        <w:rPr>
          <w:sz w:val="24"/>
        </w:rPr>
        <w:t>housing.</w:t>
      </w:r>
    </w:p>
    <w:p w14:paraId="28D20386" w14:textId="1D3CB27E" w:rsidR="000F47FA" w:rsidRPr="000F47FA" w:rsidRDefault="001036F9" w:rsidP="000F47FA">
      <w:pPr>
        <w:pStyle w:val="ListParagraph"/>
        <w:numPr>
          <w:ilvl w:val="0"/>
          <w:numId w:val="11"/>
        </w:numPr>
        <w:tabs>
          <w:tab w:val="left" w:pos="1378"/>
        </w:tabs>
        <w:spacing w:line="278" w:lineRule="auto"/>
        <w:ind w:right="113"/>
        <w:rPr>
          <w:sz w:val="24"/>
        </w:rPr>
      </w:pPr>
      <w:r>
        <w:rPr>
          <w:sz w:val="24"/>
        </w:rPr>
        <w:t>Where a negative effect to health is being directly caused by the current housing</w:t>
      </w:r>
      <w:r>
        <w:rPr>
          <w:spacing w:val="-3"/>
          <w:sz w:val="24"/>
        </w:rPr>
        <w:t xml:space="preserve"> </w:t>
      </w:r>
      <w:r>
        <w:rPr>
          <w:sz w:val="24"/>
        </w:rPr>
        <w:t>circumstances.</w:t>
      </w:r>
    </w:p>
    <w:p w14:paraId="466CAD23" w14:textId="77777777" w:rsidR="002731B0" w:rsidRDefault="002731B0">
      <w:pPr>
        <w:pStyle w:val="BodyText"/>
        <w:spacing w:before="4"/>
        <w:rPr>
          <w:sz w:val="27"/>
        </w:rPr>
      </w:pPr>
    </w:p>
    <w:p w14:paraId="523AF0CE" w14:textId="4581250C" w:rsidR="002731B0" w:rsidRDefault="00287765">
      <w:pPr>
        <w:pStyle w:val="ListParagraph"/>
        <w:numPr>
          <w:ilvl w:val="1"/>
          <w:numId w:val="13"/>
        </w:numPr>
        <w:tabs>
          <w:tab w:val="left" w:pos="809"/>
        </w:tabs>
        <w:ind w:left="808" w:right="120" w:hanging="708"/>
        <w:rPr>
          <w:sz w:val="24"/>
        </w:rPr>
      </w:pPr>
      <w:r>
        <w:rPr>
          <w:sz w:val="24"/>
        </w:rPr>
        <w:t>On receipt of a completed medical assessment f</w:t>
      </w:r>
      <w:r w:rsidR="001036F9">
        <w:rPr>
          <w:sz w:val="24"/>
        </w:rPr>
        <w:t xml:space="preserve">orm, the Council’s Nominations Officer </w:t>
      </w:r>
      <w:r>
        <w:rPr>
          <w:sz w:val="24"/>
        </w:rPr>
        <w:t>/</w:t>
      </w:r>
      <w:r w:rsidR="00AE15A1">
        <w:rPr>
          <w:sz w:val="24"/>
        </w:rPr>
        <w:t xml:space="preserve">Assistant Nominations Officer </w:t>
      </w:r>
      <w:r w:rsidR="001036F9">
        <w:rPr>
          <w:sz w:val="24"/>
        </w:rPr>
        <w:t xml:space="preserve">will carry out an initial assessment to determine whether </w:t>
      </w:r>
      <w:r>
        <w:rPr>
          <w:sz w:val="24"/>
        </w:rPr>
        <w:t xml:space="preserve">there is sufficient evidence available to carry out an assessment, or whether </w:t>
      </w:r>
      <w:r w:rsidR="001036F9">
        <w:rPr>
          <w:sz w:val="24"/>
        </w:rPr>
        <w:t xml:space="preserve">it is appropriate for the application to be referred to the </w:t>
      </w:r>
      <w:r>
        <w:rPr>
          <w:sz w:val="24"/>
        </w:rPr>
        <w:t>Independent Medical</w:t>
      </w:r>
      <w:r w:rsidR="001036F9">
        <w:rPr>
          <w:sz w:val="24"/>
        </w:rPr>
        <w:t xml:space="preserve"> Adviser for further</w:t>
      </w:r>
      <w:r w:rsidR="001036F9">
        <w:rPr>
          <w:spacing w:val="-9"/>
          <w:sz w:val="24"/>
        </w:rPr>
        <w:t xml:space="preserve"> </w:t>
      </w:r>
      <w:r w:rsidR="001036F9">
        <w:rPr>
          <w:sz w:val="24"/>
        </w:rPr>
        <w:t>advice.</w:t>
      </w:r>
    </w:p>
    <w:p w14:paraId="3A34E78D" w14:textId="77777777" w:rsidR="002731B0" w:rsidRDefault="002731B0">
      <w:pPr>
        <w:pStyle w:val="BodyText"/>
        <w:spacing w:before="11"/>
        <w:rPr>
          <w:sz w:val="23"/>
        </w:rPr>
      </w:pPr>
    </w:p>
    <w:p w14:paraId="1AA3E876" w14:textId="539A63C6" w:rsidR="002731B0" w:rsidRDefault="001036F9">
      <w:pPr>
        <w:pStyle w:val="ListParagraph"/>
        <w:numPr>
          <w:ilvl w:val="1"/>
          <w:numId w:val="13"/>
        </w:numPr>
        <w:tabs>
          <w:tab w:val="left" w:pos="809"/>
        </w:tabs>
        <w:ind w:left="808" w:right="114" w:hanging="708"/>
        <w:rPr>
          <w:sz w:val="24"/>
        </w:rPr>
      </w:pPr>
      <w:r>
        <w:rPr>
          <w:sz w:val="24"/>
        </w:rPr>
        <w:t>An assessmen</w:t>
      </w:r>
      <w:r w:rsidR="00287765">
        <w:rPr>
          <w:sz w:val="24"/>
        </w:rPr>
        <w:t xml:space="preserve">t will then be carried out based on the Nominations Officer/Assistant Nominations Officer’s decision. </w:t>
      </w:r>
    </w:p>
    <w:p w14:paraId="1D19C159" w14:textId="77777777" w:rsidR="002731B0" w:rsidRDefault="002731B0">
      <w:pPr>
        <w:pStyle w:val="BodyText"/>
        <w:spacing w:before="11"/>
        <w:rPr>
          <w:sz w:val="23"/>
        </w:rPr>
      </w:pPr>
    </w:p>
    <w:p w14:paraId="001B3BF1" w14:textId="62F10648" w:rsidR="002731B0" w:rsidRDefault="001036F9">
      <w:pPr>
        <w:pStyle w:val="ListParagraph"/>
        <w:numPr>
          <w:ilvl w:val="1"/>
          <w:numId w:val="13"/>
        </w:numPr>
        <w:tabs>
          <w:tab w:val="left" w:pos="809"/>
        </w:tabs>
        <w:ind w:left="808" w:right="124" w:hanging="708"/>
        <w:rPr>
          <w:sz w:val="24"/>
        </w:rPr>
      </w:pPr>
      <w:r>
        <w:rPr>
          <w:sz w:val="24"/>
        </w:rPr>
        <w:t xml:space="preserve">The Council’s </w:t>
      </w:r>
      <w:r w:rsidR="00287765">
        <w:rPr>
          <w:sz w:val="24"/>
        </w:rPr>
        <w:t>Independent Medical</w:t>
      </w:r>
      <w:r>
        <w:rPr>
          <w:sz w:val="24"/>
        </w:rPr>
        <w:t xml:space="preserve"> Adviser may not be involved in every case and the decision </w:t>
      </w:r>
      <w:r w:rsidR="00287765">
        <w:rPr>
          <w:sz w:val="24"/>
        </w:rPr>
        <w:t>to refer to the Medical</w:t>
      </w:r>
      <w:r>
        <w:rPr>
          <w:sz w:val="24"/>
        </w:rPr>
        <w:t xml:space="preserve"> Adviser is at the Council’s</w:t>
      </w:r>
      <w:r>
        <w:rPr>
          <w:spacing w:val="-14"/>
          <w:sz w:val="24"/>
        </w:rPr>
        <w:t xml:space="preserve"> </w:t>
      </w:r>
      <w:r>
        <w:rPr>
          <w:sz w:val="24"/>
        </w:rPr>
        <w:t>discretion:</w:t>
      </w:r>
    </w:p>
    <w:p w14:paraId="2FD74067" w14:textId="77777777" w:rsidR="002731B0" w:rsidRDefault="002731B0">
      <w:pPr>
        <w:pStyle w:val="BodyText"/>
        <w:spacing w:before="6"/>
      </w:pPr>
    </w:p>
    <w:p w14:paraId="6FCE7D91" w14:textId="10D1E7DD" w:rsidR="002731B0" w:rsidRDefault="001036F9">
      <w:pPr>
        <w:ind w:left="808"/>
      </w:pPr>
      <w:r>
        <w:rPr>
          <w:u w:val="single"/>
        </w:rPr>
        <w:t xml:space="preserve">A referral to the </w:t>
      </w:r>
      <w:r w:rsidR="00287765">
        <w:rPr>
          <w:u w:val="single"/>
        </w:rPr>
        <w:t xml:space="preserve">Medical </w:t>
      </w:r>
      <w:r>
        <w:rPr>
          <w:u w:val="single"/>
        </w:rPr>
        <w:t xml:space="preserve">Adviser </w:t>
      </w:r>
      <w:r>
        <w:rPr>
          <w:b/>
          <w:u w:val="single"/>
        </w:rPr>
        <w:t xml:space="preserve">will </w:t>
      </w:r>
      <w:r>
        <w:rPr>
          <w:u w:val="single"/>
        </w:rPr>
        <w:t>be made in the following circumstances:</w:t>
      </w:r>
    </w:p>
    <w:p w14:paraId="5FB41D35" w14:textId="77777777" w:rsidR="002731B0" w:rsidRDefault="002731B0">
      <w:pPr>
        <w:pStyle w:val="BodyText"/>
        <w:spacing w:before="6"/>
        <w:rPr>
          <w:sz w:val="21"/>
        </w:rPr>
      </w:pPr>
    </w:p>
    <w:p w14:paraId="1BD16C13" w14:textId="48580264" w:rsidR="002731B0" w:rsidRDefault="001036F9">
      <w:pPr>
        <w:pStyle w:val="ListParagraph"/>
        <w:numPr>
          <w:ilvl w:val="0"/>
          <w:numId w:val="10"/>
        </w:numPr>
        <w:tabs>
          <w:tab w:val="left" w:pos="1378"/>
        </w:tabs>
        <w:spacing w:line="276" w:lineRule="auto"/>
        <w:ind w:right="120"/>
        <w:rPr>
          <w:sz w:val="24"/>
        </w:rPr>
      </w:pPr>
      <w:r>
        <w:rPr>
          <w:sz w:val="24"/>
        </w:rPr>
        <w:t>Where an application is requiring assessment for placement into Band A or Band B under medical needs</w:t>
      </w:r>
      <w:r>
        <w:rPr>
          <w:spacing w:val="-6"/>
          <w:sz w:val="24"/>
        </w:rPr>
        <w:t xml:space="preserve"> </w:t>
      </w:r>
      <w:r>
        <w:rPr>
          <w:sz w:val="24"/>
        </w:rPr>
        <w:t>only</w:t>
      </w:r>
      <w:r w:rsidR="00287765">
        <w:rPr>
          <w:sz w:val="24"/>
        </w:rPr>
        <w:t>, and further advice is required</w:t>
      </w:r>
      <w:r>
        <w:rPr>
          <w:sz w:val="24"/>
        </w:rPr>
        <w:t>.</w:t>
      </w:r>
    </w:p>
    <w:p w14:paraId="4C2BC502" w14:textId="662BA3A5" w:rsidR="002731B0" w:rsidRDefault="001036F9">
      <w:pPr>
        <w:pStyle w:val="ListParagraph"/>
        <w:numPr>
          <w:ilvl w:val="0"/>
          <w:numId w:val="10"/>
        </w:numPr>
        <w:tabs>
          <w:tab w:val="left" w:pos="1378"/>
        </w:tabs>
        <w:spacing w:line="276" w:lineRule="auto"/>
        <w:ind w:right="113"/>
        <w:rPr>
          <w:sz w:val="24"/>
        </w:rPr>
      </w:pPr>
      <w:r>
        <w:rPr>
          <w:sz w:val="24"/>
        </w:rPr>
        <w:t>Where an application is requiring assessm</w:t>
      </w:r>
      <w:r w:rsidR="00287765">
        <w:rPr>
          <w:sz w:val="24"/>
        </w:rPr>
        <w:t>ent for placement into Band C, and further advice is required</w:t>
      </w:r>
      <w:r>
        <w:rPr>
          <w:sz w:val="24"/>
        </w:rPr>
        <w:t>.</w:t>
      </w:r>
    </w:p>
    <w:p w14:paraId="3331D4E6" w14:textId="01094D23" w:rsidR="00287765" w:rsidRDefault="00287765">
      <w:pPr>
        <w:pStyle w:val="ListParagraph"/>
        <w:numPr>
          <w:ilvl w:val="0"/>
          <w:numId w:val="10"/>
        </w:numPr>
        <w:tabs>
          <w:tab w:val="left" w:pos="1378"/>
        </w:tabs>
        <w:spacing w:line="276" w:lineRule="auto"/>
        <w:ind w:right="113"/>
        <w:rPr>
          <w:sz w:val="24"/>
        </w:rPr>
      </w:pPr>
      <w:r>
        <w:rPr>
          <w:sz w:val="24"/>
        </w:rPr>
        <w:t xml:space="preserve">Where an applicant is requesting assessment for ground floor/level access accommodation, or additional bedroom space and further advice is required. </w:t>
      </w:r>
    </w:p>
    <w:p w14:paraId="4631A8BB" w14:textId="77777777" w:rsidR="002731B0" w:rsidRDefault="002731B0">
      <w:pPr>
        <w:pStyle w:val="BodyText"/>
        <w:spacing w:before="7"/>
        <w:rPr>
          <w:sz w:val="22"/>
        </w:rPr>
      </w:pPr>
    </w:p>
    <w:p w14:paraId="7A22E0F3" w14:textId="0E83213E" w:rsidR="002731B0" w:rsidRDefault="001036F9">
      <w:pPr>
        <w:ind w:left="808"/>
      </w:pPr>
      <w:r>
        <w:rPr>
          <w:u w:val="single"/>
        </w:rPr>
        <w:t xml:space="preserve">A referral </w:t>
      </w:r>
      <w:r>
        <w:rPr>
          <w:b/>
          <w:u w:val="single"/>
        </w:rPr>
        <w:t xml:space="preserve">will not </w:t>
      </w:r>
      <w:r>
        <w:rPr>
          <w:u w:val="single"/>
        </w:rPr>
        <w:t xml:space="preserve">be made to the </w:t>
      </w:r>
      <w:r w:rsidR="00287765">
        <w:rPr>
          <w:u w:val="single"/>
        </w:rPr>
        <w:t xml:space="preserve">Medical </w:t>
      </w:r>
      <w:r>
        <w:rPr>
          <w:u w:val="single"/>
        </w:rPr>
        <w:t>Adviser in the following circumstances:</w:t>
      </w:r>
    </w:p>
    <w:p w14:paraId="271CD45F" w14:textId="77777777" w:rsidR="002731B0" w:rsidRDefault="002731B0">
      <w:pPr>
        <w:pStyle w:val="BodyText"/>
        <w:spacing w:before="6"/>
        <w:rPr>
          <w:sz w:val="21"/>
        </w:rPr>
      </w:pPr>
    </w:p>
    <w:p w14:paraId="180C115D" w14:textId="5F23EB0B" w:rsidR="002731B0" w:rsidRDefault="001036F9">
      <w:pPr>
        <w:pStyle w:val="ListParagraph"/>
        <w:numPr>
          <w:ilvl w:val="0"/>
          <w:numId w:val="10"/>
        </w:numPr>
        <w:tabs>
          <w:tab w:val="left" w:pos="1378"/>
        </w:tabs>
        <w:spacing w:line="276" w:lineRule="auto"/>
        <w:ind w:right="119"/>
        <w:rPr>
          <w:sz w:val="24"/>
        </w:rPr>
      </w:pPr>
      <w:r>
        <w:rPr>
          <w:sz w:val="24"/>
        </w:rPr>
        <w:t xml:space="preserve">Where an application is requiring assessment for placement into Band C (those moving from Band D). </w:t>
      </w:r>
      <w:r w:rsidR="00287765">
        <w:rPr>
          <w:sz w:val="24"/>
        </w:rPr>
        <w:t>In these cases, an assessment will be carried out by the</w:t>
      </w:r>
      <w:r>
        <w:rPr>
          <w:sz w:val="24"/>
        </w:rPr>
        <w:t xml:space="preserve"> Nominations</w:t>
      </w:r>
      <w:r>
        <w:rPr>
          <w:spacing w:val="-8"/>
          <w:sz w:val="24"/>
        </w:rPr>
        <w:t xml:space="preserve"> </w:t>
      </w:r>
      <w:r>
        <w:rPr>
          <w:sz w:val="24"/>
        </w:rPr>
        <w:t>Officer</w:t>
      </w:r>
      <w:r w:rsidR="00287765">
        <w:rPr>
          <w:sz w:val="24"/>
        </w:rPr>
        <w:t>/Assistant Nominations Officer, where no further advice is required</w:t>
      </w:r>
      <w:r>
        <w:rPr>
          <w:sz w:val="24"/>
        </w:rPr>
        <w:t>.</w:t>
      </w:r>
    </w:p>
    <w:p w14:paraId="2202CFE3" w14:textId="3221DA03" w:rsidR="002731B0" w:rsidRDefault="001036F9">
      <w:pPr>
        <w:pStyle w:val="ListParagraph"/>
        <w:numPr>
          <w:ilvl w:val="0"/>
          <w:numId w:val="10"/>
        </w:numPr>
        <w:tabs>
          <w:tab w:val="left" w:pos="1378"/>
        </w:tabs>
        <w:spacing w:line="276" w:lineRule="auto"/>
        <w:ind w:right="116"/>
        <w:rPr>
          <w:sz w:val="24"/>
        </w:rPr>
      </w:pPr>
      <w:r>
        <w:rPr>
          <w:sz w:val="24"/>
        </w:rPr>
        <w:t xml:space="preserve">Where a Band A or B </w:t>
      </w:r>
      <w:r w:rsidR="00FA099B">
        <w:rPr>
          <w:sz w:val="24"/>
        </w:rPr>
        <w:t xml:space="preserve">award </w:t>
      </w:r>
      <w:r>
        <w:rPr>
          <w:sz w:val="24"/>
        </w:rPr>
        <w:t>has already been agreed by the</w:t>
      </w:r>
      <w:r w:rsidR="00AE15A1">
        <w:rPr>
          <w:sz w:val="24"/>
        </w:rPr>
        <w:t xml:space="preserve"> Engagement &amp; Support</w:t>
      </w:r>
      <w:r>
        <w:rPr>
          <w:sz w:val="24"/>
        </w:rPr>
        <w:t xml:space="preserve"> Manager on medical or welfare</w:t>
      </w:r>
      <w:r>
        <w:rPr>
          <w:spacing w:val="-9"/>
          <w:sz w:val="24"/>
        </w:rPr>
        <w:t xml:space="preserve"> </w:t>
      </w:r>
      <w:r>
        <w:rPr>
          <w:sz w:val="24"/>
        </w:rPr>
        <w:t>grounds.</w:t>
      </w:r>
    </w:p>
    <w:p w14:paraId="49CC0A36" w14:textId="5D1CA9B9" w:rsidR="00287765" w:rsidRDefault="00287765">
      <w:pPr>
        <w:pStyle w:val="ListParagraph"/>
        <w:numPr>
          <w:ilvl w:val="0"/>
          <w:numId w:val="10"/>
        </w:numPr>
        <w:tabs>
          <w:tab w:val="left" w:pos="1378"/>
        </w:tabs>
        <w:spacing w:line="276" w:lineRule="auto"/>
        <w:ind w:right="116"/>
        <w:rPr>
          <w:sz w:val="24"/>
        </w:rPr>
      </w:pPr>
      <w:r>
        <w:rPr>
          <w:sz w:val="24"/>
        </w:rPr>
        <w:t xml:space="preserve">Where sufficient evidence has been provided confirming an applicant’s need for ground floor accommodation, and as a result Band B priority has been awarded. </w:t>
      </w:r>
    </w:p>
    <w:p w14:paraId="62E8A141" w14:textId="729CB42D" w:rsidR="00287765" w:rsidRDefault="00287765" w:rsidP="00287765">
      <w:pPr>
        <w:pStyle w:val="ListParagraph"/>
        <w:numPr>
          <w:ilvl w:val="0"/>
          <w:numId w:val="10"/>
        </w:numPr>
        <w:tabs>
          <w:tab w:val="left" w:pos="1378"/>
        </w:tabs>
        <w:spacing w:line="276" w:lineRule="auto"/>
        <w:ind w:right="113"/>
        <w:rPr>
          <w:sz w:val="24"/>
        </w:rPr>
      </w:pPr>
      <w:r>
        <w:rPr>
          <w:sz w:val="24"/>
        </w:rPr>
        <w:lastRenderedPageBreak/>
        <w:t xml:space="preserve">Where an applicant is requesting assessment for ground floor/level access accommodation, or additional bedroom space and sufficient evidence has been provided to assess this need without further advice. </w:t>
      </w:r>
    </w:p>
    <w:p w14:paraId="2FA808D5" w14:textId="77777777" w:rsidR="00287765" w:rsidRDefault="00287765" w:rsidP="00287765">
      <w:pPr>
        <w:pStyle w:val="ListParagraph"/>
        <w:tabs>
          <w:tab w:val="left" w:pos="1378"/>
        </w:tabs>
        <w:spacing w:line="276" w:lineRule="auto"/>
        <w:ind w:left="1377" w:right="116" w:firstLine="0"/>
        <w:rPr>
          <w:sz w:val="24"/>
        </w:rPr>
      </w:pPr>
    </w:p>
    <w:p w14:paraId="60EE0CA8" w14:textId="77777777" w:rsidR="002731B0" w:rsidRDefault="002731B0">
      <w:pPr>
        <w:pStyle w:val="BodyText"/>
        <w:spacing w:before="2"/>
      </w:pPr>
    </w:p>
    <w:p w14:paraId="27687707" w14:textId="2BAE9BB7" w:rsidR="002731B0" w:rsidRDefault="001036F9">
      <w:pPr>
        <w:pStyle w:val="ListParagraph"/>
        <w:numPr>
          <w:ilvl w:val="1"/>
          <w:numId w:val="13"/>
        </w:numPr>
        <w:tabs>
          <w:tab w:val="left" w:pos="809"/>
        </w:tabs>
        <w:ind w:left="808" w:right="118" w:hanging="708"/>
        <w:rPr>
          <w:sz w:val="24"/>
        </w:rPr>
      </w:pPr>
      <w:r>
        <w:rPr>
          <w:sz w:val="24"/>
        </w:rPr>
        <w:t xml:space="preserve">The decision to award </w:t>
      </w:r>
      <w:proofErr w:type="gramStart"/>
      <w:r>
        <w:rPr>
          <w:sz w:val="24"/>
        </w:rPr>
        <w:t>applicants</w:t>
      </w:r>
      <w:proofErr w:type="gramEnd"/>
      <w:r>
        <w:rPr>
          <w:sz w:val="24"/>
        </w:rPr>
        <w:t xml:space="preserve"> additional priority, additional bedroom space (see also </w:t>
      </w:r>
      <w:hyperlink w:anchor="_bookmark22" w:history="1">
        <w:r w:rsidRPr="00A213B1">
          <w:rPr>
            <w:sz w:val="24"/>
            <w:u w:val="single"/>
          </w:rPr>
          <w:t>section 18</w:t>
        </w:r>
      </w:hyperlink>
      <w:r w:rsidRPr="00A213B1">
        <w:rPr>
          <w:sz w:val="24"/>
        </w:rPr>
        <w:t>)</w:t>
      </w:r>
      <w:r>
        <w:rPr>
          <w:sz w:val="24"/>
        </w:rPr>
        <w:t xml:space="preserve"> or ground floor accommodation, is at the discretion of the Nominations Officer</w:t>
      </w:r>
      <w:r w:rsidR="00287765">
        <w:rPr>
          <w:sz w:val="24"/>
        </w:rPr>
        <w:t>/Assistant Nominations Officer</w:t>
      </w:r>
      <w:r w:rsidR="00A213B1">
        <w:rPr>
          <w:sz w:val="24"/>
        </w:rPr>
        <w:t xml:space="preserve"> </w:t>
      </w:r>
      <w:r>
        <w:rPr>
          <w:sz w:val="24"/>
        </w:rPr>
        <w:t>and</w:t>
      </w:r>
      <w:r w:rsidR="00AE15A1">
        <w:rPr>
          <w:sz w:val="24"/>
        </w:rPr>
        <w:t xml:space="preserve"> Engagement &amp; Support</w:t>
      </w:r>
      <w:r>
        <w:rPr>
          <w:sz w:val="24"/>
        </w:rPr>
        <w:t xml:space="preserve"> Manager.</w:t>
      </w:r>
    </w:p>
    <w:p w14:paraId="6DAB13E4" w14:textId="77777777" w:rsidR="002731B0" w:rsidRDefault="002731B0">
      <w:pPr>
        <w:pStyle w:val="BodyText"/>
        <w:spacing w:before="11"/>
        <w:rPr>
          <w:sz w:val="23"/>
        </w:rPr>
      </w:pPr>
    </w:p>
    <w:p w14:paraId="5727158D" w14:textId="77777777" w:rsidR="002731B0" w:rsidRDefault="001036F9">
      <w:pPr>
        <w:pStyle w:val="ListParagraph"/>
        <w:numPr>
          <w:ilvl w:val="1"/>
          <w:numId w:val="13"/>
        </w:numPr>
        <w:tabs>
          <w:tab w:val="left" w:pos="808"/>
          <w:tab w:val="left" w:pos="809"/>
        </w:tabs>
        <w:ind w:left="808" w:hanging="708"/>
        <w:rPr>
          <w:sz w:val="24"/>
        </w:rPr>
      </w:pPr>
      <w:r>
        <w:rPr>
          <w:sz w:val="24"/>
        </w:rPr>
        <w:t>Applicants will be advised of the outcome of the medical assessment in</w:t>
      </w:r>
      <w:r>
        <w:rPr>
          <w:spacing w:val="-22"/>
          <w:sz w:val="24"/>
        </w:rPr>
        <w:t xml:space="preserve"> </w:t>
      </w:r>
      <w:r>
        <w:rPr>
          <w:sz w:val="24"/>
        </w:rPr>
        <w:t>writing.</w:t>
      </w:r>
    </w:p>
    <w:p w14:paraId="1172A8A7" w14:textId="77777777" w:rsidR="002731B0" w:rsidRDefault="002731B0">
      <w:pPr>
        <w:pStyle w:val="BodyText"/>
        <w:spacing w:before="8"/>
      </w:pPr>
    </w:p>
    <w:p w14:paraId="76BCCDC1" w14:textId="77777777" w:rsidR="002731B0" w:rsidRDefault="00D808BC">
      <w:pPr>
        <w:ind w:right="119"/>
        <w:jc w:val="right"/>
        <w:rPr>
          <w:b/>
          <w:i/>
          <w:sz w:val="20"/>
        </w:rPr>
      </w:pPr>
      <w:hyperlink w:anchor="_bookmark0" w:history="1">
        <w:r w:rsidR="001036F9">
          <w:rPr>
            <w:b/>
            <w:i/>
            <w:color w:val="BEBEBE"/>
            <w:sz w:val="20"/>
          </w:rPr>
          <w:t>Return to Contents</w:t>
        </w:r>
      </w:hyperlink>
    </w:p>
    <w:p w14:paraId="442E6311" w14:textId="77777777" w:rsidR="002731B0" w:rsidRDefault="002731B0">
      <w:pPr>
        <w:jc w:val="right"/>
        <w:rPr>
          <w:sz w:val="20"/>
        </w:rPr>
        <w:sectPr w:rsidR="002731B0">
          <w:headerReference w:type="default" r:id="rId57"/>
          <w:pgSz w:w="11910" w:h="16840"/>
          <w:pgMar w:top="1320" w:right="1320" w:bottom="1180" w:left="1340" w:header="0" w:footer="998" w:gutter="0"/>
          <w:cols w:space="720"/>
        </w:sectPr>
      </w:pPr>
    </w:p>
    <w:p w14:paraId="429B6A0D" w14:textId="77777777" w:rsidR="002731B0" w:rsidRDefault="001036F9">
      <w:pPr>
        <w:pStyle w:val="ListParagraph"/>
        <w:numPr>
          <w:ilvl w:val="1"/>
          <w:numId w:val="13"/>
        </w:numPr>
        <w:tabs>
          <w:tab w:val="left" w:pos="808"/>
          <w:tab w:val="left" w:pos="809"/>
        </w:tabs>
        <w:spacing w:before="73"/>
        <w:ind w:left="808" w:hanging="708"/>
        <w:rPr>
          <w:sz w:val="24"/>
        </w:rPr>
      </w:pPr>
      <w:r>
        <w:rPr>
          <w:sz w:val="24"/>
          <w:u w:val="single"/>
        </w:rPr>
        <w:lastRenderedPageBreak/>
        <w:t>Essential medical need for ground floor</w:t>
      </w:r>
      <w:r>
        <w:rPr>
          <w:spacing w:val="-12"/>
          <w:sz w:val="24"/>
          <w:u w:val="single"/>
        </w:rPr>
        <w:t xml:space="preserve"> </w:t>
      </w:r>
      <w:r>
        <w:rPr>
          <w:sz w:val="24"/>
          <w:u w:val="single"/>
        </w:rPr>
        <w:t>accommodation</w:t>
      </w:r>
    </w:p>
    <w:p w14:paraId="5F405D9F" w14:textId="77777777" w:rsidR="002731B0" w:rsidRDefault="002731B0">
      <w:pPr>
        <w:pStyle w:val="BodyText"/>
        <w:spacing w:before="4"/>
        <w:rPr>
          <w:sz w:val="15"/>
        </w:rPr>
      </w:pPr>
    </w:p>
    <w:p w14:paraId="435481FD" w14:textId="5DCA840C" w:rsidR="002731B0" w:rsidRDefault="001036F9">
      <w:pPr>
        <w:pStyle w:val="ListParagraph"/>
        <w:numPr>
          <w:ilvl w:val="1"/>
          <w:numId w:val="13"/>
        </w:numPr>
        <w:tabs>
          <w:tab w:val="left" w:pos="809"/>
        </w:tabs>
        <w:spacing w:before="101"/>
        <w:ind w:left="808" w:right="119" w:hanging="708"/>
        <w:rPr>
          <w:sz w:val="24"/>
        </w:rPr>
      </w:pPr>
      <w:r>
        <w:rPr>
          <w:sz w:val="24"/>
        </w:rPr>
        <w:t>Where an applicant or other professional involved in the applicant’s care identify that there may be an essential requirement for ground floor accommodation, supporting information will need to be provided.</w:t>
      </w:r>
    </w:p>
    <w:p w14:paraId="1C0BAFF6" w14:textId="77777777" w:rsidR="002731B0" w:rsidRDefault="002731B0">
      <w:pPr>
        <w:pStyle w:val="BodyText"/>
      </w:pPr>
    </w:p>
    <w:p w14:paraId="076A3D2C" w14:textId="585AC688" w:rsidR="002731B0" w:rsidRDefault="001036F9">
      <w:pPr>
        <w:pStyle w:val="ListParagraph"/>
        <w:numPr>
          <w:ilvl w:val="1"/>
          <w:numId w:val="13"/>
        </w:numPr>
        <w:tabs>
          <w:tab w:val="left" w:pos="809"/>
        </w:tabs>
        <w:ind w:left="808" w:right="114" w:hanging="708"/>
        <w:rPr>
          <w:sz w:val="24"/>
        </w:rPr>
      </w:pPr>
      <w:r>
        <w:rPr>
          <w:sz w:val="24"/>
        </w:rPr>
        <w:t>Supporting information should be provided by an appropriate medical professional, for example, a doctor or occupational therapist. The Council will then undertake an assessment of the applicant</w:t>
      </w:r>
      <w:r w:rsidR="006D4ACE">
        <w:rPr>
          <w:sz w:val="24"/>
        </w:rPr>
        <w:t>’s essential need for ground floor/level access accommodation and banding priority based on this need</w:t>
      </w:r>
      <w:r>
        <w:rPr>
          <w:sz w:val="24"/>
        </w:rPr>
        <w:t>.</w:t>
      </w:r>
    </w:p>
    <w:p w14:paraId="11B97B6E" w14:textId="77777777" w:rsidR="002731B0" w:rsidRDefault="002731B0">
      <w:pPr>
        <w:pStyle w:val="BodyText"/>
        <w:spacing w:before="11"/>
        <w:rPr>
          <w:sz w:val="23"/>
        </w:rPr>
      </w:pPr>
    </w:p>
    <w:p w14:paraId="13C0F884" w14:textId="11C66F97" w:rsidR="002731B0" w:rsidRDefault="001036F9">
      <w:pPr>
        <w:pStyle w:val="ListParagraph"/>
        <w:numPr>
          <w:ilvl w:val="1"/>
          <w:numId w:val="13"/>
        </w:numPr>
        <w:tabs>
          <w:tab w:val="left" w:pos="809"/>
        </w:tabs>
        <w:ind w:left="808" w:right="117" w:hanging="708"/>
        <w:rPr>
          <w:sz w:val="24"/>
        </w:rPr>
      </w:pPr>
      <w:r>
        <w:rPr>
          <w:sz w:val="24"/>
        </w:rPr>
        <w:t xml:space="preserve">The assessment may involve a referral to the Council’s </w:t>
      </w:r>
      <w:r w:rsidR="006D4ACE">
        <w:rPr>
          <w:sz w:val="24"/>
        </w:rPr>
        <w:t>Independent Medical</w:t>
      </w:r>
      <w:r>
        <w:rPr>
          <w:sz w:val="24"/>
        </w:rPr>
        <w:t xml:space="preserve"> Adviser as outlined above, however the decision to award </w:t>
      </w:r>
      <w:proofErr w:type="gramStart"/>
      <w:r>
        <w:rPr>
          <w:sz w:val="24"/>
        </w:rPr>
        <w:t>applicants</w:t>
      </w:r>
      <w:proofErr w:type="gramEnd"/>
      <w:r>
        <w:rPr>
          <w:sz w:val="24"/>
        </w:rPr>
        <w:t xml:space="preserve"> additional priority, additional bedroom space (</w:t>
      </w:r>
      <w:r w:rsidRPr="00682958">
        <w:rPr>
          <w:sz w:val="24"/>
        </w:rPr>
        <w:t xml:space="preserve">see also </w:t>
      </w:r>
      <w:hyperlink w:anchor="_bookmark22" w:history="1">
        <w:r w:rsidRPr="00682958">
          <w:rPr>
            <w:sz w:val="24"/>
            <w:u w:val="single"/>
          </w:rPr>
          <w:t>section 18</w:t>
        </w:r>
      </w:hyperlink>
      <w:r w:rsidRPr="00682958">
        <w:rPr>
          <w:sz w:val="24"/>
        </w:rPr>
        <w:t>)</w:t>
      </w:r>
      <w:r>
        <w:rPr>
          <w:sz w:val="24"/>
        </w:rPr>
        <w:t xml:space="preserve"> or ground floor accommodation, is at the discretion of the </w:t>
      </w:r>
      <w:r w:rsidR="006D4ACE">
        <w:rPr>
          <w:sz w:val="24"/>
        </w:rPr>
        <w:t>Council</w:t>
      </w:r>
      <w:r>
        <w:rPr>
          <w:sz w:val="24"/>
        </w:rPr>
        <w:t xml:space="preserve">. If the </w:t>
      </w:r>
      <w:proofErr w:type="gramStart"/>
      <w:r>
        <w:rPr>
          <w:sz w:val="24"/>
        </w:rPr>
        <w:t>Council  is</w:t>
      </w:r>
      <w:proofErr w:type="gramEnd"/>
      <w:r>
        <w:rPr>
          <w:sz w:val="24"/>
        </w:rPr>
        <w:t xml:space="preserve"> satisfied that ground floor level access accommodation is required on these grounds, the application will be placed in Band B where the following criteria is</w:t>
      </w:r>
      <w:r>
        <w:rPr>
          <w:spacing w:val="-20"/>
          <w:sz w:val="24"/>
        </w:rPr>
        <w:t xml:space="preserve"> </w:t>
      </w:r>
      <w:r>
        <w:rPr>
          <w:sz w:val="24"/>
        </w:rPr>
        <w:t>met:</w:t>
      </w:r>
    </w:p>
    <w:p w14:paraId="6D0A935A" w14:textId="77777777" w:rsidR="002731B0" w:rsidRDefault="002731B0">
      <w:pPr>
        <w:pStyle w:val="BodyText"/>
      </w:pPr>
    </w:p>
    <w:p w14:paraId="49C3D4C3" w14:textId="77777777" w:rsidR="002731B0" w:rsidRDefault="001036F9">
      <w:pPr>
        <w:pStyle w:val="ListParagraph"/>
        <w:numPr>
          <w:ilvl w:val="0"/>
          <w:numId w:val="9"/>
        </w:numPr>
        <w:tabs>
          <w:tab w:val="left" w:pos="1529"/>
        </w:tabs>
        <w:spacing w:line="278" w:lineRule="exact"/>
        <w:ind w:right="119"/>
        <w:jc w:val="left"/>
        <w:rPr>
          <w:sz w:val="24"/>
        </w:rPr>
      </w:pPr>
      <w:r>
        <w:rPr>
          <w:sz w:val="24"/>
        </w:rPr>
        <w:t xml:space="preserve">The applicant currently lives in a flat or </w:t>
      </w:r>
      <w:proofErr w:type="spellStart"/>
      <w:r>
        <w:rPr>
          <w:sz w:val="24"/>
        </w:rPr>
        <w:t>maisonette</w:t>
      </w:r>
      <w:proofErr w:type="spellEnd"/>
      <w:r>
        <w:rPr>
          <w:sz w:val="24"/>
        </w:rPr>
        <w:t xml:space="preserve"> above the ground floor with no access to a lift;</w:t>
      </w:r>
      <w:r>
        <w:rPr>
          <w:spacing w:val="-8"/>
          <w:sz w:val="24"/>
        </w:rPr>
        <w:t xml:space="preserve"> </w:t>
      </w:r>
      <w:r>
        <w:rPr>
          <w:sz w:val="24"/>
        </w:rPr>
        <w:t>or</w:t>
      </w:r>
    </w:p>
    <w:p w14:paraId="78C61A6C" w14:textId="21C4AA88" w:rsidR="002731B0" w:rsidRDefault="0043463A">
      <w:pPr>
        <w:pStyle w:val="ListParagraph"/>
        <w:numPr>
          <w:ilvl w:val="0"/>
          <w:numId w:val="9"/>
        </w:numPr>
        <w:tabs>
          <w:tab w:val="left" w:pos="1529"/>
        </w:tabs>
        <w:spacing w:line="278" w:lineRule="exact"/>
        <w:ind w:right="116"/>
        <w:jc w:val="left"/>
        <w:rPr>
          <w:sz w:val="24"/>
        </w:rPr>
      </w:pPr>
      <w:r>
        <w:rPr>
          <w:sz w:val="24"/>
        </w:rPr>
        <w:t>The applicant lives i</w:t>
      </w:r>
      <w:r w:rsidR="001036F9">
        <w:rPr>
          <w:sz w:val="24"/>
        </w:rPr>
        <w:t>n a house with an internal staircase.</w:t>
      </w:r>
    </w:p>
    <w:p w14:paraId="62F09C6A" w14:textId="77777777" w:rsidR="002731B0" w:rsidRDefault="002731B0">
      <w:pPr>
        <w:pStyle w:val="BodyText"/>
        <w:spacing w:before="8"/>
        <w:rPr>
          <w:sz w:val="27"/>
        </w:rPr>
      </w:pPr>
    </w:p>
    <w:p w14:paraId="12DF9022" w14:textId="77777777" w:rsidR="0077096C" w:rsidRDefault="001036F9">
      <w:pPr>
        <w:pStyle w:val="ListParagraph"/>
        <w:numPr>
          <w:ilvl w:val="1"/>
          <w:numId w:val="13"/>
        </w:numPr>
        <w:tabs>
          <w:tab w:val="left" w:pos="809"/>
        </w:tabs>
        <w:ind w:left="808" w:right="117" w:hanging="708"/>
        <w:rPr>
          <w:sz w:val="24"/>
        </w:rPr>
      </w:pPr>
      <w:r>
        <w:rPr>
          <w:sz w:val="24"/>
        </w:rPr>
        <w:t xml:space="preserve">Band B will only be considered when applicants ‘bid’ for accommodation which is advertised with a ground floor need preference. Where applicants apply for non- ground floor accommodation, the Band B preference will not be </w:t>
      </w:r>
      <w:proofErr w:type="gramStart"/>
      <w:r>
        <w:rPr>
          <w:sz w:val="24"/>
        </w:rPr>
        <w:t>considered</w:t>
      </w:r>
      <w:proofErr w:type="gramEnd"/>
      <w:r>
        <w:rPr>
          <w:sz w:val="24"/>
        </w:rPr>
        <w:t xml:space="preserve"> and the applicant will retain their original banding</w:t>
      </w:r>
      <w:r>
        <w:rPr>
          <w:spacing w:val="-15"/>
          <w:sz w:val="24"/>
        </w:rPr>
        <w:t xml:space="preserve"> </w:t>
      </w:r>
      <w:r>
        <w:rPr>
          <w:sz w:val="24"/>
        </w:rPr>
        <w:t>priority.</w:t>
      </w:r>
      <w:r w:rsidR="00AE15A1">
        <w:rPr>
          <w:sz w:val="24"/>
        </w:rPr>
        <w:t xml:space="preserve"> </w:t>
      </w:r>
    </w:p>
    <w:p w14:paraId="77B91523" w14:textId="77777777" w:rsidR="003B52F2" w:rsidRDefault="003B52F2" w:rsidP="003B52F2">
      <w:pPr>
        <w:pStyle w:val="ListParagraph"/>
        <w:tabs>
          <w:tab w:val="left" w:pos="809"/>
        </w:tabs>
        <w:ind w:right="117" w:firstLine="0"/>
        <w:rPr>
          <w:sz w:val="24"/>
        </w:rPr>
      </w:pPr>
    </w:p>
    <w:p w14:paraId="4CEE9438" w14:textId="77777777" w:rsidR="003B52F2" w:rsidRDefault="003B52F2" w:rsidP="003B52F2">
      <w:pPr>
        <w:pStyle w:val="ListParagraph"/>
        <w:numPr>
          <w:ilvl w:val="1"/>
          <w:numId w:val="13"/>
        </w:numPr>
        <w:tabs>
          <w:tab w:val="left" w:pos="809"/>
        </w:tabs>
        <w:ind w:left="808" w:right="117" w:hanging="708"/>
        <w:rPr>
          <w:sz w:val="24"/>
        </w:rPr>
      </w:pPr>
      <w:r>
        <w:rPr>
          <w:sz w:val="24"/>
        </w:rPr>
        <w:t xml:space="preserve">For applicants who have a confirmed essential ground floor need but </w:t>
      </w:r>
      <w:proofErr w:type="gramStart"/>
      <w:r>
        <w:rPr>
          <w:sz w:val="24"/>
        </w:rPr>
        <w:t>who  are</w:t>
      </w:r>
      <w:proofErr w:type="gramEnd"/>
      <w:r>
        <w:rPr>
          <w:sz w:val="24"/>
        </w:rPr>
        <w:t xml:space="preserve"> already residing in ground floor accommodation, there will be no change to the application’s banding</w:t>
      </w:r>
      <w:r>
        <w:rPr>
          <w:spacing w:val="-6"/>
          <w:sz w:val="24"/>
        </w:rPr>
        <w:t xml:space="preserve"> </w:t>
      </w:r>
      <w:r>
        <w:rPr>
          <w:sz w:val="24"/>
        </w:rPr>
        <w:t>priority.</w:t>
      </w:r>
    </w:p>
    <w:p w14:paraId="6640E74B" w14:textId="77777777" w:rsidR="0077096C" w:rsidRPr="003B52F2" w:rsidRDefault="0077096C" w:rsidP="003B52F2">
      <w:pPr>
        <w:tabs>
          <w:tab w:val="left" w:pos="809"/>
        </w:tabs>
        <w:ind w:right="117"/>
        <w:rPr>
          <w:sz w:val="24"/>
        </w:rPr>
      </w:pPr>
    </w:p>
    <w:p w14:paraId="72154722" w14:textId="4BC7E0EF" w:rsidR="002731B0" w:rsidRPr="003B52F2" w:rsidRDefault="00AE15A1" w:rsidP="003B52F2">
      <w:pPr>
        <w:pStyle w:val="ListParagraph"/>
        <w:numPr>
          <w:ilvl w:val="1"/>
          <w:numId w:val="13"/>
        </w:numPr>
        <w:tabs>
          <w:tab w:val="left" w:pos="809"/>
        </w:tabs>
        <w:ind w:left="808" w:right="117" w:hanging="708"/>
        <w:rPr>
          <w:sz w:val="24"/>
        </w:rPr>
      </w:pPr>
      <w:r>
        <w:rPr>
          <w:sz w:val="24"/>
        </w:rPr>
        <w:t xml:space="preserve">Due to the scarcity of </w:t>
      </w:r>
      <w:proofErr w:type="gramStart"/>
      <w:r>
        <w:rPr>
          <w:sz w:val="24"/>
        </w:rPr>
        <w:t>3 and 4 bedroom</w:t>
      </w:r>
      <w:proofErr w:type="gramEnd"/>
      <w:r>
        <w:rPr>
          <w:sz w:val="24"/>
        </w:rPr>
        <w:t xml:space="preserve"> ground floor accommodation, applicants who have been awarded Band B priority due to having an assessed essential ground floor need will be conside</w:t>
      </w:r>
      <w:r w:rsidR="006D4ACE">
        <w:rPr>
          <w:sz w:val="24"/>
        </w:rPr>
        <w:t>red for 3/</w:t>
      </w:r>
      <w:r>
        <w:rPr>
          <w:sz w:val="24"/>
        </w:rPr>
        <w:t xml:space="preserve">4 bedroom </w:t>
      </w:r>
      <w:r w:rsidR="006D4ACE">
        <w:rPr>
          <w:sz w:val="24"/>
        </w:rPr>
        <w:t>houses</w:t>
      </w:r>
      <w:r>
        <w:rPr>
          <w:sz w:val="24"/>
        </w:rPr>
        <w:t xml:space="preserve"> </w:t>
      </w:r>
      <w:r w:rsidR="006D4ACE">
        <w:rPr>
          <w:sz w:val="24"/>
        </w:rPr>
        <w:t>which are</w:t>
      </w:r>
      <w:r>
        <w:rPr>
          <w:sz w:val="24"/>
        </w:rPr>
        <w:t xml:space="preserve"> assessed to be suitable to adapt to meet their needs. It may be necessary for an Occupational Therapist to view any prospectus property </w:t>
      </w:r>
      <w:proofErr w:type="gramStart"/>
      <w:r>
        <w:rPr>
          <w:sz w:val="24"/>
        </w:rPr>
        <w:t>in order to</w:t>
      </w:r>
      <w:proofErr w:type="gramEnd"/>
      <w:r>
        <w:rPr>
          <w:sz w:val="24"/>
        </w:rPr>
        <w:t xml:space="preserve"> determine suitability. </w:t>
      </w:r>
    </w:p>
    <w:p w14:paraId="61A3CD7C" w14:textId="77777777" w:rsidR="002731B0" w:rsidRDefault="002731B0">
      <w:pPr>
        <w:pStyle w:val="BodyText"/>
        <w:spacing w:before="11"/>
        <w:rPr>
          <w:sz w:val="23"/>
        </w:rPr>
      </w:pPr>
    </w:p>
    <w:p w14:paraId="640F06D4" w14:textId="77777777" w:rsidR="002731B0" w:rsidRDefault="001036F9">
      <w:pPr>
        <w:pStyle w:val="ListParagraph"/>
        <w:numPr>
          <w:ilvl w:val="1"/>
          <w:numId w:val="13"/>
        </w:numPr>
        <w:tabs>
          <w:tab w:val="left" w:pos="809"/>
        </w:tabs>
        <w:ind w:left="808" w:right="118" w:hanging="708"/>
        <w:rPr>
          <w:sz w:val="24"/>
        </w:rPr>
      </w:pPr>
      <w:r>
        <w:rPr>
          <w:sz w:val="24"/>
        </w:rPr>
        <w:t>The essential need for ground floor accommodation will be recorded and this will be considered when the applicant applies for properties which are advertised with a ground floor</w:t>
      </w:r>
      <w:r>
        <w:rPr>
          <w:spacing w:val="-4"/>
          <w:sz w:val="24"/>
        </w:rPr>
        <w:t xml:space="preserve"> </w:t>
      </w:r>
      <w:r>
        <w:rPr>
          <w:sz w:val="24"/>
        </w:rPr>
        <w:t>preference.</w:t>
      </w:r>
    </w:p>
    <w:p w14:paraId="2F85EBBA" w14:textId="77777777" w:rsidR="002731B0" w:rsidRDefault="002731B0">
      <w:pPr>
        <w:pStyle w:val="BodyText"/>
      </w:pPr>
    </w:p>
    <w:p w14:paraId="3FB109F3" w14:textId="2CB1D723" w:rsidR="002731B0" w:rsidRDefault="001036F9">
      <w:pPr>
        <w:pStyle w:val="ListParagraph"/>
        <w:numPr>
          <w:ilvl w:val="1"/>
          <w:numId w:val="13"/>
        </w:numPr>
        <w:tabs>
          <w:tab w:val="left" w:pos="809"/>
        </w:tabs>
        <w:ind w:left="808" w:right="116" w:hanging="708"/>
        <w:rPr>
          <w:sz w:val="24"/>
        </w:rPr>
      </w:pPr>
      <w:r>
        <w:rPr>
          <w:sz w:val="24"/>
        </w:rPr>
        <w:t xml:space="preserve">When ground floor </w:t>
      </w:r>
      <w:r w:rsidR="006D4ACE">
        <w:rPr>
          <w:sz w:val="24"/>
        </w:rPr>
        <w:t xml:space="preserve">general needs </w:t>
      </w:r>
      <w:r>
        <w:rPr>
          <w:sz w:val="24"/>
        </w:rPr>
        <w:t xml:space="preserve">properties (bungalows, ground floor flats or </w:t>
      </w:r>
      <w:proofErr w:type="spellStart"/>
      <w:r>
        <w:rPr>
          <w:sz w:val="24"/>
        </w:rPr>
        <w:t>maisonettes</w:t>
      </w:r>
      <w:proofErr w:type="spellEnd"/>
      <w:r>
        <w:rPr>
          <w:sz w:val="24"/>
        </w:rPr>
        <w:t xml:space="preserve">) </w:t>
      </w:r>
      <w:r w:rsidR="006D4ACE">
        <w:rPr>
          <w:sz w:val="24"/>
        </w:rPr>
        <w:t>- but not age restricted (</w:t>
      </w:r>
      <w:proofErr w:type="gramStart"/>
      <w:r w:rsidR="006D4ACE">
        <w:rPr>
          <w:sz w:val="24"/>
        </w:rPr>
        <w:t>i.e.</w:t>
      </w:r>
      <w:proofErr w:type="gramEnd"/>
      <w:r w:rsidR="006D4ACE">
        <w:rPr>
          <w:sz w:val="24"/>
        </w:rPr>
        <w:t xml:space="preserve"> 50+/55+)/sheltered properties </w:t>
      </w:r>
      <w:r>
        <w:rPr>
          <w:sz w:val="24"/>
        </w:rPr>
        <w:t xml:space="preserve">are advertised, the advert will explain that preference may be given to an applicant with an essential medical need for ground floor accommodation. In these cases, priority will be awarded in the following order </w:t>
      </w:r>
      <w:proofErr w:type="gramStart"/>
      <w:r>
        <w:rPr>
          <w:sz w:val="24"/>
        </w:rPr>
        <w:t>taking into account</w:t>
      </w:r>
      <w:proofErr w:type="gramEnd"/>
      <w:r>
        <w:rPr>
          <w:sz w:val="24"/>
        </w:rPr>
        <w:t xml:space="preserve"> the applicant’s effective date within the allocated</w:t>
      </w:r>
      <w:r>
        <w:rPr>
          <w:spacing w:val="-10"/>
          <w:sz w:val="24"/>
        </w:rPr>
        <w:t xml:space="preserve"> </w:t>
      </w:r>
      <w:r>
        <w:rPr>
          <w:sz w:val="24"/>
        </w:rPr>
        <w:t>band:</w:t>
      </w:r>
    </w:p>
    <w:p w14:paraId="05D77EC8" w14:textId="77777777" w:rsidR="002731B0" w:rsidRDefault="002731B0">
      <w:pPr>
        <w:pStyle w:val="BodyText"/>
        <w:spacing w:before="9"/>
      </w:pPr>
    </w:p>
    <w:p w14:paraId="3727676B" w14:textId="77777777" w:rsidR="002731B0" w:rsidRDefault="00D808BC">
      <w:pPr>
        <w:ind w:right="119"/>
        <w:jc w:val="right"/>
        <w:rPr>
          <w:b/>
          <w:i/>
          <w:sz w:val="20"/>
        </w:rPr>
      </w:pPr>
      <w:hyperlink w:anchor="_bookmark0" w:history="1">
        <w:r w:rsidR="001036F9">
          <w:rPr>
            <w:b/>
            <w:i/>
            <w:color w:val="BEBEBE"/>
            <w:sz w:val="20"/>
          </w:rPr>
          <w:t>Return to Contents</w:t>
        </w:r>
      </w:hyperlink>
    </w:p>
    <w:p w14:paraId="7DB74683" w14:textId="77777777" w:rsidR="002731B0" w:rsidRDefault="002731B0">
      <w:pPr>
        <w:jc w:val="right"/>
        <w:rPr>
          <w:sz w:val="20"/>
        </w:rPr>
        <w:sectPr w:rsidR="002731B0">
          <w:headerReference w:type="default" r:id="rId58"/>
          <w:pgSz w:w="11910" w:h="16840"/>
          <w:pgMar w:top="1320" w:right="1320" w:bottom="1180" w:left="1340" w:header="0" w:footer="998" w:gutter="0"/>
          <w:cols w:space="720"/>
        </w:sectPr>
      </w:pPr>
    </w:p>
    <w:p w14:paraId="7B191D33" w14:textId="77777777" w:rsidR="002731B0" w:rsidRDefault="001036F9">
      <w:pPr>
        <w:pStyle w:val="ListParagraph"/>
        <w:numPr>
          <w:ilvl w:val="0"/>
          <w:numId w:val="8"/>
        </w:numPr>
        <w:tabs>
          <w:tab w:val="left" w:pos="1234"/>
        </w:tabs>
        <w:spacing w:before="73"/>
        <w:rPr>
          <w:sz w:val="24"/>
        </w:rPr>
      </w:pPr>
      <w:r>
        <w:rPr>
          <w:sz w:val="24"/>
        </w:rPr>
        <w:lastRenderedPageBreak/>
        <w:t>Applicants with a Band A priority who have an assessed ground floor</w:t>
      </w:r>
      <w:r>
        <w:rPr>
          <w:spacing w:val="-23"/>
          <w:sz w:val="24"/>
        </w:rPr>
        <w:t xml:space="preserve"> </w:t>
      </w:r>
      <w:proofErr w:type="gramStart"/>
      <w:r>
        <w:rPr>
          <w:sz w:val="24"/>
        </w:rPr>
        <w:t>need</w:t>
      </w:r>
      <w:proofErr w:type="gramEnd"/>
    </w:p>
    <w:p w14:paraId="0D82396C" w14:textId="77777777" w:rsidR="002731B0" w:rsidRDefault="001036F9">
      <w:pPr>
        <w:pStyle w:val="ListParagraph"/>
        <w:numPr>
          <w:ilvl w:val="0"/>
          <w:numId w:val="8"/>
        </w:numPr>
        <w:tabs>
          <w:tab w:val="left" w:pos="1234"/>
        </w:tabs>
        <w:rPr>
          <w:sz w:val="24"/>
        </w:rPr>
      </w:pPr>
      <w:r>
        <w:rPr>
          <w:sz w:val="24"/>
        </w:rPr>
        <w:t>Applicants with a Band A priority regardless of assessed ground floor</w:t>
      </w:r>
      <w:r>
        <w:rPr>
          <w:spacing w:val="-24"/>
          <w:sz w:val="24"/>
        </w:rPr>
        <w:t xml:space="preserve"> </w:t>
      </w:r>
      <w:r>
        <w:rPr>
          <w:sz w:val="24"/>
        </w:rPr>
        <w:t>need</w:t>
      </w:r>
    </w:p>
    <w:p w14:paraId="57E19C81" w14:textId="77777777" w:rsidR="002731B0" w:rsidRDefault="001036F9">
      <w:pPr>
        <w:pStyle w:val="ListParagraph"/>
        <w:numPr>
          <w:ilvl w:val="0"/>
          <w:numId w:val="8"/>
        </w:numPr>
        <w:tabs>
          <w:tab w:val="left" w:pos="1234"/>
        </w:tabs>
        <w:rPr>
          <w:sz w:val="24"/>
        </w:rPr>
      </w:pPr>
      <w:r>
        <w:rPr>
          <w:sz w:val="24"/>
        </w:rPr>
        <w:t>Applicants with a Band B priority who have an assessed ground floor</w:t>
      </w:r>
      <w:r>
        <w:rPr>
          <w:spacing w:val="-22"/>
          <w:sz w:val="24"/>
        </w:rPr>
        <w:t xml:space="preserve"> </w:t>
      </w:r>
      <w:proofErr w:type="gramStart"/>
      <w:r>
        <w:rPr>
          <w:sz w:val="24"/>
        </w:rPr>
        <w:t>need</w:t>
      </w:r>
      <w:proofErr w:type="gramEnd"/>
    </w:p>
    <w:p w14:paraId="053DEA84" w14:textId="77777777" w:rsidR="002731B0" w:rsidRDefault="001036F9">
      <w:pPr>
        <w:pStyle w:val="ListParagraph"/>
        <w:numPr>
          <w:ilvl w:val="0"/>
          <w:numId w:val="8"/>
        </w:numPr>
        <w:tabs>
          <w:tab w:val="left" w:pos="1234"/>
        </w:tabs>
        <w:rPr>
          <w:sz w:val="24"/>
        </w:rPr>
      </w:pPr>
      <w:r>
        <w:rPr>
          <w:sz w:val="24"/>
        </w:rPr>
        <w:t>Applicants with a Band B priority regardless of assessed ground floor</w:t>
      </w:r>
      <w:r>
        <w:rPr>
          <w:spacing w:val="-23"/>
          <w:sz w:val="24"/>
        </w:rPr>
        <w:t xml:space="preserve"> </w:t>
      </w:r>
      <w:r>
        <w:rPr>
          <w:sz w:val="24"/>
        </w:rPr>
        <w:t>need</w:t>
      </w:r>
    </w:p>
    <w:p w14:paraId="335A81C7" w14:textId="77777777" w:rsidR="002731B0" w:rsidRDefault="001036F9">
      <w:pPr>
        <w:pStyle w:val="ListParagraph"/>
        <w:numPr>
          <w:ilvl w:val="0"/>
          <w:numId w:val="8"/>
        </w:numPr>
        <w:tabs>
          <w:tab w:val="left" w:pos="1234"/>
        </w:tabs>
        <w:rPr>
          <w:sz w:val="24"/>
        </w:rPr>
      </w:pPr>
      <w:r>
        <w:rPr>
          <w:sz w:val="24"/>
        </w:rPr>
        <w:t>Applicants with a Band C priority who have an assessed ground floor</w:t>
      </w:r>
      <w:r>
        <w:rPr>
          <w:spacing w:val="-21"/>
          <w:sz w:val="24"/>
        </w:rPr>
        <w:t xml:space="preserve"> </w:t>
      </w:r>
      <w:proofErr w:type="gramStart"/>
      <w:r>
        <w:rPr>
          <w:sz w:val="24"/>
        </w:rPr>
        <w:t>need</w:t>
      </w:r>
      <w:proofErr w:type="gramEnd"/>
    </w:p>
    <w:p w14:paraId="32316F22" w14:textId="77777777" w:rsidR="002731B0" w:rsidRDefault="001036F9">
      <w:pPr>
        <w:pStyle w:val="ListParagraph"/>
        <w:numPr>
          <w:ilvl w:val="0"/>
          <w:numId w:val="8"/>
        </w:numPr>
        <w:tabs>
          <w:tab w:val="left" w:pos="1234"/>
        </w:tabs>
        <w:ind w:right="116"/>
        <w:rPr>
          <w:sz w:val="24"/>
        </w:rPr>
      </w:pPr>
      <w:r>
        <w:rPr>
          <w:sz w:val="24"/>
        </w:rPr>
        <w:t xml:space="preserve">Where there are no Band C applicants assessed as having a ground floor need, the property will be allocated </w:t>
      </w:r>
      <w:proofErr w:type="gramStart"/>
      <w:r>
        <w:rPr>
          <w:sz w:val="24"/>
        </w:rPr>
        <w:t>on the basis of</w:t>
      </w:r>
      <w:proofErr w:type="gramEnd"/>
      <w:r>
        <w:rPr>
          <w:sz w:val="24"/>
        </w:rPr>
        <w:t xml:space="preserve"> band priority and effective date.  No preference will be given for ground floor need to applicants registered in Band</w:t>
      </w:r>
      <w:r>
        <w:rPr>
          <w:spacing w:val="-1"/>
          <w:sz w:val="24"/>
        </w:rPr>
        <w:t xml:space="preserve"> </w:t>
      </w:r>
      <w:r>
        <w:rPr>
          <w:sz w:val="24"/>
        </w:rPr>
        <w:t>D.</w:t>
      </w:r>
    </w:p>
    <w:p w14:paraId="2D813BE7" w14:textId="77777777" w:rsidR="002731B0" w:rsidRDefault="002731B0">
      <w:pPr>
        <w:pStyle w:val="BodyText"/>
        <w:spacing w:before="11"/>
        <w:rPr>
          <w:sz w:val="23"/>
        </w:rPr>
      </w:pPr>
    </w:p>
    <w:p w14:paraId="51E3CA82" w14:textId="6A8258B3" w:rsidR="002731B0" w:rsidRDefault="001036F9">
      <w:pPr>
        <w:pStyle w:val="ListParagraph"/>
        <w:numPr>
          <w:ilvl w:val="1"/>
          <w:numId w:val="13"/>
        </w:numPr>
        <w:tabs>
          <w:tab w:val="left" w:pos="821"/>
        </w:tabs>
        <w:ind w:left="808" w:right="118" w:hanging="708"/>
        <w:rPr>
          <w:sz w:val="24"/>
        </w:rPr>
      </w:pPr>
      <w:r>
        <w:rPr>
          <w:sz w:val="24"/>
        </w:rPr>
        <w:t xml:space="preserve">In circumstances where an applicant is dissatisfied with the Council’s assessment of their medical needs in relation to their housing circumstances, they can request that the Council reconsider the decision. See </w:t>
      </w:r>
      <w:r w:rsidRPr="004B1626">
        <w:rPr>
          <w:sz w:val="24"/>
          <w:u w:val="single"/>
        </w:rPr>
        <w:t>section 2</w:t>
      </w:r>
      <w:r w:rsidR="006D4ACE" w:rsidRPr="004B1626">
        <w:rPr>
          <w:sz w:val="24"/>
          <w:u w:val="single"/>
        </w:rPr>
        <w:t>3</w:t>
      </w:r>
      <w:r>
        <w:rPr>
          <w:sz w:val="24"/>
        </w:rPr>
        <w:t xml:space="preserve"> below for further</w:t>
      </w:r>
      <w:r>
        <w:rPr>
          <w:spacing w:val="-19"/>
          <w:sz w:val="24"/>
        </w:rPr>
        <w:t xml:space="preserve"> </w:t>
      </w:r>
      <w:r>
        <w:rPr>
          <w:sz w:val="24"/>
        </w:rPr>
        <w:t>information.</w:t>
      </w:r>
    </w:p>
    <w:p w14:paraId="2ADCC2E8" w14:textId="77777777" w:rsidR="002731B0" w:rsidRDefault="002731B0">
      <w:pPr>
        <w:pStyle w:val="BodyText"/>
        <w:spacing w:before="11"/>
        <w:rPr>
          <w:sz w:val="23"/>
        </w:rPr>
      </w:pPr>
    </w:p>
    <w:p w14:paraId="722E0469" w14:textId="58290A4C" w:rsidR="002731B0" w:rsidRDefault="001036F9">
      <w:pPr>
        <w:pStyle w:val="Heading2"/>
        <w:numPr>
          <w:ilvl w:val="0"/>
          <w:numId w:val="13"/>
        </w:numPr>
        <w:tabs>
          <w:tab w:val="left" w:pos="808"/>
          <w:tab w:val="left" w:pos="809"/>
        </w:tabs>
        <w:ind w:hanging="708"/>
      </w:pPr>
      <w:bookmarkStart w:id="29" w:name="_bookmark29"/>
      <w:bookmarkEnd w:id="29"/>
      <w:r>
        <w:rPr>
          <w:u w:val="single"/>
        </w:rPr>
        <w:t>The Medical Re</w:t>
      </w:r>
      <w:r w:rsidR="003073A9">
        <w:rPr>
          <w:u w:val="single"/>
        </w:rPr>
        <w:t>-</w:t>
      </w:r>
      <w:r>
        <w:rPr>
          <w:u w:val="single"/>
        </w:rPr>
        <w:t>assessment</w:t>
      </w:r>
      <w:r>
        <w:rPr>
          <w:spacing w:val="-9"/>
          <w:u w:val="single"/>
        </w:rPr>
        <w:t xml:space="preserve"> </w:t>
      </w:r>
      <w:r>
        <w:rPr>
          <w:u w:val="single"/>
        </w:rPr>
        <w:t>Process</w:t>
      </w:r>
    </w:p>
    <w:p w14:paraId="6A6C30F2" w14:textId="77777777" w:rsidR="002731B0" w:rsidRDefault="002731B0">
      <w:pPr>
        <w:pStyle w:val="BodyText"/>
        <w:spacing w:before="9"/>
        <w:rPr>
          <w:b/>
          <w:sz w:val="23"/>
        </w:rPr>
      </w:pPr>
    </w:p>
    <w:p w14:paraId="611AF70D" w14:textId="1BEE93EC" w:rsidR="006D4ACE" w:rsidRDefault="001620D9" w:rsidP="009F2864">
      <w:pPr>
        <w:pStyle w:val="ListParagraph"/>
        <w:numPr>
          <w:ilvl w:val="1"/>
          <w:numId w:val="13"/>
        </w:numPr>
        <w:tabs>
          <w:tab w:val="left" w:pos="809"/>
        </w:tabs>
        <w:ind w:left="808" w:right="116" w:hanging="708"/>
        <w:rPr>
          <w:sz w:val="24"/>
        </w:rPr>
      </w:pPr>
      <w:proofErr w:type="gramStart"/>
      <w:r w:rsidRPr="009F2864">
        <w:rPr>
          <w:sz w:val="24"/>
        </w:rPr>
        <w:t>In order for</w:t>
      </w:r>
      <w:proofErr w:type="gramEnd"/>
      <w:r w:rsidRPr="009F2864">
        <w:rPr>
          <w:sz w:val="24"/>
        </w:rPr>
        <w:t xml:space="preserve"> a review to be considered, t</w:t>
      </w:r>
      <w:r w:rsidR="001036F9" w:rsidRPr="001620D9">
        <w:rPr>
          <w:sz w:val="24"/>
        </w:rPr>
        <w:t>he</w:t>
      </w:r>
      <w:r w:rsidR="001036F9">
        <w:rPr>
          <w:sz w:val="24"/>
        </w:rPr>
        <w:t xml:space="preserve"> applicant </w:t>
      </w:r>
      <w:r>
        <w:rPr>
          <w:sz w:val="24"/>
        </w:rPr>
        <w:t xml:space="preserve">will need to </w:t>
      </w:r>
      <w:r w:rsidR="001036F9">
        <w:rPr>
          <w:sz w:val="24"/>
        </w:rPr>
        <w:t>put their reasons for wanting the Council to reconsider its decision in writing</w:t>
      </w:r>
      <w:r>
        <w:rPr>
          <w:sz w:val="24"/>
        </w:rPr>
        <w:t xml:space="preserve"> and provide</w:t>
      </w:r>
      <w:r w:rsidR="001036F9">
        <w:rPr>
          <w:sz w:val="24"/>
        </w:rPr>
        <w:t xml:space="preserve"> any additional supporting evidence that they consider relevant, within 14 days of the original decision.</w:t>
      </w:r>
      <w:r w:rsidR="006D4ACE">
        <w:rPr>
          <w:sz w:val="24"/>
        </w:rPr>
        <w:br/>
      </w:r>
      <w:r w:rsidR="001036F9">
        <w:rPr>
          <w:sz w:val="24"/>
        </w:rPr>
        <w:t xml:space="preserve"> </w:t>
      </w:r>
    </w:p>
    <w:p w14:paraId="0DE2DB2A" w14:textId="6B9171CE" w:rsidR="006D4ACE" w:rsidRDefault="001620D9" w:rsidP="009F2864">
      <w:pPr>
        <w:pStyle w:val="ListParagraph"/>
        <w:numPr>
          <w:ilvl w:val="1"/>
          <w:numId w:val="13"/>
        </w:numPr>
        <w:tabs>
          <w:tab w:val="left" w:pos="809"/>
        </w:tabs>
        <w:ind w:left="808" w:right="116" w:hanging="708"/>
        <w:rPr>
          <w:sz w:val="24"/>
        </w:rPr>
      </w:pPr>
      <w:r>
        <w:rPr>
          <w:sz w:val="24"/>
        </w:rPr>
        <w:t>Where the original</w:t>
      </w:r>
      <w:r w:rsidRPr="009F2864">
        <w:rPr>
          <w:sz w:val="24"/>
        </w:rPr>
        <w:t xml:space="preserve"> assessment</w:t>
      </w:r>
      <w:r w:rsidRPr="001620D9">
        <w:rPr>
          <w:sz w:val="24"/>
        </w:rPr>
        <w:t xml:space="preserve"> was</w:t>
      </w:r>
      <w:r w:rsidRPr="009F2864">
        <w:rPr>
          <w:sz w:val="24"/>
        </w:rPr>
        <w:t xml:space="preserve"> carried out </w:t>
      </w:r>
      <w:r w:rsidRPr="001620D9">
        <w:rPr>
          <w:sz w:val="24"/>
        </w:rPr>
        <w:t>by the Council without</w:t>
      </w:r>
      <w:r w:rsidR="006D4ACE">
        <w:rPr>
          <w:sz w:val="24"/>
        </w:rPr>
        <w:t xml:space="preserve"> input from</w:t>
      </w:r>
      <w:r w:rsidRPr="009F2864">
        <w:rPr>
          <w:sz w:val="24"/>
        </w:rPr>
        <w:t xml:space="preserve"> the Independent Medical Adviser,</w:t>
      </w:r>
      <w:r w:rsidRPr="001620D9">
        <w:rPr>
          <w:sz w:val="24"/>
        </w:rPr>
        <w:t xml:space="preserve"> a</w:t>
      </w:r>
      <w:r>
        <w:rPr>
          <w:sz w:val="24"/>
        </w:rPr>
        <w:t>n assessment will be carried out by the Independent Medical Adviser and a review of the original decision carried out based on the recommendations provided.</w:t>
      </w:r>
      <w:r w:rsidR="006D4ACE">
        <w:rPr>
          <w:sz w:val="24"/>
        </w:rPr>
        <w:br/>
      </w:r>
    </w:p>
    <w:p w14:paraId="7E13A0D9" w14:textId="7651E570" w:rsidR="002731B0" w:rsidRPr="009F2864" w:rsidRDefault="001620D9" w:rsidP="009F2864">
      <w:pPr>
        <w:pStyle w:val="ListParagraph"/>
        <w:numPr>
          <w:ilvl w:val="1"/>
          <w:numId w:val="13"/>
        </w:numPr>
        <w:tabs>
          <w:tab w:val="left" w:pos="809"/>
        </w:tabs>
        <w:ind w:left="808" w:right="116" w:hanging="708"/>
        <w:rPr>
          <w:sz w:val="24"/>
        </w:rPr>
      </w:pPr>
      <w:r>
        <w:rPr>
          <w:sz w:val="24"/>
        </w:rPr>
        <w:t xml:space="preserve">Where an assessment has already been carried out by the Independent Medical Adviser, a review will </w:t>
      </w:r>
      <w:proofErr w:type="spellStart"/>
      <w:r>
        <w:rPr>
          <w:sz w:val="24"/>
        </w:rPr>
        <w:t>by</w:t>
      </w:r>
      <w:proofErr w:type="spellEnd"/>
      <w:r>
        <w:rPr>
          <w:sz w:val="24"/>
        </w:rPr>
        <w:t xml:space="preserve"> carried out by t</w:t>
      </w:r>
      <w:r w:rsidR="006D4ACE">
        <w:rPr>
          <w:sz w:val="24"/>
        </w:rPr>
        <w:t>he Engagement &amp; Support Manager</w:t>
      </w:r>
      <w:r w:rsidR="001036F9">
        <w:rPr>
          <w:sz w:val="24"/>
        </w:rPr>
        <w:t xml:space="preserve"> based on a</w:t>
      </w:r>
      <w:r w:rsidR="006D4ACE">
        <w:rPr>
          <w:sz w:val="24"/>
        </w:rPr>
        <w:t>ll available information at the</w:t>
      </w:r>
      <w:r w:rsidR="001036F9">
        <w:rPr>
          <w:sz w:val="24"/>
        </w:rPr>
        <w:t xml:space="preserve"> time </w:t>
      </w:r>
      <w:r w:rsidR="006D4ACE">
        <w:rPr>
          <w:sz w:val="24"/>
        </w:rPr>
        <w:t>of the review to</w:t>
      </w:r>
      <w:r w:rsidR="001036F9">
        <w:rPr>
          <w:sz w:val="24"/>
        </w:rPr>
        <w:t xml:space="preserve"> determine </w:t>
      </w:r>
      <w:r>
        <w:rPr>
          <w:sz w:val="24"/>
        </w:rPr>
        <w:t>whether the original decisi</w:t>
      </w:r>
      <w:r w:rsidR="006D4ACE">
        <w:rPr>
          <w:sz w:val="24"/>
        </w:rPr>
        <w:t>on will be upheld. This</w:t>
      </w:r>
      <w:r w:rsidR="001036F9">
        <w:rPr>
          <w:sz w:val="24"/>
        </w:rPr>
        <w:t xml:space="preserve"> could mean no change to the applicant’s existing priority banding award, or the banding priority could be increased or decreased, depending on the outcome of the re</w:t>
      </w:r>
      <w:r w:rsidR="006D4ACE">
        <w:rPr>
          <w:sz w:val="24"/>
        </w:rPr>
        <w:t>-</w:t>
      </w:r>
      <w:r w:rsidR="001036F9">
        <w:rPr>
          <w:sz w:val="24"/>
        </w:rPr>
        <w:t>assessment.</w:t>
      </w:r>
    </w:p>
    <w:p w14:paraId="520EA183" w14:textId="77777777" w:rsidR="002731B0" w:rsidRDefault="002731B0">
      <w:pPr>
        <w:pStyle w:val="BodyText"/>
        <w:spacing w:before="11"/>
        <w:rPr>
          <w:sz w:val="23"/>
        </w:rPr>
      </w:pPr>
    </w:p>
    <w:p w14:paraId="16570206" w14:textId="77777777" w:rsidR="002731B0" w:rsidRDefault="001036F9">
      <w:pPr>
        <w:pStyle w:val="ListParagraph"/>
        <w:numPr>
          <w:ilvl w:val="1"/>
          <w:numId w:val="13"/>
        </w:numPr>
        <w:tabs>
          <w:tab w:val="left" w:pos="809"/>
        </w:tabs>
        <w:ind w:left="808" w:right="116" w:hanging="708"/>
        <w:rPr>
          <w:sz w:val="24"/>
        </w:rPr>
      </w:pPr>
      <w:r>
        <w:rPr>
          <w:sz w:val="24"/>
        </w:rPr>
        <w:t>There is no further stage in this process and the decision here is final. Only where there has been a substantive change in circumstances will the Council undertake further medical assessment and based on new</w:t>
      </w:r>
      <w:r>
        <w:rPr>
          <w:spacing w:val="-5"/>
          <w:sz w:val="24"/>
        </w:rPr>
        <w:t xml:space="preserve"> </w:t>
      </w:r>
      <w:r>
        <w:rPr>
          <w:sz w:val="24"/>
        </w:rPr>
        <w:t>evidence.</w:t>
      </w:r>
    </w:p>
    <w:p w14:paraId="22F55515" w14:textId="77777777" w:rsidR="002731B0" w:rsidRDefault="002731B0">
      <w:pPr>
        <w:pStyle w:val="BodyText"/>
        <w:spacing w:before="11"/>
        <w:rPr>
          <w:sz w:val="23"/>
        </w:rPr>
      </w:pPr>
    </w:p>
    <w:p w14:paraId="38CDC33F" w14:textId="15FBFC7C" w:rsidR="002731B0" w:rsidRDefault="0022474B">
      <w:pPr>
        <w:pStyle w:val="Heading2"/>
        <w:numPr>
          <w:ilvl w:val="0"/>
          <w:numId w:val="13"/>
        </w:numPr>
        <w:tabs>
          <w:tab w:val="left" w:pos="831"/>
          <w:tab w:val="left" w:pos="832"/>
        </w:tabs>
        <w:ind w:left="831" w:hanging="731"/>
      </w:pPr>
      <w:bookmarkStart w:id="30" w:name="_bookmark30"/>
      <w:bookmarkEnd w:id="30"/>
      <w:r>
        <w:rPr>
          <w:u w:val="single"/>
        </w:rPr>
        <w:t>Extra-</w:t>
      </w:r>
      <w:r w:rsidR="001036F9">
        <w:rPr>
          <w:u w:val="single"/>
        </w:rPr>
        <w:t>care</w:t>
      </w:r>
      <w:r w:rsidR="001036F9">
        <w:rPr>
          <w:spacing w:val="-5"/>
          <w:u w:val="single"/>
        </w:rPr>
        <w:t xml:space="preserve"> </w:t>
      </w:r>
      <w:r w:rsidR="001036F9">
        <w:rPr>
          <w:u w:val="single"/>
        </w:rPr>
        <w:t>housing</w:t>
      </w:r>
    </w:p>
    <w:p w14:paraId="48C81FB4" w14:textId="77777777" w:rsidR="002731B0" w:rsidRDefault="002731B0">
      <w:pPr>
        <w:pStyle w:val="BodyText"/>
        <w:spacing w:before="4"/>
        <w:rPr>
          <w:b/>
          <w:sz w:val="15"/>
        </w:rPr>
      </w:pPr>
    </w:p>
    <w:p w14:paraId="407511BC" w14:textId="52E8CD65" w:rsidR="002731B0" w:rsidRDefault="0022474B">
      <w:pPr>
        <w:pStyle w:val="ListParagraph"/>
        <w:numPr>
          <w:ilvl w:val="1"/>
          <w:numId w:val="13"/>
        </w:numPr>
        <w:tabs>
          <w:tab w:val="left" w:pos="809"/>
        </w:tabs>
        <w:spacing w:before="100"/>
        <w:ind w:left="808" w:right="114" w:hanging="708"/>
        <w:rPr>
          <w:sz w:val="24"/>
        </w:rPr>
      </w:pPr>
      <w:r>
        <w:rPr>
          <w:sz w:val="24"/>
        </w:rPr>
        <w:t>Hart’s extra-</w:t>
      </w:r>
      <w:r w:rsidR="001036F9">
        <w:rPr>
          <w:sz w:val="24"/>
        </w:rPr>
        <w:t>care housing scheme offers indepe</w:t>
      </w:r>
      <w:r w:rsidR="00B53904">
        <w:rPr>
          <w:sz w:val="24"/>
        </w:rPr>
        <w:t>ndent living to applicants age 60+ with</w:t>
      </w:r>
      <w:r w:rsidR="001036F9">
        <w:rPr>
          <w:sz w:val="24"/>
        </w:rPr>
        <w:t xml:space="preserve"> care and support needs through the allocation of self-contained flats with the provision of on-site</w:t>
      </w:r>
      <w:r w:rsidR="001036F9">
        <w:rPr>
          <w:spacing w:val="-9"/>
          <w:sz w:val="24"/>
        </w:rPr>
        <w:t xml:space="preserve"> </w:t>
      </w:r>
      <w:r w:rsidR="001036F9">
        <w:rPr>
          <w:sz w:val="24"/>
        </w:rPr>
        <w:t>care.</w:t>
      </w:r>
    </w:p>
    <w:p w14:paraId="66362EDD" w14:textId="77777777" w:rsidR="002731B0" w:rsidRDefault="002731B0">
      <w:pPr>
        <w:pStyle w:val="BodyText"/>
        <w:spacing w:before="11"/>
        <w:rPr>
          <w:sz w:val="23"/>
        </w:rPr>
      </w:pPr>
    </w:p>
    <w:p w14:paraId="47B0BEC2" w14:textId="62A46BE6" w:rsidR="002731B0" w:rsidRDefault="001036F9">
      <w:pPr>
        <w:pStyle w:val="BodyText"/>
        <w:ind w:left="808" w:right="116"/>
        <w:jc w:val="both"/>
      </w:pPr>
      <w:proofErr w:type="gramStart"/>
      <w:r>
        <w:t>In order to</w:t>
      </w:r>
      <w:proofErr w:type="gramEnd"/>
      <w:r>
        <w:t xml:space="preserve"> sustain a well-balanced and active community, properties within the scheme are allocated to maintain an equal balance of care need levels. This is processed in line with the Allocations Agreement developed by </w:t>
      </w:r>
      <w:proofErr w:type="gramStart"/>
      <w:r>
        <w:t>partners;</w:t>
      </w:r>
      <w:proofErr w:type="gramEnd"/>
      <w:r>
        <w:t xml:space="preserve"> Hampshire County Council,</w:t>
      </w:r>
      <w:r w:rsidR="001620D9">
        <w:t xml:space="preserve"> Vivid Homes</w:t>
      </w:r>
      <w:r>
        <w:t xml:space="preserve"> and Hart District Council.</w:t>
      </w:r>
    </w:p>
    <w:p w14:paraId="6292F696" w14:textId="77777777" w:rsidR="002731B0" w:rsidRDefault="002731B0">
      <w:pPr>
        <w:jc w:val="both"/>
        <w:sectPr w:rsidR="002731B0">
          <w:headerReference w:type="default" r:id="rId59"/>
          <w:pgSz w:w="11910" w:h="16840"/>
          <w:pgMar w:top="1320" w:right="1320" w:bottom="1180" w:left="1340" w:header="0" w:footer="998" w:gutter="0"/>
          <w:cols w:space="720"/>
        </w:sectPr>
      </w:pPr>
    </w:p>
    <w:p w14:paraId="3B0AB7BA" w14:textId="77777777" w:rsidR="002731B0" w:rsidRDefault="001036F9">
      <w:pPr>
        <w:pStyle w:val="ListParagraph"/>
        <w:numPr>
          <w:ilvl w:val="1"/>
          <w:numId w:val="13"/>
        </w:numPr>
        <w:tabs>
          <w:tab w:val="left" w:pos="808"/>
          <w:tab w:val="left" w:pos="809"/>
        </w:tabs>
        <w:spacing w:before="73"/>
        <w:ind w:left="808" w:hanging="708"/>
        <w:rPr>
          <w:sz w:val="24"/>
        </w:rPr>
      </w:pPr>
      <w:r>
        <w:rPr>
          <w:sz w:val="24"/>
        </w:rPr>
        <w:lastRenderedPageBreak/>
        <w:t>Interested applicants will undergo a care and support</w:t>
      </w:r>
      <w:r>
        <w:rPr>
          <w:spacing w:val="-21"/>
          <w:sz w:val="24"/>
        </w:rPr>
        <w:t xml:space="preserve"> </w:t>
      </w:r>
      <w:r>
        <w:rPr>
          <w:sz w:val="24"/>
        </w:rPr>
        <w:t>assessment.</w:t>
      </w:r>
    </w:p>
    <w:p w14:paraId="25372F3E" w14:textId="77777777" w:rsidR="002731B0" w:rsidRDefault="002731B0">
      <w:pPr>
        <w:pStyle w:val="BodyText"/>
      </w:pPr>
    </w:p>
    <w:p w14:paraId="511C1ABD" w14:textId="77777777" w:rsidR="002731B0" w:rsidRDefault="001036F9">
      <w:pPr>
        <w:pStyle w:val="BodyText"/>
        <w:ind w:left="808" w:right="121"/>
        <w:jc w:val="both"/>
      </w:pPr>
      <w:proofErr w:type="gramStart"/>
      <w:r>
        <w:t>The applicant’s registered care need level,</w:t>
      </w:r>
      <w:proofErr w:type="gramEnd"/>
      <w:r>
        <w:t xml:space="preserve"> will be determined by the number of hours for which care and support is</w:t>
      </w:r>
      <w:r>
        <w:rPr>
          <w:spacing w:val="-9"/>
        </w:rPr>
        <w:t xml:space="preserve"> </w:t>
      </w:r>
      <w:r>
        <w:t>required.</w:t>
      </w:r>
    </w:p>
    <w:p w14:paraId="3E3AADDC" w14:textId="77777777" w:rsidR="002731B0" w:rsidRDefault="002731B0">
      <w:pPr>
        <w:pStyle w:val="BodyText"/>
        <w:spacing w:before="11"/>
        <w:rPr>
          <w:sz w:val="23"/>
        </w:rPr>
      </w:pPr>
    </w:p>
    <w:p w14:paraId="6C2CABA8" w14:textId="47CFC263" w:rsidR="002731B0" w:rsidRDefault="001036F9">
      <w:pPr>
        <w:pStyle w:val="BodyText"/>
        <w:ind w:left="808" w:right="117"/>
        <w:jc w:val="both"/>
      </w:pPr>
      <w:r>
        <w:t xml:space="preserve">An applicant’s care needs will be checked and where it is confirmed </w:t>
      </w:r>
      <w:r w:rsidR="00B53904">
        <w:t>by</w:t>
      </w:r>
      <w:r>
        <w:t xml:space="preserve"> Adult Services </w:t>
      </w:r>
      <w:r w:rsidR="00B53904">
        <w:t xml:space="preserve">that a </w:t>
      </w:r>
      <w:r>
        <w:t>care package is</w:t>
      </w:r>
      <w:r w:rsidR="001620D9">
        <w:t xml:space="preserve"> required</w:t>
      </w:r>
      <w:r>
        <w:t>, the applicant will be registered into one of the following care need categories based on the required total care hours per week.</w:t>
      </w:r>
    </w:p>
    <w:p w14:paraId="08C24AF7" w14:textId="77777777" w:rsidR="002731B0" w:rsidRDefault="002731B0">
      <w:pPr>
        <w:pStyle w:val="BodyText"/>
        <w:spacing w:before="11"/>
        <w:rPr>
          <w:sz w:val="23"/>
        </w:rPr>
      </w:pPr>
    </w:p>
    <w:p w14:paraId="20C28DD2" w14:textId="53E6ECCA" w:rsidR="002731B0" w:rsidRDefault="00B53904">
      <w:pPr>
        <w:pStyle w:val="ListParagraph"/>
        <w:numPr>
          <w:ilvl w:val="0"/>
          <w:numId w:val="7"/>
        </w:numPr>
        <w:tabs>
          <w:tab w:val="left" w:pos="2620"/>
          <w:tab w:val="left" w:pos="2621"/>
        </w:tabs>
        <w:spacing w:line="287" w:lineRule="exact"/>
        <w:jc w:val="left"/>
        <w:rPr>
          <w:sz w:val="24"/>
        </w:rPr>
      </w:pPr>
      <w:r>
        <w:rPr>
          <w:sz w:val="24"/>
        </w:rPr>
        <w:t>Low care need - 0 -</w:t>
      </w:r>
      <w:r w:rsidR="001036F9">
        <w:rPr>
          <w:sz w:val="24"/>
        </w:rPr>
        <w:t xml:space="preserve"> 5</w:t>
      </w:r>
      <w:r w:rsidR="001036F9">
        <w:rPr>
          <w:spacing w:val="-7"/>
          <w:sz w:val="24"/>
        </w:rPr>
        <w:t xml:space="preserve"> </w:t>
      </w:r>
      <w:r w:rsidR="001036F9">
        <w:rPr>
          <w:sz w:val="24"/>
        </w:rPr>
        <w:t>hours</w:t>
      </w:r>
    </w:p>
    <w:p w14:paraId="62C76B95" w14:textId="564256A1" w:rsidR="002731B0" w:rsidRDefault="00B53904">
      <w:pPr>
        <w:pStyle w:val="ListParagraph"/>
        <w:numPr>
          <w:ilvl w:val="0"/>
          <w:numId w:val="7"/>
        </w:numPr>
        <w:tabs>
          <w:tab w:val="left" w:pos="2620"/>
          <w:tab w:val="left" w:pos="2621"/>
        </w:tabs>
        <w:spacing w:line="278" w:lineRule="exact"/>
        <w:jc w:val="left"/>
        <w:rPr>
          <w:sz w:val="24"/>
        </w:rPr>
      </w:pPr>
      <w:r>
        <w:rPr>
          <w:sz w:val="24"/>
        </w:rPr>
        <w:t xml:space="preserve">Medium care need - 6 - </w:t>
      </w:r>
      <w:r w:rsidR="001036F9">
        <w:rPr>
          <w:sz w:val="24"/>
        </w:rPr>
        <w:t>9</w:t>
      </w:r>
      <w:r w:rsidR="001036F9">
        <w:rPr>
          <w:spacing w:val="-3"/>
          <w:sz w:val="24"/>
        </w:rPr>
        <w:t xml:space="preserve"> </w:t>
      </w:r>
      <w:r w:rsidR="001036F9">
        <w:rPr>
          <w:sz w:val="24"/>
        </w:rPr>
        <w:t>hours</w:t>
      </w:r>
    </w:p>
    <w:p w14:paraId="1777191C" w14:textId="64B444A0" w:rsidR="002731B0" w:rsidRDefault="00B53904">
      <w:pPr>
        <w:pStyle w:val="ListParagraph"/>
        <w:numPr>
          <w:ilvl w:val="0"/>
          <w:numId w:val="7"/>
        </w:numPr>
        <w:tabs>
          <w:tab w:val="left" w:pos="2620"/>
          <w:tab w:val="left" w:pos="2621"/>
        </w:tabs>
        <w:spacing w:line="287" w:lineRule="exact"/>
        <w:jc w:val="left"/>
        <w:rPr>
          <w:sz w:val="24"/>
        </w:rPr>
      </w:pPr>
      <w:r>
        <w:rPr>
          <w:sz w:val="24"/>
        </w:rPr>
        <w:t>High care need -</w:t>
      </w:r>
      <w:r w:rsidR="001036F9">
        <w:rPr>
          <w:sz w:val="24"/>
        </w:rPr>
        <w:t xml:space="preserve"> 10+</w:t>
      </w:r>
      <w:r w:rsidR="001036F9">
        <w:rPr>
          <w:spacing w:val="-4"/>
          <w:sz w:val="24"/>
        </w:rPr>
        <w:t xml:space="preserve"> </w:t>
      </w:r>
      <w:r w:rsidR="001036F9">
        <w:rPr>
          <w:sz w:val="24"/>
        </w:rPr>
        <w:t>hours</w:t>
      </w:r>
    </w:p>
    <w:p w14:paraId="4F0B02D0" w14:textId="61ED5B45" w:rsidR="002731B0" w:rsidRDefault="001036F9">
      <w:pPr>
        <w:pStyle w:val="ListParagraph"/>
        <w:numPr>
          <w:ilvl w:val="1"/>
          <w:numId w:val="13"/>
        </w:numPr>
        <w:tabs>
          <w:tab w:val="left" w:pos="809"/>
        </w:tabs>
        <w:spacing w:before="261"/>
        <w:ind w:left="808" w:right="120" w:hanging="708"/>
        <w:rPr>
          <w:sz w:val="24"/>
        </w:rPr>
      </w:pPr>
      <w:r>
        <w:rPr>
          <w:sz w:val="24"/>
        </w:rPr>
        <w:t>Where an applicant has no confirmed care need, but has a support need,</w:t>
      </w:r>
      <w:r w:rsidR="0018733D">
        <w:rPr>
          <w:sz w:val="24"/>
        </w:rPr>
        <w:t xml:space="preserve"> applicants will be assessed as meeting the low care need criteria.</w:t>
      </w:r>
      <w:r>
        <w:rPr>
          <w:sz w:val="24"/>
        </w:rPr>
        <w:t xml:space="preserve"> </w:t>
      </w:r>
    </w:p>
    <w:p w14:paraId="7477D5E1" w14:textId="77777777" w:rsidR="002731B0" w:rsidRDefault="002731B0">
      <w:pPr>
        <w:pStyle w:val="BodyText"/>
      </w:pPr>
    </w:p>
    <w:p w14:paraId="3454FD4B" w14:textId="77777777" w:rsidR="002731B0" w:rsidRDefault="001036F9">
      <w:pPr>
        <w:pStyle w:val="ListParagraph"/>
        <w:numPr>
          <w:ilvl w:val="1"/>
          <w:numId w:val="13"/>
        </w:numPr>
        <w:tabs>
          <w:tab w:val="left" w:pos="809"/>
        </w:tabs>
        <w:ind w:left="808" w:right="117" w:hanging="708"/>
        <w:rPr>
          <w:sz w:val="24"/>
        </w:rPr>
      </w:pPr>
      <w:r>
        <w:rPr>
          <w:sz w:val="24"/>
        </w:rPr>
        <w:t>Vacant extra-care properties are advertised alongside all other available vacancies through the Choice Based Lettings scheme. The system will only allow applicants assessed as eligible for extra-care housing to apply for these</w:t>
      </w:r>
      <w:r>
        <w:rPr>
          <w:spacing w:val="-14"/>
          <w:sz w:val="24"/>
        </w:rPr>
        <w:t xml:space="preserve"> </w:t>
      </w:r>
      <w:r>
        <w:rPr>
          <w:sz w:val="24"/>
        </w:rPr>
        <w:t>vacancies.</w:t>
      </w:r>
    </w:p>
    <w:p w14:paraId="3B85F718" w14:textId="77777777" w:rsidR="002731B0" w:rsidRDefault="002731B0">
      <w:pPr>
        <w:pStyle w:val="BodyText"/>
      </w:pPr>
    </w:p>
    <w:p w14:paraId="1D652D30" w14:textId="77777777" w:rsidR="002731B0" w:rsidRDefault="001036F9">
      <w:pPr>
        <w:pStyle w:val="BodyText"/>
        <w:ind w:left="808" w:right="116"/>
        <w:jc w:val="both"/>
      </w:pPr>
      <w:r>
        <w:t xml:space="preserve">Vacancies will be advertised with preference given to the appropriate care need level (low, </w:t>
      </w:r>
      <w:proofErr w:type="gramStart"/>
      <w:r>
        <w:t>medium</w:t>
      </w:r>
      <w:proofErr w:type="gramEnd"/>
      <w:r>
        <w:t xml:space="preserve"> or high) depending on the current balance of existing tenants care needs within the scheme at that time, in order to maintain an equal balance of care need levels.</w:t>
      </w:r>
    </w:p>
    <w:p w14:paraId="4D833944" w14:textId="77777777" w:rsidR="002731B0" w:rsidRDefault="002731B0">
      <w:pPr>
        <w:pStyle w:val="BodyText"/>
      </w:pPr>
    </w:p>
    <w:p w14:paraId="3E38D3B3" w14:textId="502CF3A8" w:rsidR="002731B0" w:rsidRDefault="001036F9">
      <w:pPr>
        <w:pStyle w:val="BodyText"/>
        <w:ind w:left="808" w:right="117"/>
        <w:jc w:val="both"/>
      </w:pPr>
      <w:r>
        <w:t xml:space="preserve">Applicants, who would find the application process difficult, are </w:t>
      </w:r>
      <w:proofErr w:type="gramStart"/>
      <w:r>
        <w:t>offered assistan</w:t>
      </w:r>
      <w:r w:rsidR="00B53904">
        <w:t>ce to</w:t>
      </w:r>
      <w:proofErr w:type="gramEnd"/>
      <w:r w:rsidR="00B53904">
        <w:t xml:space="preserve"> ‘bid’ for available extra-</w:t>
      </w:r>
      <w:r>
        <w:t>care accommodation.</w:t>
      </w:r>
    </w:p>
    <w:p w14:paraId="251E4662" w14:textId="77777777" w:rsidR="002731B0" w:rsidRDefault="002731B0">
      <w:pPr>
        <w:pStyle w:val="BodyText"/>
      </w:pPr>
    </w:p>
    <w:p w14:paraId="157ED49A" w14:textId="07DB5713" w:rsidR="002731B0" w:rsidRDefault="001036F9">
      <w:pPr>
        <w:pStyle w:val="Heading2"/>
        <w:numPr>
          <w:ilvl w:val="0"/>
          <w:numId w:val="13"/>
        </w:numPr>
        <w:tabs>
          <w:tab w:val="left" w:pos="809"/>
        </w:tabs>
        <w:ind w:right="121" w:hanging="708"/>
        <w:jc w:val="both"/>
      </w:pPr>
      <w:bookmarkStart w:id="31" w:name="_bookmark31"/>
      <w:bookmarkEnd w:id="31"/>
      <w:r>
        <w:rPr>
          <w:u w:val="single"/>
        </w:rPr>
        <w:t xml:space="preserve">Reduced Priority, Suspension and Closing </w:t>
      </w:r>
      <w:r w:rsidR="00410D79">
        <w:rPr>
          <w:u w:val="single"/>
        </w:rPr>
        <w:t>A</w:t>
      </w:r>
      <w:r>
        <w:rPr>
          <w:u w:val="single"/>
        </w:rPr>
        <w:t>pplications</w:t>
      </w:r>
      <w:r w:rsidRPr="00410D79">
        <w:t xml:space="preserve"> </w:t>
      </w:r>
      <w:r w:rsidRPr="00410D79">
        <w:rPr>
          <w:spacing w:val="-10"/>
        </w:rPr>
        <w:t xml:space="preserve"> </w:t>
      </w:r>
    </w:p>
    <w:p w14:paraId="3DAED7DC" w14:textId="77777777" w:rsidR="002731B0" w:rsidRDefault="002731B0">
      <w:pPr>
        <w:pStyle w:val="BodyText"/>
        <w:spacing w:before="4"/>
        <w:rPr>
          <w:b/>
          <w:sz w:val="15"/>
        </w:rPr>
      </w:pPr>
    </w:p>
    <w:p w14:paraId="779BEA6F" w14:textId="77777777" w:rsidR="002731B0" w:rsidRDefault="001036F9">
      <w:pPr>
        <w:pStyle w:val="ListParagraph"/>
        <w:numPr>
          <w:ilvl w:val="1"/>
          <w:numId w:val="13"/>
        </w:numPr>
        <w:tabs>
          <w:tab w:val="left" w:pos="809"/>
        </w:tabs>
        <w:spacing w:before="100"/>
        <w:ind w:left="808" w:right="116" w:hanging="708"/>
        <w:rPr>
          <w:sz w:val="24"/>
        </w:rPr>
      </w:pPr>
      <w:r>
        <w:rPr>
          <w:sz w:val="24"/>
        </w:rPr>
        <w:t>In certain circumstances the Council can decide to reduce the priority of an application, suspend it from being actively considered, or close it</w:t>
      </w:r>
      <w:r>
        <w:rPr>
          <w:spacing w:val="-19"/>
          <w:sz w:val="24"/>
        </w:rPr>
        <w:t xml:space="preserve"> </w:t>
      </w:r>
      <w:r>
        <w:rPr>
          <w:sz w:val="24"/>
        </w:rPr>
        <w:t>down.</w:t>
      </w:r>
    </w:p>
    <w:p w14:paraId="337DAA86" w14:textId="77777777" w:rsidR="002731B0" w:rsidRDefault="002731B0">
      <w:pPr>
        <w:pStyle w:val="BodyText"/>
        <w:spacing w:before="11"/>
        <w:rPr>
          <w:sz w:val="23"/>
        </w:rPr>
      </w:pPr>
    </w:p>
    <w:p w14:paraId="77039671" w14:textId="77777777" w:rsidR="002731B0" w:rsidRDefault="001036F9">
      <w:pPr>
        <w:pStyle w:val="ListParagraph"/>
        <w:numPr>
          <w:ilvl w:val="1"/>
          <w:numId w:val="13"/>
        </w:numPr>
        <w:tabs>
          <w:tab w:val="left" w:pos="809"/>
        </w:tabs>
        <w:ind w:left="808" w:right="118" w:hanging="708"/>
        <w:rPr>
          <w:sz w:val="24"/>
        </w:rPr>
      </w:pPr>
      <w:bookmarkStart w:id="32" w:name="_bookmark32"/>
      <w:bookmarkEnd w:id="32"/>
      <w:r>
        <w:rPr>
          <w:sz w:val="24"/>
        </w:rPr>
        <w:t xml:space="preserve">It is the responsibility of every applicant to ensure that the Council is kept up to date </w:t>
      </w:r>
      <w:proofErr w:type="gramStart"/>
      <w:r>
        <w:rPr>
          <w:sz w:val="24"/>
        </w:rPr>
        <w:t>with regard to</w:t>
      </w:r>
      <w:proofErr w:type="gramEnd"/>
      <w:r>
        <w:rPr>
          <w:sz w:val="24"/>
        </w:rPr>
        <w:t xml:space="preserve"> any changes in their circumstances that may affect their Housing Register application. Failure to do so may result in applications being</w:t>
      </w:r>
      <w:r>
        <w:rPr>
          <w:spacing w:val="-26"/>
          <w:sz w:val="24"/>
        </w:rPr>
        <w:t xml:space="preserve"> </w:t>
      </w:r>
      <w:r>
        <w:rPr>
          <w:sz w:val="24"/>
        </w:rPr>
        <w:t>closed.</w:t>
      </w:r>
    </w:p>
    <w:p w14:paraId="06D569C1" w14:textId="77777777" w:rsidR="0045307E" w:rsidRPr="0045307E" w:rsidRDefault="0045307E" w:rsidP="0045307E">
      <w:pPr>
        <w:pStyle w:val="ListParagraph"/>
        <w:rPr>
          <w:sz w:val="24"/>
        </w:rPr>
      </w:pPr>
    </w:p>
    <w:p w14:paraId="13DC55D4" w14:textId="4F9C7EEE" w:rsidR="0045307E" w:rsidRDefault="0045307E">
      <w:pPr>
        <w:pStyle w:val="ListParagraph"/>
        <w:numPr>
          <w:ilvl w:val="1"/>
          <w:numId w:val="13"/>
        </w:numPr>
        <w:tabs>
          <w:tab w:val="left" w:pos="809"/>
        </w:tabs>
        <w:ind w:left="808" w:right="118" w:hanging="708"/>
        <w:rPr>
          <w:sz w:val="24"/>
        </w:rPr>
      </w:pPr>
      <w:r>
        <w:rPr>
          <w:sz w:val="24"/>
        </w:rPr>
        <w:t>Where an application has be</w:t>
      </w:r>
      <w:r w:rsidR="002912E1">
        <w:rPr>
          <w:sz w:val="24"/>
        </w:rPr>
        <w:t>en demoted to a lower band</w:t>
      </w:r>
      <w:r>
        <w:rPr>
          <w:sz w:val="24"/>
        </w:rPr>
        <w:t xml:space="preserve">, </w:t>
      </w:r>
      <w:r w:rsidR="002912E1">
        <w:rPr>
          <w:sz w:val="24"/>
        </w:rPr>
        <w:t xml:space="preserve">their effective date will be amended accordingly. </w:t>
      </w:r>
      <w:proofErr w:type="gramStart"/>
      <w:r w:rsidR="002912E1">
        <w:rPr>
          <w:sz w:val="24"/>
        </w:rPr>
        <w:t>However</w:t>
      </w:r>
      <w:proofErr w:type="gramEnd"/>
      <w:r w:rsidR="002912E1">
        <w:rPr>
          <w:sz w:val="24"/>
        </w:rPr>
        <w:t xml:space="preserve"> once the application has been re-assessed and priority re-instated, the original effective date will be reinstated.  </w:t>
      </w:r>
    </w:p>
    <w:p w14:paraId="5FAF5CFE" w14:textId="77777777" w:rsidR="002731B0" w:rsidRDefault="002731B0">
      <w:pPr>
        <w:pStyle w:val="BodyText"/>
        <w:spacing w:before="11"/>
        <w:rPr>
          <w:sz w:val="23"/>
        </w:rPr>
      </w:pPr>
    </w:p>
    <w:p w14:paraId="658F647F" w14:textId="77777777" w:rsidR="002731B0" w:rsidRDefault="001036F9">
      <w:pPr>
        <w:pStyle w:val="ListParagraph"/>
        <w:numPr>
          <w:ilvl w:val="1"/>
          <w:numId w:val="13"/>
        </w:numPr>
        <w:tabs>
          <w:tab w:val="left" w:pos="809"/>
        </w:tabs>
        <w:ind w:left="808" w:right="116" w:hanging="708"/>
        <w:rPr>
          <w:sz w:val="24"/>
        </w:rPr>
      </w:pPr>
      <w:r>
        <w:rPr>
          <w:sz w:val="24"/>
        </w:rPr>
        <w:t xml:space="preserve">Circumstances where Housing Register applications can be closed, suspended, or have their priority reduced for </w:t>
      </w:r>
      <w:proofErr w:type="gramStart"/>
      <w:r>
        <w:rPr>
          <w:sz w:val="24"/>
        </w:rPr>
        <w:t>a period of time</w:t>
      </w:r>
      <w:proofErr w:type="gramEnd"/>
      <w:r>
        <w:rPr>
          <w:sz w:val="24"/>
        </w:rPr>
        <w:t>,</w:t>
      </w:r>
      <w:r>
        <w:rPr>
          <w:spacing w:val="-15"/>
          <w:sz w:val="24"/>
        </w:rPr>
        <w:t xml:space="preserve"> </w:t>
      </w:r>
      <w:r>
        <w:rPr>
          <w:sz w:val="24"/>
        </w:rPr>
        <w:t>include:</w:t>
      </w:r>
    </w:p>
    <w:p w14:paraId="490F4F60" w14:textId="77777777" w:rsidR="002731B0" w:rsidRDefault="002731B0">
      <w:pPr>
        <w:pStyle w:val="BodyText"/>
        <w:spacing w:before="11"/>
        <w:rPr>
          <w:sz w:val="23"/>
        </w:rPr>
      </w:pPr>
    </w:p>
    <w:p w14:paraId="6B64FDA6" w14:textId="77777777" w:rsidR="002731B0" w:rsidRDefault="001036F9">
      <w:pPr>
        <w:pStyle w:val="ListParagraph"/>
        <w:numPr>
          <w:ilvl w:val="2"/>
          <w:numId w:val="13"/>
        </w:numPr>
        <w:tabs>
          <w:tab w:val="left" w:pos="1233"/>
          <w:tab w:val="left" w:pos="1234"/>
        </w:tabs>
        <w:jc w:val="left"/>
        <w:rPr>
          <w:sz w:val="24"/>
        </w:rPr>
      </w:pPr>
      <w:r>
        <w:rPr>
          <w:sz w:val="24"/>
        </w:rPr>
        <w:t>At an applicant’s</w:t>
      </w:r>
      <w:r>
        <w:rPr>
          <w:spacing w:val="-2"/>
          <w:sz w:val="24"/>
        </w:rPr>
        <w:t xml:space="preserve"> </w:t>
      </w:r>
      <w:r>
        <w:rPr>
          <w:sz w:val="24"/>
        </w:rPr>
        <w:t>request.</w:t>
      </w:r>
    </w:p>
    <w:p w14:paraId="1C63B91A" w14:textId="77777777" w:rsidR="002731B0" w:rsidRDefault="001036F9">
      <w:pPr>
        <w:pStyle w:val="ListParagraph"/>
        <w:numPr>
          <w:ilvl w:val="2"/>
          <w:numId w:val="13"/>
        </w:numPr>
        <w:tabs>
          <w:tab w:val="left" w:pos="1233"/>
          <w:tab w:val="left" w:pos="1234"/>
        </w:tabs>
        <w:spacing w:line="277" w:lineRule="exact"/>
        <w:jc w:val="left"/>
        <w:rPr>
          <w:sz w:val="24"/>
        </w:rPr>
      </w:pPr>
      <w:r>
        <w:rPr>
          <w:sz w:val="24"/>
        </w:rPr>
        <w:t>While investigations are carried out under homelessness</w:t>
      </w:r>
      <w:r>
        <w:rPr>
          <w:spacing w:val="-18"/>
          <w:sz w:val="24"/>
        </w:rPr>
        <w:t xml:space="preserve"> </w:t>
      </w:r>
      <w:r>
        <w:rPr>
          <w:sz w:val="24"/>
        </w:rPr>
        <w:t>legislation.</w:t>
      </w:r>
    </w:p>
    <w:p w14:paraId="38C0CE39" w14:textId="77777777" w:rsidR="002731B0" w:rsidRDefault="001036F9">
      <w:pPr>
        <w:pStyle w:val="ListParagraph"/>
        <w:numPr>
          <w:ilvl w:val="2"/>
          <w:numId w:val="13"/>
        </w:numPr>
        <w:tabs>
          <w:tab w:val="left" w:pos="1233"/>
          <w:tab w:val="left" w:pos="1234"/>
        </w:tabs>
        <w:spacing w:line="277" w:lineRule="exact"/>
        <w:jc w:val="left"/>
        <w:rPr>
          <w:sz w:val="24"/>
        </w:rPr>
      </w:pPr>
      <w:r>
        <w:rPr>
          <w:sz w:val="24"/>
        </w:rPr>
        <w:t>While a review of the suitability of accommodation offered is being carried</w:t>
      </w:r>
      <w:r>
        <w:rPr>
          <w:spacing w:val="-18"/>
          <w:sz w:val="24"/>
        </w:rPr>
        <w:t xml:space="preserve"> </w:t>
      </w:r>
      <w:r>
        <w:rPr>
          <w:sz w:val="24"/>
        </w:rPr>
        <w:t>out.</w:t>
      </w:r>
    </w:p>
    <w:p w14:paraId="57B427E3" w14:textId="77777777" w:rsidR="002731B0" w:rsidRDefault="001036F9">
      <w:pPr>
        <w:pStyle w:val="ListParagraph"/>
        <w:numPr>
          <w:ilvl w:val="2"/>
          <w:numId w:val="13"/>
        </w:numPr>
        <w:tabs>
          <w:tab w:val="left" w:pos="1233"/>
          <w:tab w:val="left" w:pos="1234"/>
        </w:tabs>
        <w:ind w:right="116"/>
        <w:jc w:val="left"/>
        <w:rPr>
          <w:sz w:val="24"/>
        </w:rPr>
      </w:pPr>
      <w:r>
        <w:rPr>
          <w:sz w:val="24"/>
        </w:rPr>
        <w:t>If the applicant has been nominated to a housing association property and the nomination is being</w:t>
      </w:r>
      <w:r>
        <w:rPr>
          <w:spacing w:val="-7"/>
          <w:sz w:val="24"/>
        </w:rPr>
        <w:t xml:space="preserve"> </w:t>
      </w:r>
      <w:r>
        <w:rPr>
          <w:sz w:val="24"/>
        </w:rPr>
        <w:t>considered.</w:t>
      </w:r>
    </w:p>
    <w:p w14:paraId="356B1EBC" w14:textId="77777777" w:rsidR="002731B0" w:rsidRDefault="002731B0">
      <w:pPr>
        <w:rPr>
          <w:sz w:val="24"/>
        </w:rPr>
        <w:sectPr w:rsidR="002731B0">
          <w:headerReference w:type="default" r:id="rId60"/>
          <w:pgSz w:w="11910" w:h="16840"/>
          <w:pgMar w:top="1320" w:right="1320" w:bottom="1180" w:left="1340" w:header="0" w:footer="998" w:gutter="0"/>
          <w:cols w:space="720"/>
        </w:sectPr>
      </w:pPr>
    </w:p>
    <w:p w14:paraId="6986E205" w14:textId="707791DE" w:rsidR="002731B0" w:rsidRDefault="001036F9">
      <w:pPr>
        <w:pStyle w:val="ListParagraph"/>
        <w:numPr>
          <w:ilvl w:val="0"/>
          <w:numId w:val="6"/>
        </w:numPr>
        <w:tabs>
          <w:tab w:val="left" w:pos="894"/>
        </w:tabs>
        <w:spacing w:before="73"/>
        <w:ind w:right="117"/>
        <w:rPr>
          <w:sz w:val="24"/>
        </w:rPr>
      </w:pPr>
      <w:r>
        <w:rPr>
          <w:sz w:val="24"/>
        </w:rPr>
        <w:lastRenderedPageBreak/>
        <w:t xml:space="preserve">If the applicant has notified the Council of a change in circumstances and </w:t>
      </w:r>
      <w:r w:rsidR="00B53904">
        <w:rPr>
          <w:sz w:val="24"/>
        </w:rPr>
        <w:t>the applicant has not yet amended their application to reflect change of circumstances.</w:t>
      </w:r>
    </w:p>
    <w:p w14:paraId="7699BDD8" w14:textId="77777777" w:rsidR="002731B0" w:rsidRDefault="001036F9">
      <w:pPr>
        <w:pStyle w:val="ListParagraph"/>
        <w:numPr>
          <w:ilvl w:val="0"/>
          <w:numId w:val="6"/>
        </w:numPr>
        <w:tabs>
          <w:tab w:val="left" w:pos="894"/>
        </w:tabs>
        <w:ind w:right="119"/>
        <w:rPr>
          <w:sz w:val="24"/>
        </w:rPr>
      </w:pPr>
      <w:r>
        <w:rPr>
          <w:sz w:val="24"/>
        </w:rPr>
        <w:t>Applicant will be overlooked where a nomination is being considered for a property applied for, prior to an applicant moving address, and the applicant has not made the Council aware of the change in circumstances within 2 weeks of the</w:t>
      </w:r>
      <w:r>
        <w:rPr>
          <w:spacing w:val="-1"/>
          <w:sz w:val="24"/>
        </w:rPr>
        <w:t xml:space="preserve"> </w:t>
      </w:r>
      <w:r>
        <w:rPr>
          <w:sz w:val="24"/>
        </w:rPr>
        <w:t>move.</w:t>
      </w:r>
    </w:p>
    <w:p w14:paraId="0314F41E" w14:textId="77777777" w:rsidR="002731B0" w:rsidRDefault="001036F9">
      <w:pPr>
        <w:pStyle w:val="ListParagraph"/>
        <w:numPr>
          <w:ilvl w:val="0"/>
          <w:numId w:val="6"/>
        </w:numPr>
        <w:tabs>
          <w:tab w:val="left" w:pos="894"/>
        </w:tabs>
        <w:ind w:right="119"/>
        <w:rPr>
          <w:sz w:val="24"/>
        </w:rPr>
      </w:pPr>
      <w:r>
        <w:rPr>
          <w:sz w:val="24"/>
        </w:rPr>
        <w:t>Where investigations into a Housing Register application are deemed necessary to confirm housing circumstances (the application would receive active consideration as soon as the Council is satisfied the circumstances are as stated on the</w:t>
      </w:r>
      <w:r>
        <w:rPr>
          <w:spacing w:val="-3"/>
          <w:sz w:val="24"/>
        </w:rPr>
        <w:t xml:space="preserve"> </w:t>
      </w:r>
      <w:r>
        <w:rPr>
          <w:sz w:val="24"/>
        </w:rPr>
        <w:t>application).</w:t>
      </w:r>
    </w:p>
    <w:p w14:paraId="55E5E50F" w14:textId="38E4394D" w:rsidR="002731B0" w:rsidRDefault="001036F9">
      <w:pPr>
        <w:pStyle w:val="ListParagraph"/>
        <w:numPr>
          <w:ilvl w:val="0"/>
          <w:numId w:val="6"/>
        </w:numPr>
        <w:tabs>
          <w:tab w:val="left" w:pos="894"/>
        </w:tabs>
        <w:ind w:right="119"/>
        <w:rPr>
          <w:sz w:val="24"/>
        </w:rPr>
      </w:pPr>
      <w:r>
        <w:rPr>
          <w:sz w:val="24"/>
        </w:rPr>
        <w:t xml:space="preserve">If the applicant has rent arrears from a current or previous tenancy with a </w:t>
      </w:r>
      <w:r w:rsidR="0018733D">
        <w:rPr>
          <w:sz w:val="24"/>
        </w:rPr>
        <w:t xml:space="preserve">Council, housing </w:t>
      </w:r>
      <w:r w:rsidR="009F2864">
        <w:rPr>
          <w:sz w:val="24"/>
        </w:rPr>
        <w:t xml:space="preserve">association or private landlord </w:t>
      </w:r>
      <w:r>
        <w:rPr>
          <w:sz w:val="24"/>
        </w:rPr>
        <w:t xml:space="preserve">and they have not </w:t>
      </w:r>
      <w:proofErr w:type="gramStart"/>
      <w:r>
        <w:rPr>
          <w:sz w:val="24"/>
        </w:rPr>
        <w:t>entered into</w:t>
      </w:r>
      <w:proofErr w:type="gramEnd"/>
      <w:r>
        <w:rPr>
          <w:sz w:val="24"/>
        </w:rPr>
        <w:t xml:space="preserve"> an arrangement to make regular payment to the landlord, or they are not complying with the terms of such an</w:t>
      </w:r>
      <w:r>
        <w:rPr>
          <w:spacing w:val="-2"/>
          <w:sz w:val="24"/>
        </w:rPr>
        <w:t xml:space="preserve"> </w:t>
      </w:r>
      <w:r>
        <w:rPr>
          <w:sz w:val="24"/>
        </w:rPr>
        <w:t>agreement.</w:t>
      </w:r>
    </w:p>
    <w:p w14:paraId="6F915933" w14:textId="1C8923F1" w:rsidR="002731B0" w:rsidRDefault="001036F9">
      <w:pPr>
        <w:pStyle w:val="ListParagraph"/>
        <w:numPr>
          <w:ilvl w:val="0"/>
          <w:numId w:val="6"/>
        </w:numPr>
        <w:tabs>
          <w:tab w:val="left" w:pos="894"/>
        </w:tabs>
        <w:ind w:right="116"/>
        <w:rPr>
          <w:sz w:val="24"/>
        </w:rPr>
      </w:pPr>
      <w:r>
        <w:rPr>
          <w:sz w:val="24"/>
        </w:rPr>
        <w:t>If the applicant or household member owe an outstanding debt to Hart’s Rent Deposit</w:t>
      </w:r>
      <w:r w:rsidR="00B53904">
        <w:rPr>
          <w:sz w:val="24"/>
        </w:rPr>
        <w:t>/Rent Bond</w:t>
      </w:r>
      <w:r>
        <w:rPr>
          <w:sz w:val="24"/>
        </w:rPr>
        <w:t xml:space="preserve"> Scheme and they are not making regular </w:t>
      </w:r>
      <w:proofErr w:type="gramStart"/>
      <w:r>
        <w:rPr>
          <w:sz w:val="24"/>
        </w:rPr>
        <w:t>payments, or</w:t>
      </w:r>
      <w:proofErr w:type="gramEnd"/>
      <w:r>
        <w:rPr>
          <w:sz w:val="24"/>
        </w:rPr>
        <w:t xml:space="preserve"> have not kept to the agreed repayment plan by missing 2 consecutive payments, they will be suspended. The suspension will last until they make 6 consecutive monthly payments at the agreed rate (to include the original agreed payment amount plus an extra amount to clear the arrears). Failure to respond or engage in a payment plan within 2 months of suspension will result in the closure of the</w:t>
      </w:r>
      <w:r>
        <w:rPr>
          <w:spacing w:val="-21"/>
          <w:sz w:val="24"/>
        </w:rPr>
        <w:t xml:space="preserve"> </w:t>
      </w:r>
      <w:r>
        <w:rPr>
          <w:sz w:val="24"/>
        </w:rPr>
        <w:t>application.</w:t>
      </w:r>
    </w:p>
    <w:p w14:paraId="3617E7D3" w14:textId="543493A4" w:rsidR="002731B0" w:rsidRDefault="001036F9">
      <w:pPr>
        <w:pStyle w:val="ListParagraph"/>
        <w:numPr>
          <w:ilvl w:val="0"/>
          <w:numId w:val="6"/>
        </w:numPr>
        <w:tabs>
          <w:tab w:val="left" w:pos="894"/>
        </w:tabs>
        <w:ind w:right="117"/>
        <w:rPr>
          <w:sz w:val="24"/>
        </w:rPr>
      </w:pPr>
      <w:r>
        <w:rPr>
          <w:sz w:val="24"/>
        </w:rPr>
        <w:t>If the deposit (paid by the Council) is returned to the tenant/household member rather than to the Council, the application will be suspended until the sum has been returned to the Council in full. If this is not re</w:t>
      </w:r>
      <w:r w:rsidR="00B53904">
        <w:rPr>
          <w:sz w:val="24"/>
        </w:rPr>
        <w:t>-</w:t>
      </w:r>
      <w:r>
        <w:rPr>
          <w:sz w:val="24"/>
        </w:rPr>
        <w:t xml:space="preserve">paid within 28 days from the date the applicant received the </w:t>
      </w:r>
      <w:proofErr w:type="gramStart"/>
      <w:r>
        <w:rPr>
          <w:sz w:val="24"/>
        </w:rPr>
        <w:t>funds</w:t>
      </w:r>
      <w:proofErr w:type="gramEnd"/>
      <w:r>
        <w:rPr>
          <w:sz w:val="24"/>
        </w:rPr>
        <w:t xml:space="preserve"> then the application will be</w:t>
      </w:r>
      <w:r>
        <w:rPr>
          <w:spacing w:val="-16"/>
          <w:sz w:val="24"/>
        </w:rPr>
        <w:t xml:space="preserve"> </w:t>
      </w:r>
      <w:r>
        <w:rPr>
          <w:sz w:val="24"/>
        </w:rPr>
        <w:t>closed.</w:t>
      </w:r>
    </w:p>
    <w:p w14:paraId="4E254B84" w14:textId="4FE73863" w:rsidR="002731B0" w:rsidRDefault="001036F9">
      <w:pPr>
        <w:pStyle w:val="ListParagraph"/>
        <w:numPr>
          <w:ilvl w:val="0"/>
          <w:numId w:val="6"/>
        </w:numPr>
        <w:tabs>
          <w:tab w:val="left" w:pos="894"/>
        </w:tabs>
        <w:ind w:right="118"/>
        <w:rPr>
          <w:sz w:val="24"/>
        </w:rPr>
      </w:pPr>
      <w:r>
        <w:rPr>
          <w:sz w:val="24"/>
        </w:rPr>
        <w:t>If the applicant bids successfully three times during a 12-month period, is offered each property but refuses them</w:t>
      </w:r>
      <w:r w:rsidR="00B53904">
        <w:rPr>
          <w:sz w:val="24"/>
        </w:rPr>
        <w:t>, and the refusals are not reasonable (</w:t>
      </w:r>
      <w:proofErr w:type="gramStart"/>
      <w:r w:rsidR="00B53904">
        <w:rPr>
          <w:sz w:val="24"/>
        </w:rPr>
        <w:t>i.e.</w:t>
      </w:r>
      <w:proofErr w:type="gramEnd"/>
      <w:r w:rsidR="00B53904">
        <w:rPr>
          <w:sz w:val="24"/>
        </w:rPr>
        <w:t xml:space="preserve"> due to medical needs)</w:t>
      </w:r>
      <w:r>
        <w:rPr>
          <w:sz w:val="24"/>
        </w:rPr>
        <w:t>, the appli</w:t>
      </w:r>
      <w:r w:rsidR="00B53904">
        <w:rPr>
          <w:sz w:val="24"/>
        </w:rPr>
        <w:t>cation will be suspended for 12</w:t>
      </w:r>
      <w:r>
        <w:rPr>
          <w:sz w:val="24"/>
        </w:rPr>
        <w:t xml:space="preserve"> months.</w:t>
      </w:r>
    </w:p>
    <w:p w14:paraId="07CED3D5" w14:textId="4BE5DB2D" w:rsidR="002731B0" w:rsidRDefault="001036F9">
      <w:pPr>
        <w:pStyle w:val="ListParagraph"/>
        <w:numPr>
          <w:ilvl w:val="0"/>
          <w:numId w:val="6"/>
        </w:numPr>
        <w:tabs>
          <w:tab w:val="left" w:pos="894"/>
        </w:tabs>
        <w:ind w:right="117"/>
        <w:rPr>
          <w:sz w:val="24"/>
        </w:rPr>
      </w:pPr>
      <w:r>
        <w:rPr>
          <w:sz w:val="24"/>
        </w:rPr>
        <w:t>If the applicant has been accepted under s193 o</w:t>
      </w:r>
      <w:r w:rsidR="00B53904">
        <w:rPr>
          <w:sz w:val="24"/>
        </w:rPr>
        <w:t xml:space="preserve">f the Housing Act 1996, Part 7 </w:t>
      </w:r>
      <w:r>
        <w:rPr>
          <w:sz w:val="24"/>
        </w:rPr>
        <w:t xml:space="preserve">(as amended), successfully bids for a property and is offered it, then refuses it, the application will be suspended while a review of the suitability of accommodation offered is being carried out. If the applicant does not request a review of suitability the Council will end the housing duty under homelessness legislation and the Housing Register application will be suspended until a change of circumstances form is received or a review of the Housing Register application has been completed by the Council. The same applies in circumstances where the applicant requests a review of </w:t>
      </w:r>
      <w:proofErr w:type="gramStart"/>
      <w:r>
        <w:rPr>
          <w:sz w:val="24"/>
        </w:rPr>
        <w:t>suitability</w:t>
      </w:r>
      <w:proofErr w:type="gramEnd"/>
      <w:r>
        <w:rPr>
          <w:sz w:val="24"/>
        </w:rPr>
        <w:t xml:space="preserve"> but the Council’s decision is</w:t>
      </w:r>
      <w:r>
        <w:rPr>
          <w:spacing w:val="-2"/>
          <w:sz w:val="24"/>
        </w:rPr>
        <w:t xml:space="preserve"> </w:t>
      </w:r>
      <w:r>
        <w:rPr>
          <w:sz w:val="24"/>
        </w:rPr>
        <w:t>upheld.</w:t>
      </w:r>
    </w:p>
    <w:p w14:paraId="24A153CB" w14:textId="2603231E" w:rsidR="002731B0" w:rsidRDefault="001036F9">
      <w:pPr>
        <w:pStyle w:val="ListParagraph"/>
        <w:numPr>
          <w:ilvl w:val="0"/>
          <w:numId w:val="6"/>
        </w:numPr>
        <w:tabs>
          <w:tab w:val="left" w:pos="894"/>
        </w:tabs>
        <w:ind w:right="115"/>
        <w:rPr>
          <w:sz w:val="24"/>
        </w:rPr>
      </w:pPr>
      <w:r>
        <w:rPr>
          <w:sz w:val="24"/>
        </w:rPr>
        <w:t>If the applicant is residing in Hart’s temporary accommodation scheme, bids successfully for a property and is offered it, then re</w:t>
      </w:r>
      <w:r w:rsidR="00B53904">
        <w:rPr>
          <w:sz w:val="24"/>
        </w:rPr>
        <w:t xml:space="preserve">fuses it, the application will </w:t>
      </w:r>
      <w:r>
        <w:rPr>
          <w:sz w:val="24"/>
        </w:rPr>
        <w:t>be suspended while a review of the suitability of accommodation offered is being carried out. If the applicant does not request a review of suitability the Council will end the housing duty under homelessness legislation, bring the temporary accommodation to an end and the Hou</w:t>
      </w:r>
      <w:r w:rsidR="00B53904">
        <w:rPr>
          <w:sz w:val="24"/>
        </w:rPr>
        <w:t xml:space="preserve">sing Register application will </w:t>
      </w:r>
      <w:r>
        <w:rPr>
          <w:sz w:val="24"/>
        </w:rPr>
        <w:t>be suspended pending receipt of an updated change of circumstances form based on the applicants housing situation once they have left the temporary accommodation. The same app</w:t>
      </w:r>
      <w:r w:rsidR="00B53904">
        <w:rPr>
          <w:sz w:val="24"/>
        </w:rPr>
        <w:t xml:space="preserve">lies in circumstances where the applicant </w:t>
      </w:r>
      <w:r>
        <w:rPr>
          <w:sz w:val="24"/>
        </w:rPr>
        <w:t xml:space="preserve">requests a review of </w:t>
      </w:r>
      <w:proofErr w:type="gramStart"/>
      <w:r>
        <w:rPr>
          <w:sz w:val="24"/>
        </w:rPr>
        <w:t>suitability</w:t>
      </w:r>
      <w:proofErr w:type="gramEnd"/>
      <w:r>
        <w:rPr>
          <w:sz w:val="24"/>
        </w:rPr>
        <w:t xml:space="preserve"> but the Council’s decision is</w:t>
      </w:r>
      <w:r>
        <w:rPr>
          <w:spacing w:val="-10"/>
          <w:sz w:val="24"/>
        </w:rPr>
        <w:t xml:space="preserve"> </w:t>
      </w:r>
      <w:r>
        <w:rPr>
          <w:sz w:val="24"/>
        </w:rPr>
        <w:t>upheld.</w:t>
      </w:r>
    </w:p>
    <w:p w14:paraId="5C185C2D" w14:textId="77777777" w:rsidR="002731B0" w:rsidRDefault="002731B0">
      <w:pPr>
        <w:jc w:val="both"/>
        <w:rPr>
          <w:sz w:val="24"/>
        </w:rPr>
        <w:sectPr w:rsidR="002731B0">
          <w:headerReference w:type="default" r:id="rId61"/>
          <w:pgSz w:w="11910" w:h="16840"/>
          <w:pgMar w:top="1320" w:right="1320" w:bottom="1180" w:left="1680" w:header="0" w:footer="998" w:gutter="0"/>
          <w:cols w:space="720"/>
        </w:sectPr>
      </w:pPr>
    </w:p>
    <w:p w14:paraId="2D95047D" w14:textId="77777777" w:rsidR="002731B0" w:rsidRDefault="001036F9">
      <w:pPr>
        <w:pStyle w:val="ListParagraph"/>
        <w:numPr>
          <w:ilvl w:val="1"/>
          <w:numId w:val="6"/>
        </w:numPr>
        <w:tabs>
          <w:tab w:val="left" w:pos="1234"/>
        </w:tabs>
        <w:spacing w:before="73"/>
        <w:ind w:right="114"/>
        <w:rPr>
          <w:sz w:val="24"/>
        </w:rPr>
      </w:pPr>
      <w:r>
        <w:rPr>
          <w:sz w:val="24"/>
        </w:rPr>
        <w:lastRenderedPageBreak/>
        <w:t>If an applicant is assessed as not being suitable for general needs accommodation by a qualified professional, the application will be closed until the qualified professional provides evidence to support the applicant’s readiness to live in general needs</w:t>
      </w:r>
      <w:r>
        <w:rPr>
          <w:spacing w:val="-6"/>
          <w:sz w:val="24"/>
        </w:rPr>
        <w:t xml:space="preserve"> </w:t>
      </w:r>
      <w:r>
        <w:rPr>
          <w:sz w:val="24"/>
        </w:rPr>
        <w:t>accommodation.</w:t>
      </w:r>
    </w:p>
    <w:p w14:paraId="48D9F698" w14:textId="45A64771" w:rsidR="002731B0" w:rsidRDefault="00B53904">
      <w:pPr>
        <w:pStyle w:val="ListParagraph"/>
        <w:numPr>
          <w:ilvl w:val="1"/>
          <w:numId w:val="6"/>
        </w:numPr>
        <w:tabs>
          <w:tab w:val="left" w:pos="1234"/>
        </w:tabs>
        <w:ind w:right="121"/>
        <w:rPr>
          <w:sz w:val="24"/>
        </w:rPr>
      </w:pPr>
      <w:r>
        <w:rPr>
          <w:sz w:val="24"/>
        </w:rPr>
        <w:t>H</w:t>
      </w:r>
      <w:r w:rsidR="001036F9">
        <w:rPr>
          <w:sz w:val="24"/>
        </w:rPr>
        <w:t xml:space="preserve">ouseholds comprising single people or couples over the age of 55 years who are registered for older persons accommodation and have been enabled to access the Housing Register </w:t>
      </w:r>
      <w:proofErr w:type="gramStart"/>
      <w:r w:rsidR="001036F9">
        <w:rPr>
          <w:sz w:val="24"/>
        </w:rPr>
        <w:t>as a result of</w:t>
      </w:r>
      <w:proofErr w:type="gramEnd"/>
      <w:r w:rsidR="001036F9">
        <w:rPr>
          <w:sz w:val="24"/>
        </w:rPr>
        <w:t xml:space="preserve"> being exempt from qualifying criteria, will have bids disregarded where they are placed on general needs</w:t>
      </w:r>
      <w:r w:rsidR="001036F9">
        <w:rPr>
          <w:spacing w:val="-2"/>
          <w:sz w:val="24"/>
        </w:rPr>
        <w:t xml:space="preserve"> </w:t>
      </w:r>
      <w:r w:rsidR="001036F9">
        <w:rPr>
          <w:sz w:val="24"/>
        </w:rPr>
        <w:t>accommodation.</w:t>
      </w:r>
    </w:p>
    <w:p w14:paraId="6CD5EE1F" w14:textId="43E82DA8" w:rsidR="002731B0" w:rsidRDefault="001036F9">
      <w:pPr>
        <w:pStyle w:val="ListParagraph"/>
        <w:numPr>
          <w:ilvl w:val="1"/>
          <w:numId w:val="6"/>
        </w:numPr>
        <w:tabs>
          <w:tab w:val="left" w:pos="1234"/>
        </w:tabs>
        <w:ind w:right="119"/>
        <w:rPr>
          <w:sz w:val="24"/>
        </w:rPr>
      </w:pPr>
      <w:r>
        <w:rPr>
          <w:sz w:val="24"/>
        </w:rPr>
        <w:t xml:space="preserve">If an applicant has been awarded Band C </w:t>
      </w:r>
      <w:r w:rsidR="0018733D">
        <w:rPr>
          <w:sz w:val="24"/>
        </w:rPr>
        <w:t xml:space="preserve">only </w:t>
      </w:r>
      <w:r>
        <w:rPr>
          <w:sz w:val="24"/>
        </w:rPr>
        <w:t>because they have been assessed as being suitable for sheltered housing and have a local connection but meet no other criteria, they will be overlooked when bidding on general needs accommodation.</w:t>
      </w:r>
    </w:p>
    <w:p w14:paraId="661D1159" w14:textId="7846AAC1" w:rsidR="002731B0" w:rsidRDefault="001036F9">
      <w:pPr>
        <w:pStyle w:val="ListParagraph"/>
        <w:numPr>
          <w:ilvl w:val="1"/>
          <w:numId w:val="6"/>
        </w:numPr>
        <w:tabs>
          <w:tab w:val="left" w:pos="1234"/>
        </w:tabs>
        <w:ind w:right="118"/>
        <w:rPr>
          <w:sz w:val="24"/>
        </w:rPr>
      </w:pPr>
      <w:r>
        <w:rPr>
          <w:sz w:val="24"/>
        </w:rPr>
        <w:t>Where an applicant fails to return</w:t>
      </w:r>
      <w:r w:rsidR="0018733D">
        <w:rPr>
          <w:sz w:val="24"/>
        </w:rPr>
        <w:t xml:space="preserve"> requested paperwork</w:t>
      </w:r>
      <w:r w:rsidR="00E744C5">
        <w:rPr>
          <w:sz w:val="24"/>
        </w:rPr>
        <w:t xml:space="preserve"> or </w:t>
      </w:r>
      <w:r>
        <w:rPr>
          <w:sz w:val="24"/>
        </w:rPr>
        <w:t>documentation within 28 working days when requested the application will be closed.</w:t>
      </w:r>
    </w:p>
    <w:p w14:paraId="042F675E" w14:textId="77777777" w:rsidR="002731B0" w:rsidRDefault="001036F9">
      <w:pPr>
        <w:pStyle w:val="ListParagraph"/>
        <w:numPr>
          <w:ilvl w:val="1"/>
          <w:numId w:val="6"/>
        </w:numPr>
        <w:tabs>
          <w:tab w:val="left" w:pos="1234"/>
        </w:tabs>
        <w:ind w:right="123"/>
        <w:rPr>
          <w:sz w:val="24"/>
        </w:rPr>
      </w:pPr>
      <w:r>
        <w:rPr>
          <w:sz w:val="24"/>
        </w:rPr>
        <w:t xml:space="preserve">Where the applicant has moved and not informed Housing Services of their new address within a </w:t>
      </w:r>
      <w:proofErr w:type="gramStart"/>
      <w:r>
        <w:rPr>
          <w:sz w:val="24"/>
        </w:rPr>
        <w:t>2 calendar</w:t>
      </w:r>
      <w:proofErr w:type="gramEnd"/>
      <w:r>
        <w:rPr>
          <w:sz w:val="24"/>
        </w:rPr>
        <w:t xml:space="preserve"> month period the application will be</w:t>
      </w:r>
      <w:r>
        <w:rPr>
          <w:spacing w:val="-22"/>
          <w:sz w:val="24"/>
        </w:rPr>
        <w:t xml:space="preserve"> </w:t>
      </w:r>
      <w:r>
        <w:rPr>
          <w:sz w:val="24"/>
        </w:rPr>
        <w:t>closed.</w:t>
      </w:r>
    </w:p>
    <w:p w14:paraId="299D2112" w14:textId="77777777" w:rsidR="002731B0" w:rsidRDefault="001036F9">
      <w:pPr>
        <w:pStyle w:val="ListParagraph"/>
        <w:numPr>
          <w:ilvl w:val="1"/>
          <w:numId w:val="6"/>
        </w:numPr>
        <w:tabs>
          <w:tab w:val="left" w:pos="1233"/>
          <w:tab w:val="left" w:pos="1234"/>
        </w:tabs>
        <w:spacing w:before="2"/>
        <w:jc w:val="left"/>
        <w:rPr>
          <w:sz w:val="24"/>
        </w:rPr>
      </w:pPr>
      <w:r>
        <w:rPr>
          <w:sz w:val="24"/>
        </w:rPr>
        <w:t>If an applicant fails to renew their application, the application will be</w:t>
      </w:r>
      <w:r>
        <w:rPr>
          <w:spacing w:val="-19"/>
          <w:sz w:val="24"/>
        </w:rPr>
        <w:t xml:space="preserve"> </w:t>
      </w:r>
      <w:r>
        <w:rPr>
          <w:sz w:val="24"/>
        </w:rPr>
        <w:t>closed.</w:t>
      </w:r>
    </w:p>
    <w:p w14:paraId="0C0A718E" w14:textId="77777777" w:rsidR="002731B0" w:rsidRDefault="001036F9">
      <w:pPr>
        <w:pStyle w:val="ListParagraph"/>
        <w:numPr>
          <w:ilvl w:val="1"/>
          <w:numId w:val="6"/>
        </w:numPr>
        <w:tabs>
          <w:tab w:val="left" w:pos="1234"/>
        </w:tabs>
        <w:ind w:right="117"/>
        <w:rPr>
          <w:sz w:val="24"/>
        </w:rPr>
      </w:pPr>
      <w:r>
        <w:rPr>
          <w:sz w:val="24"/>
        </w:rPr>
        <w:t>If the applicant(s) have deliberately given false and/or misleading information the application will be</w:t>
      </w:r>
      <w:r>
        <w:rPr>
          <w:spacing w:val="-10"/>
          <w:sz w:val="24"/>
        </w:rPr>
        <w:t xml:space="preserve"> </w:t>
      </w:r>
      <w:r>
        <w:rPr>
          <w:sz w:val="24"/>
        </w:rPr>
        <w:t>closed.</w:t>
      </w:r>
    </w:p>
    <w:p w14:paraId="07B3090A" w14:textId="2E8F967D" w:rsidR="002731B0" w:rsidRDefault="001036F9">
      <w:pPr>
        <w:pStyle w:val="ListParagraph"/>
        <w:numPr>
          <w:ilvl w:val="1"/>
          <w:numId w:val="6"/>
        </w:numPr>
        <w:tabs>
          <w:tab w:val="left" w:pos="1234"/>
        </w:tabs>
        <w:ind w:right="116"/>
        <w:rPr>
          <w:sz w:val="24"/>
        </w:rPr>
      </w:pPr>
      <w:r>
        <w:rPr>
          <w:sz w:val="24"/>
        </w:rPr>
        <w:t>If the applicant(s) accept an offer of accommodation with a Registered Provider</w:t>
      </w:r>
      <w:r w:rsidR="0018733D">
        <w:rPr>
          <w:sz w:val="24"/>
        </w:rPr>
        <w:t xml:space="preserve"> through the Council’s CBL Scheme</w:t>
      </w:r>
      <w:r>
        <w:rPr>
          <w:sz w:val="24"/>
        </w:rPr>
        <w:t>, then the application will be</w:t>
      </w:r>
      <w:r>
        <w:rPr>
          <w:spacing w:val="-8"/>
          <w:sz w:val="24"/>
        </w:rPr>
        <w:t xml:space="preserve"> </w:t>
      </w:r>
      <w:r>
        <w:rPr>
          <w:sz w:val="24"/>
        </w:rPr>
        <w:t>closed.</w:t>
      </w:r>
    </w:p>
    <w:p w14:paraId="7A6E7DCD" w14:textId="77777777" w:rsidR="002731B0" w:rsidRDefault="001036F9">
      <w:pPr>
        <w:pStyle w:val="ListParagraph"/>
        <w:numPr>
          <w:ilvl w:val="1"/>
          <w:numId w:val="6"/>
        </w:numPr>
        <w:tabs>
          <w:tab w:val="left" w:pos="1234"/>
        </w:tabs>
        <w:ind w:right="116"/>
        <w:rPr>
          <w:sz w:val="24"/>
        </w:rPr>
      </w:pPr>
      <w:r>
        <w:rPr>
          <w:sz w:val="24"/>
        </w:rPr>
        <w:t>If the applicant ceases to be eligible for assistance, or ceases to be a qualifying person, then the application will be</w:t>
      </w:r>
      <w:r>
        <w:rPr>
          <w:spacing w:val="-11"/>
          <w:sz w:val="24"/>
        </w:rPr>
        <w:t xml:space="preserve"> </w:t>
      </w:r>
      <w:r>
        <w:rPr>
          <w:sz w:val="24"/>
        </w:rPr>
        <w:t>closed.</w:t>
      </w:r>
    </w:p>
    <w:p w14:paraId="7BDD1203" w14:textId="77777777" w:rsidR="002731B0" w:rsidRDefault="002731B0">
      <w:pPr>
        <w:pStyle w:val="BodyText"/>
      </w:pPr>
    </w:p>
    <w:p w14:paraId="6B08F6B2" w14:textId="77777777" w:rsidR="002731B0" w:rsidRDefault="001036F9">
      <w:pPr>
        <w:pStyle w:val="Heading2"/>
        <w:numPr>
          <w:ilvl w:val="0"/>
          <w:numId w:val="13"/>
        </w:numPr>
        <w:tabs>
          <w:tab w:val="left" w:pos="808"/>
          <w:tab w:val="left" w:pos="809"/>
        </w:tabs>
        <w:ind w:hanging="708"/>
      </w:pPr>
      <w:bookmarkStart w:id="33" w:name="_bookmark33"/>
      <w:bookmarkEnd w:id="33"/>
      <w:r>
        <w:rPr>
          <w:u w:val="single"/>
        </w:rPr>
        <w:t>Automated Bidding and Private Rented Sector</w:t>
      </w:r>
      <w:r>
        <w:rPr>
          <w:spacing w:val="-15"/>
          <w:u w:val="single"/>
        </w:rPr>
        <w:t xml:space="preserve"> </w:t>
      </w:r>
      <w:r>
        <w:rPr>
          <w:u w:val="single"/>
        </w:rPr>
        <w:t>Offers</w:t>
      </w:r>
    </w:p>
    <w:p w14:paraId="51ED035F" w14:textId="77777777" w:rsidR="002731B0" w:rsidRDefault="002731B0">
      <w:pPr>
        <w:pStyle w:val="BodyText"/>
        <w:spacing w:before="3"/>
        <w:rPr>
          <w:b/>
          <w:sz w:val="15"/>
        </w:rPr>
      </w:pPr>
    </w:p>
    <w:p w14:paraId="0CA74555" w14:textId="77777777" w:rsidR="002731B0" w:rsidRDefault="001036F9">
      <w:pPr>
        <w:pStyle w:val="ListParagraph"/>
        <w:numPr>
          <w:ilvl w:val="1"/>
          <w:numId w:val="13"/>
        </w:numPr>
        <w:tabs>
          <w:tab w:val="left" w:pos="809"/>
        </w:tabs>
        <w:spacing w:before="101"/>
        <w:ind w:left="808" w:right="124" w:hanging="708"/>
        <w:rPr>
          <w:sz w:val="24"/>
        </w:rPr>
      </w:pPr>
      <w:r>
        <w:rPr>
          <w:sz w:val="24"/>
        </w:rPr>
        <w:t>The Housing Service can make bids on behalf of applicants automatically. This will be applied in certain circumstances. These are outlined</w:t>
      </w:r>
      <w:r>
        <w:rPr>
          <w:spacing w:val="-19"/>
          <w:sz w:val="24"/>
        </w:rPr>
        <w:t xml:space="preserve"> </w:t>
      </w:r>
      <w:r>
        <w:rPr>
          <w:sz w:val="24"/>
        </w:rPr>
        <w:t>below.</w:t>
      </w:r>
    </w:p>
    <w:p w14:paraId="081B7DFD" w14:textId="77777777" w:rsidR="002731B0" w:rsidRDefault="002731B0">
      <w:pPr>
        <w:pStyle w:val="BodyText"/>
      </w:pPr>
    </w:p>
    <w:p w14:paraId="21BCF78D" w14:textId="77777777" w:rsidR="002731B0" w:rsidRDefault="001036F9">
      <w:pPr>
        <w:pStyle w:val="ListParagraph"/>
        <w:numPr>
          <w:ilvl w:val="1"/>
          <w:numId w:val="13"/>
        </w:numPr>
        <w:tabs>
          <w:tab w:val="left" w:pos="809"/>
        </w:tabs>
        <w:ind w:left="808" w:right="118" w:hanging="708"/>
        <w:rPr>
          <w:sz w:val="24"/>
        </w:rPr>
      </w:pPr>
      <w:r>
        <w:rPr>
          <w:sz w:val="24"/>
        </w:rPr>
        <w:t>The Housing Service will bid for properties that an applicant has the best chance of securing.</w:t>
      </w:r>
    </w:p>
    <w:p w14:paraId="6971AF3E" w14:textId="77777777" w:rsidR="002731B0" w:rsidRDefault="002731B0">
      <w:pPr>
        <w:pStyle w:val="BodyText"/>
        <w:spacing w:before="11"/>
        <w:rPr>
          <w:sz w:val="23"/>
        </w:rPr>
      </w:pPr>
    </w:p>
    <w:p w14:paraId="495CC141" w14:textId="35F88384" w:rsidR="002731B0" w:rsidRDefault="001036F9">
      <w:pPr>
        <w:pStyle w:val="ListParagraph"/>
        <w:numPr>
          <w:ilvl w:val="1"/>
          <w:numId w:val="13"/>
        </w:numPr>
        <w:tabs>
          <w:tab w:val="left" w:pos="809"/>
        </w:tabs>
        <w:ind w:left="808" w:right="119" w:hanging="708"/>
        <w:rPr>
          <w:sz w:val="24"/>
        </w:rPr>
      </w:pPr>
      <w:r>
        <w:rPr>
          <w:sz w:val="24"/>
        </w:rPr>
        <w:t xml:space="preserve">There may be areas that are excluded from consideration for automatic bidding where the Council is </w:t>
      </w:r>
      <w:proofErr w:type="gramStart"/>
      <w:r>
        <w:rPr>
          <w:sz w:val="24"/>
        </w:rPr>
        <w:t>satisfied</w:t>
      </w:r>
      <w:proofErr w:type="gramEnd"/>
      <w:r>
        <w:rPr>
          <w:sz w:val="24"/>
        </w:rPr>
        <w:t xml:space="preserve"> they </w:t>
      </w:r>
      <w:r w:rsidR="009F2864">
        <w:rPr>
          <w:sz w:val="24"/>
        </w:rPr>
        <w:t>would be</w:t>
      </w:r>
      <w:r>
        <w:rPr>
          <w:sz w:val="24"/>
        </w:rPr>
        <w:t xml:space="preserve"> unsuitable for</w:t>
      </w:r>
      <w:r w:rsidR="0018733D">
        <w:rPr>
          <w:sz w:val="24"/>
        </w:rPr>
        <w:t xml:space="preserve"> the </w:t>
      </w:r>
      <w:r w:rsidR="00B53904">
        <w:rPr>
          <w:sz w:val="24"/>
        </w:rPr>
        <w:t>applicant</w:t>
      </w:r>
      <w:r>
        <w:rPr>
          <w:sz w:val="24"/>
        </w:rPr>
        <w:t>. These areas will be named on the household’s housing</w:t>
      </w:r>
      <w:r>
        <w:rPr>
          <w:spacing w:val="-10"/>
          <w:sz w:val="24"/>
        </w:rPr>
        <w:t xml:space="preserve"> </w:t>
      </w:r>
      <w:r>
        <w:rPr>
          <w:sz w:val="24"/>
        </w:rPr>
        <w:t>application.</w:t>
      </w:r>
    </w:p>
    <w:p w14:paraId="066EAB64" w14:textId="77777777" w:rsidR="002731B0" w:rsidRDefault="002731B0">
      <w:pPr>
        <w:pStyle w:val="BodyText"/>
        <w:spacing w:before="11"/>
        <w:rPr>
          <w:sz w:val="23"/>
        </w:rPr>
      </w:pPr>
    </w:p>
    <w:p w14:paraId="5EB1C776" w14:textId="343119C8" w:rsidR="002731B0" w:rsidRDefault="001036F9">
      <w:pPr>
        <w:pStyle w:val="ListParagraph"/>
        <w:numPr>
          <w:ilvl w:val="1"/>
          <w:numId w:val="13"/>
        </w:numPr>
        <w:tabs>
          <w:tab w:val="left" w:pos="809"/>
        </w:tabs>
        <w:ind w:left="808" w:right="116" w:hanging="708"/>
        <w:rPr>
          <w:sz w:val="24"/>
        </w:rPr>
      </w:pPr>
      <w:r>
        <w:rPr>
          <w:sz w:val="24"/>
        </w:rPr>
        <w:t>Every effort will be made to place applicants where they would prefer to live, but the Council’s main duty to homeless households is to move them on from temporary accommodation into more settled housing solutions. This enables the Council to continue to discharge its statutory homelessn</w:t>
      </w:r>
      <w:r w:rsidR="00B53904">
        <w:rPr>
          <w:sz w:val="24"/>
        </w:rPr>
        <w:t xml:space="preserve">ess functions </w:t>
      </w:r>
      <w:proofErr w:type="gramStart"/>
      <w:r w:rsidR="00B53904">
        <w:rPr>
          <w:sz w:val="24"/>
        </w:rPr>
        <w:t>effectively, and</w:t>
      </w:r>
      <w:proofErr w:type="gramEnd"/>
      <w:r w:rsidR="00B53904">
        <w:rPr>
          <w:sz w:val="24"/>
        </w:rPr>
        <w:t xml:space="preserve"> </w:t>
      </w:r>
      <w:r>
        <w:rPr>
          <w:sz w:val="24"/>
        </w:rPr>
        <w:t>offer future households a decent standard of temporary accommodation within the district.</w:t>
      </w:r>
    </w:p>
    <w:p w14:paraId="653DD32E" w14:textId="77777777" w:rsidR="002731B0" w:rsidRDefault="002731B0">
      <w:pPr>
        <w:pStyle w:val="BodyText"/>
        <w:spacing w:before="8"/>
      </w:pPr>
    </w:p>
    <w:p w14:paraId="0FDB7956" w14:textId="77777777" w:rsidR="002731B0" w:rsidRDefault="00D808BC">
      <w:pPr>
        <w:ind w:right="119"/>
        <w:jc w:val="right"/>
        <w:rPr>
          <w:b/>
          <w:i/>
          <w:sz w:val="20"/>
        </w:rPr>
      </w:pPr>
      <w:hyperlink w:anchor="_bookmark0" w:history="1">
        <w:r w:rsidR="001036F9">
          <w:rPr>
            <w:b/>
            <w:i/>
            <w:color w:val="BEBEBE"/>
            <w:sz w:val="20"/>
          </w:rPr>
          <w:t>Return to Contents</w:t>
        </w:r>
      </w:hyperlink>
    </w:p>
    <w:p w14:paraId="71CA81C0" w14:textId="77777777" w:rsidR="002731B0" w:rsidRDefault="002731B0">
      <w:pPr>
        <w:jc w:val="right"/>
        <w:rPr>
          <w:sz w:val="20"/>
        </w:rPr>
        <w:sectPr w:rsidR="002731B0">
          <w:headerReference w:type="default" r:id="rId62"/>
          <w:pgSz w:w="11910" w:h="16840"/>
          <w:pgMar w:top="1320" w:right="1320" w:bottom="1180" w:left="1340" w:header="0" w:footer="998" w:gutter="0"/>
          <w:cols w:space="720"/>
        </w:sectPr>
      </w:pPr>
    </w:p>
    <w:p w14:paraId="00E094B8" w14:textId="6882CE71" w:rsidR="002731B0" w:rsidRDefault="001036F9">
      <w:pPr>
        <w:pStyle w:val="ListParagraph"/>
        <w:numPr>
          <w:ilvl w:val="1"/>
          <w:numId w:val="13"/>
        </w:numPr>
        <w:tabs>
          <w:tab w:val="left" w:pos="809"/>
        </w:tabs>
        <w:spacing w:before="73"/>
        <w:ind w:left="808" w:right="116" w:hanging="708"/>
        <w:rPr>
          <w:sz w:val="24"/>
        </w:rPr>
      </w:pPr>
      <w:bookmarkStart w:id="34" w:name="_bookmark34"/>
      <w:bookmarkEnd w:id="34"/>
      <w:r>
        <w:rPr>
          <w:sz w:val="24"/>
        </w:rPr>
        <w:lastRenderedPageBreak/>
        <w:t xml:space="preserve">Households to whom the Council has accepted a statutory homeless duty under sections 193(2) or 195(2) of Part 7 Housing Act 1996 (as amended) will be considered for suitable private rented sector properties as they become available. These may be offered to </w:t>
      </w:r>
      <w:proofErr w:type="gramStart"/>
      <w:r>
        <w:rPr>
          <w:sz w:val="24"/>
        </w:rPr>
        <w:t>accepted</w:t>
      </w:r>
      <w:proofErr w:type="gramEnd"/>
      <w:r>
        <w:rPr>
          <w:sz w:val="24"/>
        </w:rPr>
        <w:t xml:space="preserve"> homeless households to end the main housing duty</w:t>
      </w:r>
      <w:r w:rsidR="00EF4A06" w:rsidRPr="00EF4A06">
        <w:rPr>
          <w:sz w:val="24"/>
        </w:rPr>
        <w:t>. Appendix 1</w:t>
      </w:r>
      <w:r w:rsidRPr="00EF4A06">
        <w:rPr>
          <w:sz w:val="24"/>
        </w:rPr>
        <w:t xml:space="preserve"> </w:t>
      </w:r>
      <w:r>
        <w:rPr>
          <w:sz w:val="24"/>
        </w:rPr>
        <w:t>provides a copy of the Council’s Private Rented Sector Offer (PRSO) Policy which outlines Hart’s approach to compulsory end of duty PRSOs. Applicant households have the right to request a review of the suitability of accommodation offered as a compulsory end of duty</w:t>
      </w:r>
      <w:r>
        <w:rPr>
          <w:spacing w:val="-8"/>
          <w:sz w:val="24"/>
        </w:rPr>
        <w:t xml:space="preserve"> </w:t>
      </w:r>
      <w:r>
        <w:rPr>
          <w:sz w:val="24"/>
        </w:rPr>
        <w:t>PRSO.</w:t>
      </w:r>
    </w:p>
    <w:p w14:paraId="42B614F6" w14:textId="77777777" w:rsidR="002731B0" w:rsidRDefault="002731B0">
      <w:pPr>
        <w:pStyle w:val="BodyText"/>
      </w:pPr>
    </w:p>
    <w:p w14:paraId="5E4EEB19" w14:textId="63431B1B" w:rsidR="002731B0" w:rsidRDefault="001036F9">
      <w:pPr>
        <w:pStyle w:val="ListParagraph"/>
        <w:numPr>
          <w:ilvl w:val="1"/>
          <w:numId w:val="13"/>
        </w:numPr>
        <w:tabs>
          <w:tab w:val="left" w:pos="809"/>
        </w:tabs>
        <w:ind w:left="808" w:right="113" w:hanging="708"/>
        <w:rPr>
          <w:sz w:val="24"/>
        </w:rPr>
      </w:pPr>
      <w:r>
        <w:rPr>
          <w:sz w:val="24"/>
        </w:rPr>
        <w:t>Households to whom the Council has accepted a statutory homeless duty under sections 193(2) or 195(2) of Part 7 Housing Act 1996 (as amended)</w:t>
      </w:r>
      <w:r w:rsidR="0018733D">
        <w:rPr>
          <w:sz w:val="24"/>
        </w:rPr>
        <w:t>, and those owed a prevention duty under the Homelessness Reduction Act 2017 may</w:t>
      </w:r>
      <w:r>
        <w:rPr>
          <w:sz w:val="24"/>
        </w:rPr>
        <w:t xml:space="preserve"> be placed on automatic bidding through the Hart Housing Register computer system 3 months after the date their homelessness application was accepted, (if they have not already secured accommodation through the Hart Homes CBL system, for themselves, or as a result of a compulsory PRSO). If they are offered suitable accommodation through the Housing Register this will be to end the main housi</w:t>
      </w:r>
      <w:r w:rsidR="00B53904">
        <w:rPr>
          <w:sz w:val="24"/>
        </w:rPr>
        <w:t>ng duty. Applicant</w:t>
      </w:r>
      <w:r>
        <w:rPr>
          <w:sz w:val="24"/>
        </w:rPr>
        <w:t>s have the right to request a review of the suitability of accommodation offered through the Housing Register to end the main homelessness</w:t>
      </w:r>
      <w:r>
        <w:rPr>
          <w:spacing w:val="-13"/>
          <w:sz w:val="24"/>
        </w:rPr>
        <w:t xml:space="preserve"> </w:t>
      </w:r>
      <w:r>
        <w:rPr>
          <w:sz w:val="24"/>
        </w:rPr>
        <w:t>duty.</w:t>
      </w:r>
    </w:p>
    <w:p w14:paraId="149DF933" w14:textId="77777777" w:rsidR="002731B0" w:rsidRDefault="002731B0">
      <w:pPr>
        <w:pStyle w:val="BodyText"/>
        <w:spacing w:before="11"/>
        <w:rPr>
          <w:sz w:val="23"/>
        </w:rPr>
      </w:pPr>
    </w:p>
    <w:p w14:paraId="0B6DC836" w14:textId="7545DF8B" w:rsidR="002731B0" w:rsidRDefault="001036F9">
      <w:pPr>
        <w:pStyle w:val="ListParagraph"/>
        <w:numPr>
          <w:ilvl w:val="1"/>
          <w:numId w:val="13"/>
        </w:numPr>
        <w:tabs>
          <w:tab w:val="left" w:pos="809"/>
        </w:tabs>
        <w:ind w:left="808" w:right="118" w:hanging="708"/>
        <w:rPr>
          <w:sz w:val="24"/>
        </w:rPr>
      </w:pPr>
      <w:r>
        <w:rPr>
          <w:sz w:val="24"/>
        </w:rPr>
        <w:t xml:space="preserve">For households residing in Hart’s temporary accommodation scheme, automatic bidding </w:t>
      </w:r>
      <w:r w:rsidR="009202F8">
        <w:rPr>
          <w:sz w:val="24"/>
        </w:rPr>
        <w:t>may</w:t>
      </w:r>
      <w:r>
        <w:rPr>
          <w:sz w:val="24"/>
        </w:rPr>
        <w:t xml:space="preserve"> commence 3 months from the tenancy start date if this is earlier than the date their homelessness application was accepted (if they have not already secured accommodation through the Hart Homes CBL system, for th</w:t>
      </w:r>
      <w:r w:rsidR="00FB27F1">
        <w:rPr>
          <w:sz w:val="24"/>
        </w:rPr>
        <w:t xml:space="preserve">emselves, or </w:t>
      </w:r>
      <w:proofErr w:type="gramStart"/>
      <w:r w:rsidR="00FB27F1">
        <w:rPr>
          <w:sz w:val="24"/>
        </w:rPr>
        <w:t>as a result of</w:t>
      </w:r>
      <w:proofErr w:type="gramEnd"/>
      <w:r w:rsidR="00FB27F1">
        <w:rPr>
          <w:sz w:val="24"/>
        </w:rPr>
        <w:t xml:space="preserve"> a</w:t>
      </w:r>
      <w:r>
        <w:rPr>
          <w:spacing w:val="-4"/>
          <w:sz w:val="24"/>
        </w:rPr>
        <w:t xml:space="preserve"> </w:t>
      </w:r>
      <w:r>
        <w:rPr>
          <w:sz w:val="24"/>
        </w:rPr>
        <w:t>PRSO).</w:t>
      </w:r>
    </w:p>
    <w:p w14:paraId="0DA67951" w14:textId="77777777" w:rsidR="002731B0" w:rsidRDefault="002731B0">
      <w:pPr>
        <w:pStyle w:val="BodyText"/>
        <w:spacing w:before="11"/>
        <w:rPr>
          <w:sz w:val="23"/>
        </w:rPr>
      </w:pPr>
    </w:p>
    <w:p w14:paraId="4688C6A8" w14:textId="4E565E2A" w:rsidR="002731B0" w:rsidRDefault="001036F9">
      <w:pPr>
        <w:pStyle w:val="ListParagraph"/>
        <w:numPr>
          <w:ilvl w:val="1"/>
          <w:numId w:val="13"/>
        </w:numPr>
        <w:tabs>
          <w:tab w:val="left" w:pos="809"/>
        </w:tabs>
        <w:ind w:left="808" w:right="116" w:hanging="708"/>
        <w:rPr>
          <w:sz w:val="24"/>
        </w:rPr>
      </w:pPr>
      <w:r>
        <w:rPr>
          <w:sz w:val="24"/>
        </w:rPr>
        <w:t>If suitable offers of accommodation are refused by households in temporary accommodation, the Council may end its duty under homelessness legislation and possession proceedings will commence. The Hart Hou</w:t>
      </w:r>
      <w:r w:rsidR="00FB27F1">
        <w:rPr>
          <w:sz w:val="24"/>
        </w:rPr>
        <w:t xml:space="preserve">sing Register application will </w:t>
      </w:r>
      <w:r>
        <w:rPr>
          <w:sz w:val="24"/>
        </w:rPr>
        <w:t>be suspended until they have vacated the temporary accommodation provided for them. If a change of circumstances form is not subsequently completed within 28 days, the Housing Register application will be</w:t>
      </w:r>
      <w:r>
        <w:rPr>
          <w:spacing w:val="-16"/>
          <w:sz w:val="24"/>
        </w:rPr>
        <w:t xml:space="preserve"> </w:t>
      </w:r>
      <w:r>
        <w:rPr>
          <w:sz w:val="24"/>
        </w:rPr>
        <w:t>closed.</w:t>
      </w:r>
    </w:p>
    <w:p w14:paraId="0839F7A5" w14:textId="77777777" w:rsidR="002731B0" w:rsidRDefault="002731B0">
      <w:pPr>
        <w:pStyle w:val="BodyText"/>
        <w:spacing w:before="11"/>
        <w:rPr>
          <w:sz w:val="23"/>
        </w:rPr>
      </w:pPr>
    </w:p>
    <w:p w14:paraId="0871D376" w14:textId="27D81AE0" w:rsidR="002731B0" w:rsidRPr="0022474B" w:rsidRDefault="001036F9" w:rsidP="0022474B">
      <w:pPr>
        <w:pStyle w:val="ListParagraph"/>
        <w:numPr>
          <w:ilvl w:val="1"/>
          <w:numId w:val="13"/>
        </w:numPr>
        <w:tabs>
          <w:tab w:val="left" w:pos="809"/>
        </w:tabs>
        <w:ind w:left="808" w:right="117" w:hanging="708"/>
        <w:rPr>
          <w:sz w:val="24"/>
        </w:rPr>
      </w:pPr>
      <w:r>
        <w:rPr>
          <w:sz w:val="24"/>
        </w:rPr>
        <w:t>For households placed into Hart’s temporary accommodation scheme outside the statutory homelessness framework of Part 7 Housing Act 1996 (as amended), automatic bidding</w:t>
      </w:r>
      <w:r w:rsidR="00AF28B3">
        <w:rPr>
          <w:sz w:val="24"/>
        </w:rPr>
        <w:t xml:space="preserve"> may</w:t>
      </w:r>
      <w:r>
        <w:rPr>
          <w:sz w:val="24"/>
        </w:rPr>
        <w:t xml:space="preserve"> commence 3 months after the tenancy start date (if they have not already secured accommodation through the Hart Homes CBL system, or for themselves in the private rented sector or through other housing</w:t>
      </w:r>
      <w:r>
        <w:rPr>
          <w:spacing w:val="-11"/>
          <w:sz w:val="24"/>
        </w:rPr>
        <w:t xml:space="preserve"> </w:t>
      </w:r>
      <w:r>
        <w:rPr>
          <w:sz w:val="24"/>
        </w:rPr>
        <w:t>option).</w:t>
      </w:r>
    </w:p>
    <w:p w14:paraId="11CA126A" w14:textId="77777777" w:rsidR="002731B0" w:rsidRDefault="002731B0">
      <w:pPr>
        <w:pStyle w:val="BodyText"/>
      </w:pPr>
    </w:p>
    <w:p w14:paraId="103116FF" w14:textId="304E4908" w:rsidR="002731B0" w:rsidRDefault="001036F9">
      <w:pPr>
        <w:pStyle w:val="ListParagraph"/>
        <w:numPr>
          <w:ilvl w:val="1"/>
          <w:numId w:val="13"/>
        </w:numPr>
        <w:tabs>
          <w:tab w:val="left" w:pos="809"/>
        </w:tabs>
        <w:ind w:left="808" w:right="116" w:hanging="708"/>
        <w:rPr>
          <w:i/>
          <w:sz w:val="24"/>
        </w:rPr>
      </w:pPr>
      <w:r>
        <w:rPr>
          <w:sz w:val="24"/>
        </w:rPr>
        <w:t xml:space="preserve">Applicants affected by the above paragraphs will be advised of their right to request a review of the suitability of the accommodation offered. </w:t>
      </w:r>
      <w:r w:rsidR="00FB27F1">
        <w:rPr>
          <w:i/>
          <w:sz w:val="24"/>
        </w:rPr>
        <w:t xml:space="preserve">This advice will be provided </w:t>
      </w:r>
      <w:r>
        <w:rPr>
          <w:i/>
          <w:sz w:val="24"/>
        </w:rPr>
        <w:t xml:space="preserve">prior to the applicant </w:t>
      </w:r>
      <w:proofErr w:type="gramStart"/>
      <w:r>
        <w:rPr>
          <w:i/>
          <w:sz w:val="24"/>
        </w:rPr>
        <w:t>making a decision</w:t>
      </w:r>
      <w:proofErr w:type="gramEnd"/>
      <w:r>
        <w:rPr>
          <w:i/>
          <w:sz w:val="24"/>
        </w:rPr>
        <w:t xml:space="preserve"> to refuse the property, so that they are aware that they can accept the property AND request a</w:t>
      </w:r>
      <w:r>
        <w:rPr>
          <w:i/>
          <w:spacing w:val="-13"/>
          <w:sz w:val="24"/>
        </w:rPr>
        <w:t xml:space="preserve"> </w:t>
      </w:r>
      <w:r>
        <w:rPr>
          <w:i/>
          <w:sz w:val="24"/>
        </w:rPr>
        <w:t>review.</w:t>
      </w:r>
    </w:p>
    <w:p w14:paraId="464BE7BD" w14:textId="77777777" w:rsidR="002731B0" w:rsidRDefault="002731B0">
      <w:pPr>
        <w:jc w:val="both"/>
        <w:rPr>
          <w:sz w:val="24"/>
        </w:rPr>
        <w:sectPr w:rsidR="002731B0">
          <w:headerReference w:type="default" r:id="rId63"/>
          <w:pgSz w:w="11910" w:h="16840"/>
          <w:pgMar w:top="1320" w:right="1320" w:bottom="1180" w:left="1340" w:header="0" w:footer="998" w:gutter="0"/>
          <w:cols w:space="720"/>
        </w:sectPr>
      </w:pPr>
    </w:p>
    <w:p w14:paraId="690612DA" w14:textId="77777777" w:rsidR="002731B0" w:rsidRDefault="001036F9">
      <w:pPr>
        <w:pStyle w:val="Heading2"/>
        <w:numPr>
          <w:ilvl w:val="0"/>
          <w:numId w:val="13"/>
        </w:numPr>
        <w:tabs>
          <w:tab w:val="left" w:pos="808"/>
          <w:tab w:val="left" w:pos="809"/>
        </w:tabs>
        <w:spacing w:before="73"/>
        <w:ind w:hanging="708"/>
      </w:pPr>
      <w:r>
        <w:rPr>
          <w:u w:val="single"/>
        </w:rPr>
        <w:lastRenderedPageBreak/>
        <w:t>Fostering &amp;</w:t>
      </w:r>
      <w:r>
        <w:rPr>
          <w:spacing w:val="-6"/>
          <w:u w:val="single"/>
        </w:rPr>
        <w:t xml:space="preserve"> </w:t>
      </w:r>
      <w:r>
        <w:rPr>
          <w:u w:val="single"/>
        </w:rPr>
        <w:t>Adoption</w:t>
      </w:r>
    </w:p>
    <w:p w14:paraId="290E2331" w14:textId="77777777" w:rsidR="002731B0" w:rsidRDefault="002731B0">
      <w:pPr>
        <w:pStyle w:val="BodyText"/>
        <w:spacing w:before="4"/>
        <w:rPr>
          <w:b/>
          <w:sz w:val="15"/>
        </w:rPr>
      </w:pPr>
    </w:p>
    <w:p w14:paraId="1E68DB28" w14:textId="79A8A014" w:rsidR="002731B0" w:rsidRPr="00C5249A" w:rsidRDefault="001036F9">
      <w:pPr>
        <w:pStyle w:val="ListParagraph"/>
        <w:numPr>
          <w:ilvl w:val="1"/>
          <w:numId w:val="13"/>
        </w:numPr>
        <w:tabs>
          <w:tab w:val="left" w:pos="809"/>
        </w:tabs>
        <w:spacing w:before="101"/>
        <w:ind w:left="808" w:right="115" w:hanging="708"/>
        <w:rPr>
          <w:sz w:val="24"/>
        </w:rPr>
      </w:pPr>
      <w:r w:rsidRPr="00C5249A">
        <w:rPr>
          <w:sz w:val="24"/>
        </w:rPr>
        <w:t xml:space="preserve">Hart District Council works in partnership with Hampshire County Council </w:t>
      </w:r>
      <w:proofErr w:type="gramStart"/>
      <w:r w:rsidRPr="00C5249A">
        <w:rPr>
          <w:sz w:val="24"/>
        </w:rPr>
        <w:t>with regard to</w:t>
      </w:r>
      <w:proofErr w:type="gramEnd"/>
      <w:r w:rsidRPr="00C5249A">
        <w:rPr>
          <w:sz w:val="24"/>
        </w:rPr>
        <w:t xml:space="preserve"> supporting households who are seeking to foster and adopt children. The Council has agreed a joint protocol &amp; procedure with the County Council that outlines what assistance we may be able to offer households who are seeking to foster or adopt children, and who meet the relevant criteria. Please see Appendix</w:t>
      </w:r>
      <w:r w:rsidRPr="00C5249A">
        <w:rPr>
          <w:spacing w:val="-21"/>
          <w:sz w:val="24"/>
        </w:rPr>
        <w:t xml:space="preserve"> </w:t>
      </w:r>
      <w:r w:rsidR="00C5249A" w:rsidRPr="00C5249A">
        <w:rPr>
          <w:sz w:val="24"/>
        </w:rPr>
        <w:t>2</w:t>
      </w:r>
      <w:r w:rsidRPr="00C5249A">
        <w:rPr>
          <w:sz w:val="24"/>
        </w:rPr>
        <w:t>.</w:t>
      </w:r>
    </w:p>
    <w:p w14:paraId="37AC4488" w14:textId="77777777" w:rsidR="002731B0" w:rsidRDefault="002731B0">
      <w:pPr>
        <w:pStyle w:val="BodyText"/>
      </w:pPr>
    </w:p>
    <w:p w14:paraId="66CDD551" w14:textId="17B472AC" w:rsidR="002731B0" w:rsidRDefault="001036F9">
      <w:pPr>
        <w:pStyle w:val="Heading2"/>
        <w:numPr>
          <w:ilvl w:val="0"/>
          <w:numId w:val="13"/>
        </w:numPr>
        <w:tabs>
          <w:tab w:val="left" w:pos="808"/>
          <w:tab w:val="left" w:pos="809"/>
        </w:tabs>
        <w:ind w:hanging="708"/>
      </w:pPr>
      <w:bookmarkStart w:id="35" w:name="_bookmark35"/>
      <w:bookmarkEnd w:id="35"/>
      <w:r>
        <w:rPr>
          <w:u w:val="single"/>
        </w:rPr>
        <w:t xml:space="preserve">Engagement with the </w:t>
      </w:r>
      <w:r w:rsidR="00974A2A">
        <w:rPr>
          <w:u w:val="single"/>
        </w:rPr>
        <w:t>Engagement &amp; Support</w:t>
      </w:r>
      <w:r>
        <w:rPr>
          <w:spacing w:val="-9"/>
          <w:u w:val="single"/>
        </w:rPr>
        <w:t xml:space="preserve"> </w:t>
      </w:r>
      <w:r>
        <w:rPr>
          <w:u w:val="single"/>
        </w:rPr>
        <w:t>Service</w:t>
      </w:r>
    </w:p>
    <w:p w14:paraId="017D824F" w14:textId="77777777" w:rsidR="002731B0" w:rsidRDefault="002731B0">
      <w:pPr>
        <w:pStyle w:val="BodyText"/>
        <w:spacing w:before="4"/>
        <w:rPr>
          <w:b/>
          <w:sz w:val="15"/>
        </w:rPr>
      </w:pPr>
    </w:p>
    <w:p w14:paraId="46FCCA2B" w14:textId="327D5FB6" w:rsidR="002731B0" w:rsidRDefault="001036F9">
      <w:pPr>
        <w:pStyle w:val="ListParagraph"/>
        <w:numPr>
          <w:ilvl w:val="1"/>
          <w:numId w:val="13"/>
        </w:numPr>
        <w:tabs>
          <w:tab w:val="left" w:pos="809"/>
        </w:tabs>
        <w:spacing w:before="100"/>
        <w:ind w:left="808" w:right="121" w:hanging="708"/>
        <w:rPr>
          <w:sz w:val="24"/>
        </w:rPr>
      </w:pPr>
      <w:r>
        <w:rPr>
          <w:sz w:val="24"/>
        </w:rPr>
        <w:t xml:space="preserve">An applicant who is not engaging with the </w:t>
      </w:r>
      <w:r w:rsidR="009F2864">
        <w:rPr>
          <w:sz w:val="24"/>
        </w:rPr>
        <w:t>Engagement &amp; Support</w:t>
      </w:r>
      <w:r>
        <w:rPr>
          <w:sz w:val="24"/>
        </w:rPr>
        <w:t xml:space="preserve"> Service will have their Housing Register application priority reduced to Band D until the Council is satisfied that they are is</w:t>
      </w:r>
      <w:r>
        <w:rPr>
          <w:spacing w:val="-4"/>
          <w:sz w:val="24"/>
        </w:rPr>
        <w:t xml:space="preserve"> </w:t>
      </w:r>
      <w:r>
        <w:rPr>
          <w:sz w:val="24"/>
        </w:rPr>
        <w:t>engaging.</w:t>
      </w:r>
    </w:p>
    <w:p w14:paraId="6AE4B9AC" w14:textId="77777777" w:rsidR="002731B0" w:rsidRDefault="002731B0">
      <w:pPr>
        <w:pStyle w:val="BodyText"/>
        <w:spacing w:before="11"/>
        <w:rPr>
          <w:sz w:val="23"/>
        </w:rPr>
      </w:pPr>
    </w:p>
    <w:p w14:paraId="63B3EFEC" w14:textId="77777777" w:rsidR="002731B0" w:rsidRDefault="001036F9">
      <w:pPr>
        <w:pStyle w:val="BodyText"/>
        <w:ind w:left="859" w:right="6216"/>
        <w:jc w:val="center"/>
      </w:pPr>
      <w:r>
        <w:t>To not engage means:</w:t>
      </w:r>
    </w:p>
    <w:p w14:paraId="09081511" w14:textId="77777777" w:rsidR="002731B0" w:rsidRDefault="002731B0">
      <w:pPr>
        <w:pStyle w:val="BodyText"/>
        <w:spacing w:before="10"/>
        <w:rPr>
          <w:sz w:val="23"/>
        </w:rPr>
      </w:pPr>
    </w:p>
    <w:p w14:paraId="161CE8F9" w14:textId="77777777" w:rsidR="002731B0" w:rsidRDefault="001036F9">
      <w:pPr>
        <w:pStyle w:val="ListParagraph"/>
        <w:numPr>
          <w:ilvl w:val="0"/>
          <w:numId w:val="5"/>
        </w:numPr>
        <w:tabs>
          <w:tab w:val="left" w:pos="2226"/>
          <w:tab w:val="left" w:pos="2227"/>
        </w:tabs>
        <w:ind w:hanging="566"/>
        <w:jc w:val="left"/>
        <w:rPr>
          <w:sz w:val="24"/>
        </w:rPr>
      </w:pPr>
      <w:r>
        <w:rPr>
          <w:sz w:val="24"/>
        </w:rPr>
        <w:t>Not actively bidding for</w:t>
      </w:r>
      <w:r>
        <w:rPr>
          <w:spacing w:val="-8"/>
          <w:sz w:val="24"/>
        </w:rPr>
        <w:t xml:space="preserve"> </w:t>
      </w:r>
      <w:r>
        <w:rPr>
          <w:sz w:val="24"/>
        </w:rPr>
        <w:t>properties.</w:t>
      </w:r>
    </w:p>
    <w:p w14:paraId="6E2249FB" w14:textId="6ED31FD4" w:rsidR="002731B0" w:rsidRDefault="001036F9">
      <w:pPr>
        <w:pStyle w:val="ListParagraph"/>
        <w:numPr>
          <w:ilvl w:val="0"/>
          <w:numId w:val="5"/>
        </w:numPr>
        <w:tabs>
          <w:tab w:val="left" w:pos="2226"/>
          <w:tab w:val="left" w:pos="2227"/>
        </w:tabs>
        <w:ind w:hanging="566"/>
        <w:jc w:val="left"/>
        <w:rPr>
          <w:sz w:val="24"/>
        </w:rPr>
      </w:pPr>
      <w:r>
        <w:rPr>
          <w:sz w:val="24"/>
        </w:rPr>
        <w:t>Bidding for suitable properties and then</w:t>
      </w:r>
      <w:r>
        <w:rPr>
          <w:spacing w:val="-16"/>
          <w:sz w:val="24"/>
        </w:rPr>
        <w:t xml:space="preserve"> </w:t>
      </w:r>
      <w:r>
        <w:rPr>
          <w:sz w:val="24"/>
        </w:rPr>
        <w:t>withdrawing</w:t>
      </w:r>
      <w:r w:rsidR="00AF28B3">
        <w:rPr>
          <w:sz w:val="24"/>
        </w:rPr>
        <w:t xml:space="preserve"> bids</w:t>
      </w:r>
      <w:r>
        <w:rPr>
          <w:sz w:val="24"/>
        </w:rPr>
        <w:t>.</w:t>
      </w:r>
    </w:p>
    <w:p w14:paraId="347D24DC" w14:textId="77777777" w:rsidR="002731B0" w:rsidRDefault="001036F9">
      <w:pPr>
        <w:pStyle w:val="ListParagraph"/>
        <w:numPr>
          <w:ilvl w:val="0"/>
          <w:numId w:val="5"/>
        </w:numPr>
        <w:tabs>
          <w:tab w:val="left" w:pos="2226"/>
          <w:tab w:val="left" w:pos="2227"/>
        </w:tabs>
        <w:spacing w:line="296" w:lineRule="exact"/>
        <w:ind w:hanging="566"/>
        <w:jc w:val="left"/>
        <w:rPr>
          <w:sz w:val="24"/>
        </w:rPr>
      </w:pPr>
      <w:r>
        <w:rPr>
          <w:sz w:val="24"/>
        </w:rPr>
        <w:t>Not attending Housing Options interviews as</w:t>
      </w:r>
      <w:r>
        <w:rPr>
          <w:spacing w:val="-17"/>
          <w:sz w:val="24"/>
        </w:rPr>
        <w:t xml:space="preserve"> </w:t>
      </w:r>
      <w:r>
        <w:rPr>
          <w:sz w:val="24"/>
        </w:rPr>
        <w:t>arranged.</w:t>
      </w:r>
    </w:p>
    <w:p w14:paraId="3FFBDD5F" w14:textId="19452D89" w:rsidR="002731B0" w:rsidRDefault="001036F9">
      <w:pPr>
        <w:pStyle w:val="ListParagraph"/>
        <w:numPr>
          <w:ilvl w:val="0"/>
          <w:numId w:val="5"/>
        </w:numPr>
        <w:tabs>
          <w:tab w:val="left" w:pos="2227"/>
        </w:tabs>
        <w:ind w:right="118" w:hanging="566"/>
        <w:rPr>
          <w:sz w:val="24"/>
        </w:rPr>
      </w:pPr>
      <w:r>
        <w:rPr>
          <w:sz w:val="24"/>
        </w:rPr>
        <w:t>Not contacting</w:t>
      </w:r>
      <w:r w:rsidR="00AF28B3">
        <w:rPr>
          <w:sz w:val="24"/>
        </w:rPr>
        <w:t xml:space="preserve"> the Engagement &amp; Support Team</w:t>
      </w:r>
      <w:r>
        <w:rPr>
          <w:sz w:val="24"/>
        </w:rPr>
        <w:t xml:space="preserve"> when a</w:t>
      </w:r>
      <w:r w:rsidR="009F2864">
        <w:rPr>
          <w:sz w:val="24"/>
        </w:rPr>
        <w:t>n</w:t>
      </w:r>
      <w:r w:rsidR="00AF28B3">
        <w:rPr>
          <w:sz w:val="24"/>
        </w:rPr>
        <w:t xml:space="preserve"> Engagement &amp; Support</w:t>
      </w:r>
      <w:r>
        <w:rPr>
          <w:sz w:val="24"/>
        </w:rPr>
        <w:t xml:space="preserve"> Officer has written or called to discuss their</w:t>
      </w:r>
      <w:r>
        <w:rPr>
          <w:spacing w:val="-14"/>
          <w:sz w:val="24"/>
        </w:rPr>
        <w:t xml:space="preserve"> </w:t>
      </w:r>
      <w:r>
        <w:rPr>
          <w:sz w:val="24"/>
        </w:rPr>
        <w:t>case.</w:t>
      </w:r>
    </w:p>
    <w:p w14:paraId="3C6849FF" w14:textId="2521B5B9" w:rsidR="002731B0" w:rsidRDefault="00FB27F1">
      <w:pPr>
        <w:pStyle w:val="ListParagraph"/>
        <w:numPr>
          <w:ilvl w:val="0"/>
          <w:numId w:val="5"/>
        </w:numPr>
        <w:tabs>
          <w:tab w:val="left" w:pos="2226"/>
          <w:tab w:val="left" w:pos="2227"/>
        </w:tabs>
        <w:spacing w:before="2" w:line="296" w:lineRule="exact"/>
        <w:ind w:hanging="566"/>
        <w:jc w:val="left"/>
        <w:rPr>
          <w:sz w:val="24"/>
        </w:rPr>
      </w:pPr>
      <w:r>
        <w:rPr>
          <w:sz w:val="24"/>
        </w:rPr>
        <w:t>Not responding to contact from s</w:t>
      </w:r>
      <w:r w:rsidR="001036F9">
        <w:rPr>
          <w:sz w:val="24"/>
        </w:rPr>
        <w:t>upport</w:t>
      </w:r>
      <w:r w:rsidR="001036F9">
        <w:rPr>
          <w:spacing w:val="-14"/>
          <w:sz w:val="24"/>
        </w:rPr>
        <w:t xml:space="preserve"> </w:t>
      </w:r>
      <w:r>
        <w:rPr>
          <w:sz w:val="24"/>
        </w:rPr>
        <w:t>a</w:t>
      </w:r>
      <w:r w:rsidR="001036F9">
        <w:rPr>
          <w:sz w:val="24"/>
        </w:rPr>
        <w:t>gencies.</w:t>
      </w:r>
    </w:p>
    <w:p w14:paraId="07EB963B" w14:textId="77777777" w:rsidR="002731B0" w:rsidRDefault="001036F9">
      <w:pPr>
        <w:pStyle w:val="ListParagraph"/>
        <w:numPr>
          <w:ilvl w:val="0"/>
          <w:numId w:val="5"/>
        </w:numPr>
        <w:tabs>
          <w:tab w:val="left" w:pos="2227"/>
        </w:tabs>
        <w:ind w:right="119" w:hanging="566"/>
        <w:rPr>
          <w:sz w:val="24"/>
        </w:rPr>
      </w:pPr>
      <w:r>
        <w:rPr>
          <w:sz w:val="24"/>
        </w:rPr>
        <w:t>Not actively exploring realistic move on options (such as finding private rented sector accommodation or alternative options) and therefore relying solely on the Housing Register for future</w:t>
      </w:r>
      <w:r>
        <w:rPr>
          <w:spacing w:val="-10"/>
          <w:sz w:val="24"/>
        </w:rPr>
        <w:t xml:space="preserve"> </w:t>
      </w:r>
      <w:r>
        <w:rPr>
          <w:sz w:val="24"/>
        </w:rPr>
        <w:t>housing.</w:t>
      </w:r>
    </w:p>
    <w:p w14:paraId="73EEF9B2" w14:textId="77777777" w:rsidR="002731B0" w:rsidRDefault="001036F9">
      <w:pPr>
        <w:pStyle w:val="ListParagraph"/>
        <w:numPr>
          <w:ilvl w:val="0"/>
          <w:numId w:val="5"/>
        </w:numPr>
        <w:tabs>
          <w:tab w:val="left" w:pos="2226"/>
          <w:tab w:val="left" w:pos="2227"/>
        </w:tabs>
        <w:spacing w:before="2" w:line="296" w:lineRule="exact"/>
        <w:ind w:hanging="566"/>
        <w:jc w:val="left"/>
        <w:rPr>
          <w:sz w:val="24"/>
        </w:rPr>
      </w:pPr>
      <w:r>
        <w:rPr>
          <w:sz w:val="24"/>
        </w:rPr>
        <w:t>Not realistically managing income and</w:t>
      </w:r>
      <w:r>
        <w:rPr>
          <w:spacing w:val="-14"/>
          <w:sz w:val="24"/>
        </w:rPr>
        <w:t xml:space="preserve"> </w:t>
      </w:r>
      <w:r>
        <w:rPr>
          <w:sz w:val="24"/>
        </w:rPr>
        <w:t>expenditure.</w:t>
      </w:r>
    </w:p>
    <w:p w14:paraId="31EE1E92" w14:textId="711E19C8" w:rsidR="002731B0" w:rsidRDefault="001036F9">
      <w:pPr>
        <w:pStyle w:val="ListParagraph"/>
        <w:numPr>
          <w:ilvl w:val="0"/>
          <w:numId w:val="5"/>
        </w:numPr>
        <w:tabs>
          <w:tab w:val="left" w:pos="2227"/>
        </w:tabs>
        <w:ind w:right="113" w:hanging="566"/>
        <w:rPr>
          <w:sz w:val="24"/>
        </w:rPr>
      </w:pPr>
      <w:r>
        <w:rPr>
          <w:sz w:val="24"/>
        </w:rPr>
        <w:t>Not adhering to House Rules for any temporary accommodation provided or breaching the terms and conditions of their tenancy in any way.</w:t>
      </w:r>
    </w:p>
    <w:p w14:paraId="17179917" w14:textId="77777777" w:rsidR="002731B0" w:rsidRDefault="002731B0">
      <w:pPr>
        <w:pStyle w:val="BodyText"/>
        <w:spacing w:before="1"/>
        <w:rPr>
          <w:sz w:val="25"/>
        </w:rPr>
      </w:pPr>
    </w:p>
    <w:p w14:paraId="7F58B6DB" w14:textId="5E579503" w:rsidR="002731B0" w:rsidRDefault="001036F9" w:rsidP="00CE6723">
      <w:pPr>
        <w:pStyle w:val="Heading2"/>
        <w:numPr>
          <w:ilvl w:val="0"/>
          <w:numId w:val="13"/>
        </w:numPr>
        <w:tabs>
          <w:tab w:val="left" w:pos="707"/>
          <w:tab w:val="left" w:pos="809"/>
        </w:tabs>
        <w:ind w:right="5397"/>
      </w:pPr>
      <w:bookmarkStart w:id="36" w:name="_bookmark36"/>
      <w:bookmarkEnd w:id="36"/>
      <w:r>
        <w:rPr>
          <w:u w:val="single"/>
        </w:rPr>
        <w:t>Right to Request a</w:t>
      </w:r>
      <w:r>
        <w:rPr>
          <w:spacing w:val="-5"/>
          <w:u w:val="single"/>
        </w:rPr>
        <w:t xml:space="preserve"> </w:t>
      </w:r>
      <w:r>
        <w:rPr>
          <w:u w:val="single"/>
        </w:rPr>
        <w:t>Review</w:t>
      </w:r>
    </w:p>
    <w:p w14:paraId="096BF5E9" w14:textId="77777777" w:rsidR="002731B0" w:rsidRDefault="002731B0">
      <w:pPr>
        <w:pStyle w:val="BodyText"/>
        <w:spacing w:before="4"/>
        <w:rPr>
          <w:b/>
          <w:sz w:val="15"/>
        </w:rPr>
      </w:pPr>
    </w:p>
    <w:p w14:paraId="0DC592FC" w14:textId="399D792C" w:rsidR="002731B0" w:rsidRPr="00CE6723" w:rsidRDefault="001036F9" w:rsidP="00CE6723">
      <w:pPr>
        <w:pStyle w:val="ListParagraph"/>
        <w:numPr>
          <w:ilvl w:val="1"/>
          <w:numId w:val="13"/>
        </w:numPr>
        <w:tabs>
          <w:tab w:val="left" w:pos="808"/>
          <w:tab w:val="left" w:pos="809"/>
        </w:tabs>
        <w:spacing w:before="100"/>
        <w:ind w:right="123"/>
        <w:rPr>
          <w:sz w:val="24"/>
        </w:rPr>
      </w:pPr>
      <w:r w:rsidRPr="00CE6723">
        <w:rPr>
          <w:sz w:val="24"/>
        </w:rPr>
        <w:t>Section166A (9) of the 1996 Housing Act includes the following rights for applicants in respect of their Housing Register</w:t>
      </w:r>
      <w:r w:rsidRPr="00CE6723">
        <w:rPr>
          <w:spacing w:val="-12"/>
          <w:sz w:val="24"/>
        </w:rPr>
        <w:t xml:space="preserve"> </w:t>
      </w:r>
      <w:r w:rsidRPr="00CE6723">
        <w:rPr>
          <w:sz w:val="24"/>
        </w:rPr>
        <w:t>application:</w:t>
      </w:r>
    </w:p>
    <w:p w14:paraId="6FA48EE2" w14:textId="77777777" w:rsidR="002731B0" w:rsidRDefault="002731B0">
      <w:pPr>
        <w:pStyle w:val="BodyText"/>
        <w:spacing w:before="11"/>
        <w:rPr>
          <w:sz w:val="23"/>
        </w:rPr>
      </w:pPr>
    </w:p>
    <w:p w14:paraId="170A5CEE" w14:textId="77777777" w:rsidR="002731B0" w:rsidRDefault="001036F9" w:rsidP="00CE6723">
      <w:pPr>
        <w:pStyle w:val="ListParagraph"/>
        <w:numPr>
          <w:ilvl w:val="2"/>
          <w:numId w:val="13"/>
        </w:numPr>
        <w:tabs>
          <w:tab w:val="left" w:pos="1519"/>
        </w:tabs>
        <w:ind w:right="117" w:hanging="285"/>
        <w:rPr>
          <w:sz w:val="24"/>
        </w:rPr>
      </w:pPr>
      <w:r>
        <w:rPr>
          <w:sz w:val="24"/>
        </w:rPr>
        <w:t xml:space="preserve">The right to request that the authority inform them of any decision about the facts of their case which is likely to be, or has been, </w:t>
      </w:r>
      <w:proofErr w:type="gramStart"/>
      <w:r>
        <w:rPr>
          <w:sz w:val="24"/>
        </w:rPr>
        <w:t>taken into account</w:t>
      </w:r>
      <w:proofErr w:type="gramEnd"/>
      <w:r>
        <w:rPr>
          <w:sz w:val="24"/>
        </w:rPr>
        <w:t xml:space="preserve"> in considering whether to allocate housing accommodation to them;</w:t>
      </w:r>
      <w:r>
        <w:rPr>
          <w:spacing w:val="-18"/>
          <w:sz w:val="24"/>
        </w:rPr>
        <w:t xml:space="preserve"> </w:t>
      </w:r>
      <w:r>
        <w:rPr>
          <w:sz w:val="24"/>
        </w:rPr>
        <w:t>and</w:t>
      </w:r>
    </w:p>
    <w:p w14:paraId="039BCE70" w14:textId="77777777" w:rsidR="002731B0" w:rsidRDefault="002731B0">
      <w:pPr>
        <w:pStyle w:val="BodyText"/>
        <w:spacing w:before="11"/>
        <w:rPr>
          <w:sz w:val="23"/>
        </w:rPr>
      </w:pPr>
    </w:p>
    <w:p w14:paraId="0B4B461A" w14:textId="77777777" w:rsidR="002731B0" w:rsidRDefault="001036F9" w:rsidP="00CE6723">
      <w:pPr>
        <w:pStyle w:val="ListParagraph"/>
        <w:numPr>
          <w:ilvl w:val="2"/>
          <w:numId w:val="13"/>
        </w:numPr>
        <w:tabs>
          <w:tab w:val="left" w:pos="1519"/>
        </w:tabs>
        <w:ind w:right="116" w:hanging="285"/>
        <w:rPr>
          <w:sz w:val="24"/>
        </w:rPr>
      </w:pPr>
      <w:r>
        <w:rPr>
          <w:sz w:val="24"/>
        </w:rPr>
        <w:t>The right to request a review of a decision mentioned above, or in section 160ZA (9) of the 1996 Housing Act (relating to decisions regarding whether an applicant is eligible and/or a qualifying person) and to be informed of the decision on the review and the grounds for</w:t>
      </w:r>
      <w:r>
        <w:rPr>
          <w:spacing w:val="-9"/>
          <w:sz w:val="24"/>
        </w:rPr>
        <w:t xml:space="preserve"> </w:t>
      </w:r>
      <w:r>
        <w:rPr>
          <w:sz w:val="24"/>
        </w:rPr>
        <w:t>it.</w:t>
      </w:r>
    </w:p>
    <w:p w14:paraId="61CD1BC0" w14:textId="77777777" w:rsidR="002731B0" w:rsidRDefault="002731B0">
      <w:pPr>
        <w:pStyle w:val="BodyText"/>
        <w:spacing w:before="8"/>
      </w:pPr>
    </w:p>
    <w:p w14:paraId="14AE7975" w14:textId="77777777" w:rsidR="002731B0" w:rsidRDefault="00D808BC">
      <w:pPr>
        <w:ind w:right="119"/>
        <w:jc w:val="right"/>
        <w:rPr>
          <w:b/>
          <w:i/>
          <w:sz w:val="20"/>
        </w:rPr>
      </w:pPr>
      <w:hyperlink w:anchor="_bookmark0" w:history="1">
        <w:r w:rsidR="001036F9">
          <w:rPr>
            <w:b/>
            <w:i/>
            <w:color w:val="BEBEBE"/>
            <w:sz w:val="20"/>
          </w:rPr>
          <w:t>Return to Contents</w:t>
        </w:r>
      </w:hyperlink>
    </w:p>
    <w:p w14:paraId="047635C7" w14:textId="77777777" w:rsidR="002731B0" w:rsidRDefault="002731B0">
      <w:pPr>
        <w:jc w:val="right"/>
        <w:rPr>
          <w:sz w:val="20"/>
        </w:rPr>
        <w:sectPr w:rsidR="002731B0">
          <w:headerReference w:type="default" r:id="rId64"/>
          <w:pgSz w:w="11910" w:h="16840"/>
          <w:pgMar w:top="1320" w:right="1320" w:bottom="1180" w:left="1340" w:header="0" w:footer="998" w:gutter="0"/>
          <w:cols w:space="720"/>
        </w:sectPr>
      </w:pPr>
    </w:p>
    <w:p w14:paraId="45F9D694" w14:textId="77777777" w:rsidR="002731B0" w:rsidRDefault="001036F9" w:rsidP="00CE6723">
      <w:pPr>
        <w:pStyle w:val="ListParagraph"/>
        <w:numPr>
          <w:ilvl w:val="1"/>
          <w:numId w:val="13"/>
        </w:numPr>
        <w:tabs>
          <w:tab w:val="left" w:pos="809"/>
        </w:tabs>
        <w:spacing w:before="73"/>
        <w:ind w:right="117"/>
        <w:rPr>
          <w:sz w:val="24"/>
        </w:rPr>
      </w:pPr>
      <w:r>
        <w:rPr>
          <w:sz w:val="24"/>
        </w:rPr>
        <w:lastRenderedPageBreak/>
        <w:t>Applicants can therefore ask for a review of the following decisions about their Hart Housing Register</w:t>
      </w:r>
      <w:r>
        <w:rPr>
          <w:spacing w:val="-12"/>
          <w:sz w:val="24"/>
        </w:rPr>
        <w:t xml:space="preserve"> </w:t>
      </w:r>
      <w:r>
        <w:rPr>
          <w:sz w:val="24"/>
        </w:rPr>
        <w:t>applications:</w:t>
      </w:r>
    </w:p>
    <w:p w14:paraId="1CA9C9F4" w14:textId="77777777" w:rsidR="002731B0" w:rsidRDefault="002731B0">
      <w:pPr>
        <w:pStyle w:val="BodyText"/>
      </w:pPr>
    </w:p>
    <w:p w14:paraId="38B5557B" w14:textId="77777777" w:rsidR="002731B0" w:rsidRDefault="001036F9">
      <w:pPr>
        <w:pStyle w:val="ListParagraph"/>
        <w:numPr>
          <w:ilvl w:val="0"/>
          <w:numId w:val="3"/>
        </w:numPr>
        <w:tabs>
          <w:tab w:val="left" w:pos="1540"/>
          <w:tab w:val="left" w:pos="1541"/>
        </w:tabs>
        <w:jc w:val="left"/>
        <w:rPr>
          <w:sz w:val="24"/>
        </w:rPr>
      </w:pPr>
      <w:r>
        <w:rPr>
          <w:sz w:val="24"/>
        </w:rPr>
        <w:t>That they are not eligible to join the Housing</w:t>
      </w:r>
      <w:r>
        <w:rPr>
          <w:spacing w:val="-19"/>
          <w:sz w:val="24"/>
        </w:rPr>
        <w:t xml:space="preserve"> </w:t>
      </w:r>
      <w:r>
        <w:rPr>
          <w:sz w:val="24"/>
        </w:rPr>
        <w:t>Register</w:t>
      </w:r>
    </w:p>
    <w:p w14:paraId="1F9D203C" w14:textId="77777777" w:rsidR="002731B0" w:rsidRDefault="001036F9">
      <w:pPr>
        <w:pStyle w:val="ListParagraph"/>
        <w:numPr>
          <w:ilvl w:val="0"/>
          <w:numId w:val="3"/>
        </w:numPr>
        <w:tabs>
          <w:tab w:val="left" w:pos="1540"/>
          <w:tab w:val="left" w:pos="1541"/>
        </w:tabs>
        <w:jc w:val="left"/>
        <w:rPr>
          <w:sz w:val="24"/>
        </w:rPr>
      </w:pPr>
      <w:r>
        <w:rPr>
          <w:sz w:val="24"/>
        </w:rPr>
        <w:t>That they do not qualify to join the Housing</w:t>
      </w:r>
      <w:r>
        <w:rPr>
          <w:spacing w:val="-16"/>
          <w:sz w:val="24"/>
        </w:rPr>
        <w:t xml:space="preserve"> </w:t>
      </w:r>
      <w:r>
        <w:rPr>
          <w:sz w:val="24"/>
        </w:rPr>
        <w:t>Register</w:t>
      </w:r>
    </w:p>
    <w:p w14:paraId="69EA5B63" w14:textId="77777777" w:rsidR="002731B0" w:rsidRDefault="001036F9">
      <w:pPr>
        <w:pStyle w:val="ListParagraph"/>
        <w:numPr>
          <w:ilvl w:val="0"/>
          <w:numId w:val="3"/>
        </w:numPr>
        <w:tabs>
          <w:tab w:val="left" w:pos="1540"/>
          <w:tab w:val="left" w:pos="1541"/>
        </w:tabs>
        <w:jc w:val="left"/>
        <w:rPr>
          <w:sz w:val="24"/>
        </w:rPr>
      </w:pPr>
      <w:r>
        <w:rPr>
          <w:sz w:val="24"/>
        </w:rPr>
        <w:t>If their details are removed from the Housing</w:t>
      </w:r>
      <w:r>
        <w:rPr>
          <w:spacing w:val="-13"/>
          <w:sz w:val="24"/>
        </w:rPr>
        <w:t xml:space="preserve"> </w:t>
      </w:r>
      <w:r>
        <w:rPr>
          <w:sz w:val="24"/>
        </w:rPr>
        <w:t>Register</w:t>
      </w:r>
    </w:p>
    <w:p w14:paraId="5EC0CAA4" w14:textId="77777777" w:rsidR="002731B0" w:rsidRDefault="001036F9">
      <w:pPr>
        <w:pStyle w:val="ListParagraph"/>
        <w:numPr>
          <w:ilvl w:val="0"/>
          <w:numId w:val="3"/>
        </w:numPr>
        <w:tabs>
          <w:tab w:val="left" w:pos="1540"/>
          <w:tab w:val="left" w:pos="1541"/>
        </w:tabs>
        <w:ind w:right="116"/>
        <w:jc w:val="left"/>
        <w:rPr>
          <w:sz w:val="24"/>
        </w:rPr>
      </w:pPr>
      <w:r>
        <w:rPr>
          <w:sz w:val="24"/>
        </w:rPr>
        <w:t>When they are made an offer of accommodation and do not consider that the accommodation is suitable for their</w:t>
      </w:r>
      <w:r>
        <w:rPr>
          <w:spacing w:val="-8"/>
          <w:sz w:val="24"/>
        </w:rPr>
        <w:t xml:space="preserve"> </w:t>
      </w:r>
      <w:r>
        <w:rPr>
          <w:sz w:val="24"/>
        </w:rPr>
        <w:t>needs</w:t>
      </w:r>
    </w:p>
    <w:p w14:paraId="252AE214" w14:textId="77777777" w:rsidR="002731B0" w:rsidRDefault="001036F9">
      <w:pPr>
        <w:pStyle w:val="ListParagraph"/>
        <w:numPr>
          <w:ilvl w:val="0"/>
          <w:numId w:val="3"/>
        </w:numPr>
        <w:tabs>
          <w:tab w:val="left" w:pos="1540"/>
          <w:tab w:val="left" w:pos="1541"/>
        </w:tabs>
        <w:jc w:val="left"/>
        <w:rPr>
          <w:sz w:val="24"/>
        </w:rPr>
      </w:pPr>
      <w:r>
        <w:rPr>
          <w:sz w:val="24"/>
        </w:rPr>
        <w:t>There are changes to their priority banding, for example priority is</w:t>
      </w:r>
      <w:r>
        <w:rPr>
          <w:spacing w:val="-26"/>
          <w:sz w:val="24"/>
        </w:rPr>
        <w:t xml:space="preserve"> </w:t>
      </w:r>
      <w:proofErr w:type="gramStart"/>
      <w:r>
        <w:rPr>
          <w:sz w:val="24"/>
        </w:rPr>
        <w:t>reduced</w:t>
      </w:r>
      <w:proofErr w:type="gramEnd"/>
    </w:p>
    <w:p w14:paraId="792FCD56" w14:textId="77777777" w:rsidR="002731B0" w:rsidRDefault="001036F9">
      <w:pPr>
        <w:pStyle w:val="ListParagraph"/>
        <w:numPr>
          <w:ilvl w:val="0"/>
          <w:numId w:val="3"/>
        </w:numPr>
        <w:tabs>
          <w:tab w:val="left" w:pos="1540"/>
          <w:tab w:val="left" w:pos="1541"/>
        </w:tabs>
        <w:jc w:val="left"/>
        <w:rPr>
          <w:sz w:val="24"/>
        </w:rPr>
      </w:pPr>
      <w:r>
        <w:rPr>
          <w:sz w:val="24"/>
        </w:rPr>
        <w:t>They are unhappy with their banding</w:t>
      </w:r>
      <w:r>
        <w:rPr>
          <w:spacing w:val="-13"/>
          <w:sz w:val="24"/>
        </w:rPr>
        <w:t xml:space="preserve"> </w:t>
      </w:r>
      <w:proofErr w:type="gramStart"/>
      <w:r>
        <w:rPr>
          <w:sz w:val="24"/>
        </w:rPr>
        <w:t>priority</w:t>
      </w:r>
      <w:proofErr w:type="gramEnd"/>
    </w:p>
    <w:p w14:paraId="39E565A9" w14:textId="77777777" w:rsidR="002731B0" w:rsidRDefault="001036F9">
      <w:pPr>
        <w:pStyle w:val="ListParagraph"/>
        <w:numPr>
          <w:ilvl w:val="0"/>
          <w:numId w:val="3"/>
        </w:numPr>
        <w:tabs>
          <w:tab w:val="left" w:pos="1540"/>
          <w:tab w:val="left" w:pos="1541"/>
        </w:tabs>
        <w:jc w:val="left"/>
        <w:rPr>
          <w:sz w:val="24"/>
        </w:rPr>
      </w:pPr>
      <w:r>
        <w:rPr>
          <w:sz w:val="24"/>
        </w:rPr>
        <w:t>They are overlooked within their</w:t>
      </w:r>
      <w:r>
        <w:rPr>
          <w:spacing w:val="-8"/>
          <w:sz w:val="24"/>
        </w:rPr>
        <w:t xml:space="preserve"> </w:t>
      </w:r>
      <w:proofErr w:type="gramStart"/>
      <w:r>
        <w:rPr>
          <w:sz w:val="24"/>
        </w:rPr>
        <w:t>band</w:t>
      </w:r>
      <w:proofErr w:type="gramEnd"/>
    </w:p>
    <w:p w14:paraId="3079E354" w14:textId="77777777" w:rsidR="002731B0" w:rsidRDefault="002731B0">
      <w:pPr>
        <w:pStyle w:val="BodyText"/>
        <w:spacing w:before="11"/>
        <w:rPr>
          <w:sz w:val="23"/>
        </w:rPr>
      </w:pPr>
    </w:p>
    <w:p w14:paraId="4F12ECAD" w14:textId="77777777" w:rsidR="002731B0" w:rsidRDefault="001036F9">
      <w:pPr>
        <w:pStyle w:val="BodyText"/>
        <w:ind w:left="808" w:right="114"/>
      </w:pPr>
      <w:r>
        <w:t>Please note the Council cannot hold up a nomination for a property whilst a review of banding or an applicant’s circumstances is completed.</w:t>
      </w:r>
    </w:p>
    <w:p w14:paraId="240E768D" w14:textId="77777777" w:rsidR="002731B0" w:rsidRDefault="002731B0">
      <w:pPr>
        <w:pStyle w:val="BodyText"/>
        <w:spacing w:before="2"/>
      </w:pPr>
    </w:p>
    <w:p w14:paraId="59E6C08F" w14:textId="0DF0A482" w:rsidR="002731B0" w:rsidRDefault="001036F9" w:rsidP="00CE6723">
      <w:pPr>
        <w:pStyle w:val="ListParagraph"/>
        <w:numPr>
          <w:ilvl w:val="1"/>
          <w:numId w:val="13"/>
        </w:numPr>
        <w:tabs>
          <w:tab w:val="left" w:pos="809"/>
        </w:tabs>
        <w:spacing w:line="276" w:lineRule="exact"/>
        <w:ind w:right="116"/>
        <w:rPr>
          <w:sz w:val="24"/>
        </w:rPr>
      </w:pPr>
      <w:r>
        <w:rPr>
          <w:sz w:val="24"/>
        </w:rPr>
        <w:t>Review requests should be put in writing to the Council and should be received within 21 days of notification of</w:t>
      </w:r>
      <w:r>
        <w:rPr>
          <w:spacing w:val="-13"/>
          <w:sz w:val="24"/>
        </w:rPr>
        <w:t xml:space="preserve"> </w:t>
      </w:r>
      <w:r w:rsidR="00FB27F1">
        <w:rPr>
          <w:spacing w:val="-13"/>
          <w:sz w:val="24"/>
        </w:rPr>
        <w:t xml:space="preserve">a </w:t>
      </w:r>
      <w:r>
        <w:rPr>
          <w:sz w:val="24"/>
        </w:rPr>
        <w:t>decision.</w:t>
      </w:r>
    </w:p>
    <w:p w14:paraId="047616C7" w14:textId="77777777" w:rsidR="002731B0" w:rsidRDefault="002731B0">
      <w:pPr>
        <w:pStyle w:val="BodyText"/>
        <w:spacing w:before="11"/>
        <w:rPr>
          <w:sz w:val="23"/>
        </w:rPr>
      </w:pPr>
    </w:p>
    <w:p w14:paraId="41548831" w14:textId="77777777" w:rsidR="002731B0" w:rsidRDefault="001036F9" w:rsidP="00CE6723">
      <w:pPr>
        <w:pStyle w:val="ListParagraph"/>
        <w:numPr>
          <w:ilvl w:val="1"/>
          <w:numId w:val="13"/>
        </w:numPr>
        <w:tabs>
          <w:tab w:val="left" w:pos="809"/>
        </w:tabs>
        <w:ind w:right="124"/>
        <w:rPr>
          <w:sz w:val="24"/>
        </w:rPr>
      </w:pPr>
      <w:r>
        <w:rPr>
          <w:sz w:val="24"/>
        </w:rPr>
        <w:t>Reviews will be conducted by a member of staff not involved in the original decision, and who is senior to the member of staff who made the original</w:t>
      </w:r>
      <w:r>
        <w:rPr>
          <w:spacing w:val="-15"/>
          <w:sz w:val="24"/>
        </w:rPr>
        <w:t xml:space="preserve"> </w:t>
      </w:r>
      <w:r>
        <w:rPr>
          <w:sz w:val="24"/>
        </w:rPr>
        <w:t>decision.</w:t>
      </w:r>
    </w:p>
    <w:p w14:paraId="62F9869B" w14:textId="77777777" w:rsidR="002731B0" w:rsidRDefault="002731B0">
      <w:pPr>
        <w:pStyle w:val="BodyText"/>
        <w:spacing w:before="11"/>
        <w:rPr>
          <w:sz w:val="23"/>
        </w:rPr>
      </w:pPr>
    </w:p>
    <w:p w14:paraId="19ADDB1A" w14:textId="0E1693FE" w:rsidR="002731B0" w:rsidRDefault="001036F9" w:rsidP="00CE6723">
      <w:pPr>
        <w:pStyle w:val="ListParagraph"/>
        <w:numPr>
          <w:ilvl w:val="1"/>
          <w:numId w:val="13"/>
        </w:numPr>
        <w:tabs>
          <w:tab w:val="left" w:pos="809"/>
        </w:tabs>
        <w:ind w:right="118"/>
        <w:rPr>
          <w:sz w:val="24"/>
        </w:rPr>
      </w:pPr>
      <w:r>
        <w:rPr>
          <w:sz w:val="24"/>
        </w:rPr>
        <w:t>It is acceptable for a review request to be submitted by a representative on behalf of the applicant. The Council will require confirmation f</w:t>
      </w:r>
      <w:r w:rsidR="00FB27F1">
        <w:rPr>
          <w:sz w:val="24"/>
        </w:rPr>
        <w:t xml:space="preserve">rom the applicant that this is </w:t>
      </w:r>
      <w:r>
        <w:rPr>
          <w:sz w:val="24"/>
        </w:rPr>
        <w:t>the</w:t>
      </w:r>
      <w:r>
        <w:rPr>
          <w:spacing w:val="-1"/>
          <w:sz w:val="24"/>
        </w:rPr>
        <w:t xml:space="preserve"> </w:t>
      </w:r>
      <w:r>
        <w:rPr>
          <w:sz w:val="24"/>
        </w:rPr>
        <w:t>case.</w:t>
      </w:r>
    </w:p>
    <w:p w14:paraId="3DBB3269" w14:textId="77777777" w:rsidR="002731B0" w:rsidRDefault="002731B0">
      <w:pPr>
        <w:pStyle w:val="BodyText"/>
        <w:spacing w:before="11"/>
        <w:rPr>
          <w:sz w:val="23"/>
        </w:rPr>
      </w:pPr>
    </w:p>
    <w:p w14:paraId="5189C84D" w14:textId="77777777" w:rsidR="002731B0" w:rsidRDefault="001036F9" w:rsidP="00CE6723">
      <w:pPr>
        <w:pStyle w:val="ListParagraph"/>
        <w:numPr>
          <w:ilvl w:val="1"/>
          <w:numId w:val="13"/>
        </w:numPr>
        <w:tabs>
          <w:tab w:val="left" w:pos="809"/>
        </w:tabs>
        <w:ind w:right="116"/>
        <w:rPr>
          <w:sz w:val="24"/>
        </w:rPr>
      </w:pPr>
      <w:r>
        <w:rPr>
          <w:sz w:val="24"/>
        </w:rPr>
        <w:t xml:space="preserve">Reviews will be considered </w:t>
      </w:r>
      <w:proofErr w:type="gramStart"/>
      <w:r>
        <w:rPr>
          <w:sz w:val="24"/>
        </w:rPr>
        <w:t>on the basis of</w:t>
      </w:r>
      <w:proofErr w:type="gramEnd"/>
      <w:r>
        <w:rPr>
          <w:sz w:val="24"/>
        </w:rPr>
        <w:t xml:space="preserve"> this Allocations Policy, legal requirements and all relevant information available at the time of the review, including information provided by the applicant or the applicant’s</w:t>
      </w:r>
      <w:r>
        <w:rPr>
          <w:spacing w:val="-14"/>
          <w:sz w:val="24"/>
        </w:rPr>
        <w:t xml:space="preserve"> </w:t>
      </w:r>
      <w:r>
        <w:rPr>
          <w:sz w:val="24"/>
        </w:rPr>
        <w:t>representative.</w:t>
      </w:r>
    </w:p>
    <w:p w14:paraId="2DD609DD" w14:textId="77777777" w:rsidR="002731B0" w:rsidRDefault="002731B0">
      <w:pPr>
        <w:pStyle w:val="BodyText"/>
      </w:pPr>
    </w:p>
    <w:p w14:paraId="07453F9A" w14:textId="77777777" w:rsidR="002731B0" w:rsidRDefault="001036F9" w:rsidP="00CE6723">
      <w:pPr>
        <w:pStyle w:val="ListParagraph"/>
        <w:numPr>
          <w:ilvl w:val="1"/>
          <w:numId w:val="13"/>
        </w:numPr>
        <w:tabs>
          <w:tab w:val="left" w:pos="809"/>
        </w:tabs>
        <w:ind w:right="124"/>
        <w:rPr>
          <w:sz w:val="24"/>
        </w:rPr>
      </w:pPr>
      <w:r>
        <w:rPr>
          <w:sz w:val="24"/>
        </w:rPr>
        <w:t>The Council will determine the review within 56 days of the request or such longer period as may be agreed with the</w:t>
      </w:r>
      <w:r>
        <w:rPr>
          <w:spacing w:val="-13"/>
          <w:sz w:val="24"/>
        </w:rPr>
        <w:t xml:space="preserve"> </w:t>
      </w:r>
      <w:r>
        <w:rPr>
          <w:sz w:val="24"/>
        </w:rPr>
        <w:t>applicant.</w:t>
      </w:r>
    </w:p>
    <w:p w14:paraId="06A5A208" w14:textId="77777777" w:rsidR="002731B0" w:rsidRDefault="002731B0">
      <w:pPr>
        <w:pStyle w:val="BodyText"/>
      </w:pPr>
    </w:p>
    <w:p w14:paraId="1B45D165" w14:textId="77777777" w:rsidR="002731B0" w:rsidRDefault="001036F9" w:rsidP="00CE6723">
      <w:pPr>
        <w:pStyle w:val="ListParagraph"/>
        <w:numPr>
          <w:ilvl w:val="1"/>
          <w:numId w:val="13"/>
        </w:numPr>
        <w:tabs>
          <w:tab w:val="left" w:pos="809"/>
        </w:tabs>
        <w:ind w:right="119"/>
        <w:rPr>
          <w:sz w:val="24"/>
        </w:rPr>
      </w:pPr>
      <w:r>
        <w:rPr>
          <w:sz w:val="24"/>
        </w:rPr>
        <w:t>Applicants will be notified of the outcome of the review in writing, including the reasons for the Council’s</w:t>
      </w:r>
      <w:r>
        <w:rPr>
          <w:spacing w:val="-6"/>
          <w:sz w:val="24"/>
        </w:rPr>
        <w:t xml:space="preserve"> </w:t>
      </w:r>
      <w:r>
        <w:rPr>
          <w:sz w:val="24"/>
        </w:rPr>
        <w:t>decision.</w:t>
      </w:r>
    </w:p>
    <w:p w14:paraId="607EC3EA" w14:textId="77777777" w:rsidR="002731B0" w:rsidRDefault="002731B0">
      <w:pPr>
        <w:pStyle w:val="BodyText"/>
      </w:pPr>
    </w:p>
    <w:p w14:paraId="7A2ED8FF" w14:textId="77777777" w:rsidR="002731B0" w:rsidRDefault="001036F9" w:rsidP="00CE6723">
      <w:pPr>
        <w:pStyle w:val="ListParagraph"/>
        <w:numPr>
          <w:ilvl w:val="1"/>
          <w:numId w:val="13"/>
        </w:numPr>
        <w:tabs>
          <w:tab w:val="left" w:pos="809"/>
        </w:tabs>
        <w:ind w:right="120"/>
        <w:rPr>
          <w:sz w:val="24"/>
        </w:rPr>
      </w:pPr>
      <w:r>
        <w:rPr>
          <w:sz w:val="24"/>
        </w:rPr>
        <w:t>If the applicant remains dissatisfied following the outcome of a review, they can contact the Local Government Ombudsman or instigate judicial review</w:t>
      </w:r>
      <w:r>
        <w:rPr>
          <w:spacing w:val="-31"/>
          <w:sz w:val="24"/>
        </w:rPr>
        <w:t xml:space="preserve"> </w:t>
      </w:r>
      <w:r>
        <w:rPr>
          <w:sz w:val="24"/>
        </w:rPr>
        <w:t>proceedings.</w:t>
      </w:r>
    </w:p>
    <w:p w14:paraId="7247AB8A" w14:textId="77777777" w:rsidR="002731B0" w:rsidRDefault="002731B0">
      <w:pPr>
        <w:pStyle w:val="BodyText"/>
      </w:pPr>
    </w:p>
    <w:p w14:paraId="428CC58B" w14:textId="77777777" w:rsidR="002731B0" w:rsidRDefault="001036F9" w:rsidP="00CE6723">
      <w:pPr>
        <w:pStyle w:val="ListParagraph"/>
        <w:numPr>
          <w:ilvl w:val="1"/>
          <w:numId w:val="13"/>
        </w:numPr>
        <w:tabs>
          <w:tab w:val="left" w:pos="809"/>
        </w:tabs>
        <w:rPr>
          <w:sz w:val="24"/>
        </w:rPr>
      </w:pPr>
      <w:r>
        <w:rPr>
          <w:sz w:val="24"/>
        </w:rPr>
        <w:t>No applicant is prejudiced in relation to statutory rights not included</w:t>
      </w:r>
      <w:r>
        <w:rPr>
          <w:spacing w:val="-22"/>
          <w:sz w:val="24"/>
        </w:rPr>
        <w:t xml:space="preserve"> </w:t>
      </w:r>
      <w:r>
        <w:rPr>
          <w:sz w:val="24"/>
        </w:rPr>
        <w:t>herein.</w:t>
      </w:r>
    </w:p>
    <w:p w14:paraId="2D833B71" w14:textId="77777777" w:rsidR="002731B0" w:rsidRDefault="002731B0">
      <w:pPr>
        <w:pStyle w:val="BodyText"/>
      </w:pPr>
    </w:p>
    <w:p w14:paraId="1E8C1EA4" w14:textId="7E2A46A2" w:rsidR="002731B0" w:rsidRDefault="001036F9" w:rsidP="00CE6723">
      <w:pPr>
        <w:pStyle w:val="Heading2"/>
        <w:numPr>
          <w:ilvl w:val="0"/>
          <w:numId w:val="2"/>
        </w:numPr>
        <w:tabs>
          <w:tab w:val="left" w:pos="808"/>
          <w:tab w:val="left" w:pos="809"/>
        </w:tabs>
      </w:pPr>
      <w:bookmarkStart w:id="37" w:name="_bookmark37"/>
      <w:bookmarkEnd w:id="37"/>
      <w:r>
        <w:rPr>
          <w:u w:val="single"/>
        </w:rPr>
        <w:t>Re-Applications for Non-Qualifying</w:t>
      </w:r>
      <w:r>
        <w:rPr>
          <w:spacing w:val="-12"/>
          <w:u w:val="single"/>
        </w:rPr>
        <w:t xml:space="preserve"> </w:t>
      </w:r>
      <w:r>
        <w:rPr>
          <w:u w:val="single"/>
        </w:rPr>
        <w:t>Persons</w:t>
      </w:r>
    </w:p>
    <w:p w14:paraId="00804316" w14:textId="77777777" w:rsidR="002731B0" w:rsidRDefault="002731B0">
      <w:pPr>
        <w:pStyle w:val="BodyText"/>
        <w:spacing w:before="5"/>
        <w:rPr>
          <w:b/>
          <w:sz w:val="15"/>
        </w:rPr>
      </w:pPr>
    </w:p>
    <w:p w14:paraId="539A5DBC" w14:textId="07FE07C4" w:rsidR="002731B0" w:rsidRDefault="008E2955">
      <w:pPr>
        <w:pStyle w:val="ListParagraph"/>
        <w:numPr>
          <w:ilvl w:val="1"/>
          <w:numId w:val="2"/>
        </w:numPr>
        <w:tabs>
          <w:tab w:val="left" w:pos="809"/>
        </w:tabs>
        <w:spacing w:before="100"/>
        <w:ind w:right="117"/>
        <w:rPr>
          <w:sz w:val="24"/>
        </w:rPr>
      </w:pPr>
      <w:r>
        <w:rPr>
          <w:sz w:val="24"/>
        </w:rPr>
        <w:t>New a</w:t>
      </w:r>
      <w:r w:rsidR="001036F9">
        <w:rPr>
          <w:sz w:val="24"/>
        </w:rPr>
        <w:t xml:space="preserve">pplicants </w:t>
      </w:r>
      <w:r>
        <w:rPr>
          <w:sz w:val="24"/>
        </w:rPr>
        <w:t>who are no</w:t>
      </w:r>
      <w:r w:rsidR="00FB27F1">
        <w:rPr>
          <w:sz w:val="24"/>
        </w:rPr>
        <w:t xml:space="preserve">t considered </w:t>
      </w:r>
      <w:r w:rsidR="001036F9">
        <w:rPr>
          <w:sz w:val="24"/>
        </w:rPr>
        <w:t xml:space="preserve">to be </w:t>
      </w:r>
      <w:r>
        <w:rPr>
          <w:sz w:val="24"/>
        </w:rPr>
        <w:t>a qualifying person, or those whose applications have been closed due to no longer meeting the qualifying criteria</w:t>
      </w:r>
      <w:r w:rsidR="001036F9">
        <w:rPr>
          <w:sz w:val="24"/>
        </w:rPr>
        <w:t xml:space="preserve"> may make a fresh application </w:t>
      </w:r>
      <w:r w:rsidR="00AF28B3">
        <w:rPr>
          <w:sz w:val="24"/>
        </w:rPr>
        <w:t>12 months from th</w:t>
      </w:r>
      <w:r>
        <w:rPr>
          <w:sz w:val="24"/>
        </w:rPr>
        <w:t xml:space="preserve">e date of the original decision/application closure </w:t>
      </w:r>
      <w:r w:rsidR="00EE212A">
        <w:rPr>
          <w:sz w:val="24"/>
        </w:rPr>
        <w:t xml:space="preserve">if they consider </w:t>
      </w:r>
      <w:r w:rsidR="001036F9">
        <w:rPr>
          <w:sz w:val="24"/>
        </w:rPr>
        <w:t>their circumstances have changed so that they should be trea</w:t>
      </w:r>
      <w:r w:rsidR="00FB27F1">
        <w:rPr>
          <w:sz w:val="24"/>
        </w:rPr>
        <w:t xml:space="preserve">ted as a qualifying person. It </w:t>
      </w:r>
      <w:r w:rsidR="001036F9">
        <w:rPr>
          <w:sz w:val="24"/>
        </w:rPr>
        <w:t>is the applicant’s responsibility to sati</w:t>
      </w:r>
      <w:r>
        <w:rPr>
          <w:sz w:val="24"/>
        </w:rPr>
        <w:t xml:space="preserve">sfy the Council that their </w:t>
      </w:r>
      <w:r w:rsidR="001036F9">
        <w:rPr>
          <w:sz w:val="24"/>
        </w:rPr>
        <w:t>circumstances have</w:t>
      </w:r>
      <w:r w:rsidR="001036F9">
        <w:rPr>
          <w:spacing w:val="-1"/>
          <w:sz w:val="24"/>
        </w:rPr>
        <w:t xml:space="preserve"> </w:t>
      </w:r>
      <w:r w:rsidR="001036F9">
        <w:rPr>
          <w:sz w:val="24"/>
        </w:rPr>
        <w:t>changed.</w:t>
      </w:r>
      <w:r>
        <w:rPr>
          <w:sz w:val="24"/>
        </w:rPr>
        <w:t xml:space="preserve"> No previous time waiting will be transferred to any new application and a new Effective</w:t>
      </w:r>
      <w:r w:rsidR="00EE212A">
        <w:rPr>
          <w:sz w:val="24"/>
        </w:rPr>
        <w:t xml:space="preserve"> Date with be given at that time. </w:t>
      </w:r>
    </w:p>
    <w:p w14:paraId="640ADEB8" w14:textId="77777777" w:rsidR="002731B0" w:rsidRDefault="002731B0">
      <w:pPr>
        <w:pStyle w:val="BodyText"/>
        <w:spacing w:before="8"/>
      </w:pPr>
    </w:p>
    <w:p w14:paraId="100F33F4" w14:textId="77777777" w:rsidR="002731B0" w:rsidRDefault="00D808BC">
      <w:pPr>
        <w:ind w:right="119"/>
        <w:jc w:val="right"/>
        <w:rPr>
          <w:b/>
          <w:i/>
          <w:sz w:val="20"/>
        </w:rPr>
      </w:pPr>
      <w:hyperlink w:anchor="_bookmark0" w:history="1">
        <w:r w:rsidR="001036F9">
          <w:rPr>
            <w:b/>
            <w:i/>
            <w:color w:val="BEBEBE"/>
            <w:sz w:val="20"/>
          </w:rPr>
          <w:t>Return to Contents</w:t>
        </w:r>
      </w:hyperlink>
    </w:p>
    <w:p w14:paraId="3248DBD4" w14:textId="77777777" w:rsidR="002731B0" w:rsidRDefault="002731B0">
      <w:pPr>
        <w:jc w:val="right"/>
        <w:rPr>
          <w:sz w:val="20"/>
        </w:rPr>
        <w:sectPr w:rsidR="002731B0">
          <w:headerReference w:type="default" r:id="rId65"/>
          <w:pgSz w:w="11910" w:h="16840"/>
          <w:pgMar w:top="1320" w:right="1320" w:bottom="1180" w:left="1340" w:header="0" w:footer="998" w:gutter="0"/>
          <w:cols w:space="720"/>
        </w:sectPr>
      </w:pPr>
    </w:p>
    <w:p w14:paraId="302612BB" w14:textId="77777777" w:rsidR="002731B0" w:rsidRDefault="001036F9">
      <w:pPr>
        <w:pStyle w:val="Heading2"/>
        <w:numPr>
          <w:ilvl w:val="0"/>
          <w:numId w:val="2"/>
        </w:numPr>
        <w:tabs>
          <w:tab w:val="left" w:pos="808"/>
          <w:tab w:val="left" w:pos="809"/>
        </w:tabs>
        <w:spacing w:before="91"/>
      </w:pPr>
      <w:bookmarkStart w:id="38" w:name="_bookmark38"/>
      <w:bookmarkEnd w:id="38"/>
      <w:r>
        <w:rPr>
          <w:u w:val="single"/>
        </w:rPr>
        <w:lastRenderedPageBreak/>
        <w:t>Complaints</w:t>
      </w:r>
    </w:p>
    <w:p w14:paraId="3FA96B0C" w14:textId="77777777" w:rsidR="002731B0" w:rsidRDefault="002731B0">
      <w:pPr>
        <w:pStyle w:val="BodyText"/>
        <w:spacing w:before="7"/>
        <w:rPr>
          <w:b/>
          <w:sz w:val="25"/>
        </w:rPr>
      </w:pPr>
    </w:p>
    <w:p w14:paraId="617C8067" w14:textId="77777777" w:rsidR="002731B0" w:rsidRDefault="001036F9">
      <w:pPr>
        <w:pStyle w:val="ListParagraph"/>
        <w:numPr>
          <w:ilvl w:val="1"/>
          <w:numId w:val="2"/>
        </w:numPr>
        <w:tabs>
          <w:tab w:val="left" w:pos="809"/>
        </w:tabs>
        <w:spacing w:before="100"/>
        <w:ind w:right="117"/>
        <w:rPr>
          <w:sz w:val="24"/>
        </w:rPr>
      </w:pPr>
      <w:r>
        <w:rPr>
          <w:sz w:val="24"/>
        </w:rPr>
        <w:t>Complaints will be dealt with in accordance with Hart’s Complaint and Comments Policy. The Complaints and Comments Procedure is available on the Council’s website</w:t>
      </w:r>
      <w:r>
        <w:rPr>
          <w:spacing w:val="-5"/>
          <w:sz w:val="24"/>
        </w:rPr>
        <w:t xml:space="preserve"> </w:t>
      </w:r>
      <w:r>
        <w:rPr>
          <w:sz w:val="24"/>
        </w:rPr>
        <w:t>here:</w:t>
      </w:r>
    </w:p>
    <w:p w14:paraId="0056CF7B" w14:textId="0E6E1333" w:rsidR="002731B0" w:rsidRDefault="0053262B">
      <w:pPr>
        <w:pStyle w:val="BodyText"/>
        <w:spacing w:before="59"/>
        <w:ind w:left="808"/>
        <w:rPr>
          <w:u w:val="single"/>
        </w:rPr>
      </w:pPr>
      <w:r>
        <w:rPr>
          <w:u w:val="single"/>
        </w:rPr>
        <w:t xml:space="preserve"> </w:t>
      </w:r>
      <w:r w:rsidRPr="0053262B">
        <w:rPr>
          <w:u w:val="single"/>
        </w:rPr>
        <w:t>https://www.hart.gov.uk/feedback</w:t>
      </w:r>
    </w:p>
    <w:p w14:paraId="1D624FEB" w14:textId="77777777" w:rsidR="002731B0" w:rsidRDefault="002731B0">
      <w:pPr>
        <w:pStyle w:val="BodyText"/>
        <w:spacing w:before="8"/>
        <w:rPr>
          <w:sz w:val="25"/>
        </w:rPr>
      </w:pPr>
    </w:p>
    <w:p w14:paraId="5FA0A09E" w14:textId="77777777" w:rsidR="002731B0" w:rsidRDefault="001036F9">
      <w:pPr>
        <w:pStyle w:val="ListParagraph"/>
        <w:numPr>
          <w:ilvl w:val="1"/>
          <w:numId w:val="2"/>
        </w:numPr>
        <w:tabs>
          <w:tab w:val="left" w:pos="809"/>
        </w:tabs>
        <w:spacing w:before="100"/>
        <w:ind w:right="116"/>
        <w:rPr>
          <w:sz w:val="24"/>
        </w:rPr>
      </w:pPr>
      <w:r>
        <w:rPr>
          <w:sz w:val="24"/>
        </w:rPr>
        <w:t>If an applicant remains dissatisfied having been through the Corporate Complaint and Comments Procedure, they can contact the Local Government Ombudsman, if appropriate. Leaflets outlining the Ombudsman Procedure can be obtained from the Civic Offices or can be downloaded at</w:t>
      </w:r>
      <w:r>
        <w:rPr>
          <w:spacing w:val="-12"/>
          <w:sz w:val="24"/>
        </w:rPr>
        <w:t xml:space="preserve"> </w:t>
      </w:r>
      <w:hyperlink r:id="rId66">
        <w:r>
          <w:rPr>
            <w:sz w:val="24"/>
            <w:u w:val="single"/>
          </w:rPr>
          <w:t>http://www.lgo.org.uk/making-a-complaint/</w:t>
        </w:r>
      </w:hyperlink>
    </w:p>
    <w:p w14:paraId="303EC91B" w14:textId="77777777" w:rsidR="002731B0" w:rsidRDefault="002731B0">
      <w:pPr>
        <w:pStyle w:val="BodyText"/>
        <w:spacing w:before="8"/>
        <w:rPr>
          <w:sz w:val="25"/>
        </w:rPr>
      </w:pPr>
    </w:p>
    <w:p w14:paraId="73B5E660" w14:textId="77777777" w:rsidR="002731B0" w:rsidRDefault="001036F9">
      <w:pPr>
        <w:pStyle w:val="BodyText"/>
        <w:spacing w:before="101"/>
        <w:ind w:left="808" w:right="4841"/>
      </w:pPr>
      <w:r>
        <w:t>The Local Government Ombudsman PO Box 4771</w:t>
      </w:r>
    </w:p>
    <w:p w14:paraId="2453DB5A" w14:textId="77777777" w:rsidR="002731B0" w:rsidRDefault="001036F9">
      <w:pPr>
        <w:pStyle w:val="BodyText"/>
        <w:spacing w:before="2" w:line="276" w:lineRule="exact"/>
        <w:ind w:left="808" w:right="6516"/>
      </w:pPr>
      <w:r>
        <w:t>Coventry CV4 0EH Tel: 0300 061 0614</w:t>
      </w:r>
    </w:p>
    <w:p w14:paraId="4012C384" w14:textId="77777777" w:rsidR="002731B0" w:rsidRDefault="001036F9">
      <w:pPr>
        <w:pStyle w:val="BodyText"/>
        <w:ind w:left="808"/>
      </w:pPr>
      <w:r>
        <w:t>Fax: 024 7682 0001</w:t>
      </w:r>
    </w:p>
    <w:p w14:paraId="2AE38528" w14:textId="77777777" w:rsidR="002731B0" w:rsidRDefault="002731B0">
      <w:pPr>
        <w:pStyle w:val="BodyText"/>
        <w:spacing w:before="6"/>
        <w:rPr>
          <w:sz w:val="26"/>
        </w:rPr>
      </w:pPr>
    </w:p>
    <w:p w14:paraId="75782014" w14:textId="77777777" w:rsidR="002731B0" w:rsidRDefault="00D808BC">
      <w:pPr>
        <w:spacing w:before="99"/>
        <w:ind w:right="119"/>
        <w:jc w:val="right"/>
        <w:rPr>
          <w:b/>
          <w:i/>
          <w:sz w:val="20"/>
        </w:rPr>
      </w:pPr>
      <w:hyperlink w:anchor="_bookmark0" w:history="1">
        <w:r w:rsidR="001036F9">
          <w:rPr>
            <w:b/>
            <w:i/>
            <w:color w:val="BEBEBE"/>
            <w:sz w:val="20"/>
          </w:rPr>
          <w:t>Return to Contents</w:t>
        </w:r>
      </w:hyperlink>
    </w:p>
    <w:p w14:paraId="1C738339" w14:textId="77777777" w:rsidR="002731B0" w:rsidRDefault="002731B0">
      <w:pPr>
        <w:jc w:val="right"/>
        <w:rPr>
          <w:sz w:val="20"/>
        </w:rPr>
        <w:sectPr w:rsidR="002731B0">
          <w:headerReference w:type="default" r:id="rId67"/>
          <w:pgSz w:w="11910" w:h="16840"/>
          <w:pgMar w:top="1580" w:right="1320" w:bottom="1180" w:left="1340" w:header="0" w:footer="998" w:gutter="0"/>
          <w:cols w:space="720"/>
        </w:sectPr>
      </w:pPr>
    </w:p>
    <w:p w14:paraId="167DE12D" w14:textId="77777777" w:rsidR="002731B0" w:rsidRDefault="001036F9">
      <w:pPr>
        <w:pStyle w:val="Heading1"/>
      </w:pPr>
      <w:bookmarkStart w:id="39" w:name="_bookmark39"/>
      <w:bookmarkEnd w:id="39"/>
      <w:r>
        <w:lastRenderedPageBreak/>
        <w:t>PART 3: HART HOMES</w:t>
      </w:r>
    </w:p>
    <w:p w14:paraId="7634290D" w14:textId="77777777" w:rsidR="002731B0" w:rsidRDefault="002731B0">
      <w:pPr>
        <w:pStyle w:val="BodyText"/>
        <w:spacing w:before="1"/>
        <w:rPr>
          <w:b/>
          <w:sz w:val="25"/>
        </w:rPr>
      </w:pPr>
    </w:p>
    <w:p w14:paraId="4A17D048" w14:textId="77777777" w:rsidR="002731B0" w:rsidRDefault="001036F9">
      <w:pPr>
        <w:pStyle w:val="Heading2"/>
        <w:numPr>
          <w:ilvl w:val="0"/>
          <w:numId w:val="2"/>
        </w:numPr>
        <w:tabs>
          <w:tab w:val="left" w:pos="820"/>
          <w:tab w:val="left" w:pos="821"/>
        </w:tabs>
        <w:ind w:left="820" w:hanging="720"/>
      </w:pPr>
      <w:bookmarkStart w:id="40" w:name="_bookmark40"/>
      <w:bookmarkEnd w:id="40"/>
      <w:r>
        <w:rPr>
          <w:u w:val="single"/>
        </w:rPr>
        <w:t>How the Choice Based Lettings (CBL) Scheme ‘Hart Homes’</w:t>
      </w:r>
      <w:r>
        <w:rPr>
          <w:spacing w:val="-13"/>
          <w:u w:val="single"/>
        </w:rPr>
        <w:t xml:space="preserve"> </w:t>
      </w:r>
      <w:r>
        <w:rPr>
          <w:u w:val="single"/>
        </w:rPr>
        <w:t>works</w:t>
      </w:r>
    </w:p>
    <w:p w14:paraId="0E9E3E0A" w14:textId="77777777" w:rsidR="002731B0" w:rsidRDefault="002731B0">
      <w:pPr>
        <w:pStyle w:val="BodyText"/>
        <w:spacing w:before="4"/>
        <w:rPr>
          <w:b/>
          <w:sz w:val="15"/>
        </w:rPr>
      </w:pPr>
    </w:p>
    <w:p w14:paraId="67BEBDFA" w14:textId="77777777" w:rsidR="002731B0" w:rsidRDefault="001036F9">
      <w:pPr>
        <w:pStyle w:val="ListParagraph"/>
        <w:numPr>
          <w:ilvl w:val="1"/>
          <w:numId w:val="2"/>
        </w:numPr>
        <w:tabs>
          <w:tab w:val="left" w:pos="821"/>
        </w:tabs>
        <w:spacing w:before="100"/>
        <w:ind w:left="820" w:right="114" w:hanging="720"/>
        <w:rPr>
          <w:sz w:val="24"/>
        </w:rPr>
      </w:pPr>
      <w:r>
        <w:rPr>
          <w:sz w:val="24"/>
        </w:rPr>
        <w:t>CBL offers housing applicants and tenants seeking to transfer an active role in choosing their home. Housing association properties that are either vacant or due to become vacant will be advertised. Anyone who has been accepted onto the Hart Housing Register and has an active application will be able to check what is available and decide whether they want to be considered for any appropriate advertised properties.</w:t>
      </w:r>
    </w:p>
    <w:p w14:paraId="1B8B1071" w14:textId="77777777" w:rsidR="002731B0" w:rsidRDefault="002731B0">
      <w:pPr>
        <w:pStyle w:val="BodyText"/>
      </w:pPr>
    </w:p>
    <w:p w14:paraId="410272C0" w14:textId="2BB321AB" w:rsidR="002731B0" w:rsidRDefault="001036F9">
      <w:pPr>
        <w:pStyle w:val="ListParagraph"/>
        <w:numPr>
          <w:ilvl w:val="1"/>
          <w:numId w:val="2"/>
        </w:numPr>
        <w:tabs>
          <w:tab w:val="left" w:pos="821"/>
        </w:tabs>
        <w:ind w:left="820" w:right="115" w:hanging="720"/>
        <w:rPr>
          <w:sz w:val="24"/>
        </w:rPr>
      </w:pPr>
      <w:r>
        <w:rPr>
          <w:sz w:val="24"/>
        </w:rPr>
        <w:t xml:space="preserve">To be considered for a property applicants will need to contact the Council to express an interest. This is referred to as ‘making a bid’ or ‘bidding’. How customers can bid is outlined in </w:t>
      </w:r>
      <w:hyperlink w:anchor="_bookmark45" w:history="1">
        <w:r w:rsidRPr="00306851">
          <w:rPr>
            <w:sz w:val="24"/>
            <w:u w:val="single"/>
          </w:rPr>
          <w:t>Section</w:t>
        </w:r>
        <w:r w:rsidRPr="00306851">
          <w:rPr>
            <w:spacing w:val="-6"/>
            <w:sz w:val="24"/>
            <w:u w:val="single"/>
          </w:rPr>
          <w:t xml:space="preserve"> </w:t>
        </w:r>
        <w:r w:rsidR="00306851" w:rsidRPr="00306851">
          <w:rPr>
            <w:sz w:val="24"/>
            <w:u w:val="single"/>
          </w:rPr>
          <w:t>37</w:t>
        </w:r>
        <w:r w:rsidRPr="00306851">
          <w:rPr>
            <w:sz w:val="24"/>
          </w:rPr>
          <w:t>.</w:t>
        </w:r>
      </w:hyperlink>
    </w:p>
    <w:p w14:paraId="15F91654" w14:textId="77777777" w:rsidR="002731B0" w:rsidRDefault="002731B0">
      <w:pPr>
        <w:pStyle w:val="BodyText"/>
        <w:spacing w:before="4"/>
        <w:rPr>
          <w:sz w:val="15"/>
        </w:rPr>
      </w:pPr>
    </w:p>
    <w:p w14:paraId="0FDA618C" w14:textId="77777777" w:rsidR="002731B0" w:rsidRDefault="001036F9">
      <w:pPr>
        <w:pStyle w:val="ListParagraph"/>
        <w:numPr>
          <w:ilvl w:val="1"/>
          <w:numId w:val="2"/>
        </w:numPr>
        <w:tabs>
          <w:tab w:val="left" w:pos="821"/>
        </w:tabs>
        <w:spacing w:before="101"/>
        <w:ind w:left="820" w:right="116" w:hanging="720"/>
        <w:rPr>
          <w:sz w:val="24"/>
        </w:rPr>
      </w:pPr>
      <w:r>
        <w:rPr>
          <w:sz w:val="24"/>
        </w:rPr>
        <w:t>Applicants will only be considered for a property that is of a suitable size and type in view of their specific household requirements as outlined in the Allocations Policy. The household that bids with the highest priority will be offered the property and invited to view</w:t>
      </w:r>
      <w:r>
        <w:rPr>
          <w:spacing w:val="-10"/>
          <w:sz w:val="24"/>
        </w:rPr>
        <w:t xml:space="preserve"> </w:t>
      </w:r>
      <w:r>
        <w:rPr>
          <w:sz w:val="24"/>
        </w:rPr>
        <w:t>it.</w:t>
      </w:r>
    </w:p>
    <w:p w14:paraId="47DCE0D8" w14:textId="77777777" w:rsidR="002731B0" w:rsidRDefault="002731B0">
      <w:pPr>
        <w:pStyle w:val="BodyText"/>
      </w:pPr>
    </w:p>
    <w:p w14:paraId="7FAAA604" w14:textId="6F595C10" w:rsidR="002731B0" w:rsidRDefault="001036F9">
      <w:pPr>
        <w:pStyle w:val="ListParagraph"/>
        <w:numPr>
          <w:ilvl w:val="1"/>
          <w:numId w:val="2"/>
        </w:numPr>
        <w:tabs>
          <w:tab w:val="left" w:pos="821"/>
        </w:tabs>
        <w:ind w:left="820" w:right="115" w:hanging="720"/>
        <w:rPr>
          <w:sz w:val="24"/>
        </w:rPr>
      </w:pPr>
      <w:r>
        <w:rPr>
          <w:sz w:val="24"/>
        </w:rPr>
        <w:t>Applicants will be provided with information regarding how previously advertised properties have been let. They will be able</w:t>
      </w:r>
      <w:r w:rsidR="00FB27F1">
        <w:rPr>
          <w:sz w:val="24"/>
        </w:rPr>
        <w:t xml:space="preserve"> to see what level of priority </w:t>
      </w:r>
      <w:r>
        <w:rPr>
          <w:sz w:val="24"/>
        </w:rPr>
        <w:t>the successful applicant had and how long they had waited. This information is advertised on the Hart Homes website, and in weekly</w:t>
      </w:r>
      <w:r>
        <w:rPr>
          <w:spacing w:val="-18"/>
          <w:sz w:val="24"/>
        </w:rPr>
        <w:t xml:space="preserve"> </w:t>
      </w:r>
      <w:r>
        <w:rPr>
          <w:sz w:val="24"/>
        </w:rPr>
        <w:t>newsletters.</w:t>
      </w:r>
    </w:p>
    <w:p w14:paraId="50AFE8B4" w14:textId="77777777" w:rsidR="002731B0" w:rsidRDefault="002731B0">
      <w:pPr>
        <w:pStyle w:val="BodyText"/>
        <w:spacing w:before="11"/>
        <w:rPr>
          <w:sz w:val="23"/>
        </w:rPr>
      </w:pPr>
    </w:p>
    <w:p w14:paraId="077F27F9" w14:textId="77777777" w:rsidR="002731B0" w:rsidRDefault="001036F9">
      <w:pPr>
        <w:pStyle w:val="Heading2"/>
        <w:numPr>
          <w:ilvl w:val="0"/>
          <w:numId w:val="2"/>
        </w:numPr>
        <w:tabs>
          <w:tab w:val="left" w:pos="820"/>
          <w:tab w:val="left" w:pos="821"/>
        </w:tabs>
        <w:ind w:left="820" w:hanging="720"/>
      </w:pPr>
      <w:bookmarkStart w:id="41" w:name="_bookmark41"/>
      <w:bookmarkEnd w:id="41"/>
      <w:r>
        <w:rPr>
          <w:u w:val="single"/>
        </w:rPr>
        <w:t>Advertising</w:t>
      </w:r>
      <w:r>
        <w:rPr>
          <w:spacing w:val="-5"/>
          <w:u w:val="single"/>
        </w:rPr>
        <w:t xml:space="preserve"> </w:t>
      </w:r>
      <w:r>
        <w:rPr>
          <w:u w:val="single"/>
        </w:rPr>
        <w:t>Properties</w:t>
      </w:r>
    </w:p>
    <w:p w14:paraId="342D221F" w14:textId="77777777" w:rsidR="002731B0" w:rsidRDefault="002731B0">
      <w:pPr>
        <w:pStyle w:val="BodyText"/>
        <w:spacing w:before="3"/>
        <w:rPr>
          <w:b/>
          <w:sz w:val="15"/>
        </w:rPr>
      </w:pPr>
    </w:p>
    <w:p w14:paraId="4282CE9C" w14:textId="7F4E9110" w:rsidR="002731B0" w:rsidRDefault="001036F9">
      <w:pPr>
        <w:pStyle w:val="ListParagraph"/>
        <w:numPr>
          <w:ilvl w:val="1"/>
          <w:numId w:val="2"/>
        </w:numPr>
        <w:tabs>
          <w:tab w:val="left" w:pos="821"/>
        </w:tabs>
        <w:spacing w:before="101"/>
        <w:ind w:left="820" w:right="114" w:hanging="720"/>
        <w:rPr>
          <w:sz w:val="24"/>
        </w:rPr>
      </w:pPr>
      <w:r>
        <w:rPr>
          <w:sz w:val="24"/>
        </w:rPr>
        <w:t xml:space="preserve">When properties are due to become vacant they </w:t>
      </w:r>
      <w:r w:rsidR="00FB27F1">
        <w:rPr>
          <w:sz w:val="24"/>
        </w:rPr>
        <w:t xml:space="preserve">will be advertised on a weekly </w:t>
      </w:r>
      <w:r>
        <w:rPr>
          <w:sz w:val="24"/>
        </w:rPr>
        <w:t xml:space="preserve">cycle through Hart’s website </w:t>
      </w:r>
      <w:hyperlink r:id="rId68" w:history="1">
        <w:r w:rsidR="00603C4F">
          <w:rPr>
            <w:rStyle w:val="Hyperlink"/>
          </w:rPr>
          <w:t>Hart DC home page | Hart (homeconnections.org.uk)</w:t>
        </w:r>
      </w:hyperlink>
      <w:r w:rsidR="00E744C5">
        <w:rPr>
          <w:sz w:val="24"/>
        </w:rPr>
        <w:t xml:space="preserve"> an advertising/</w:t>
      </w:r>
      <w:r>
        <w:rPr>
          <w:sz w:val="24"/>
        </w:rPr>
        <w:t xml:space="preserve">automated bidding telephone line, and in a newsletter to be distributed to various support agencies and organisations. Newsletters may also be placed in key locations across the </w:t>
      </w:r>
      <w:proofErr w:type="gramStart"/>
      <w:r>
        <w:rPr>
          <w:sz w:val="24"/>
        </w:rPr>
        <w:t>District</w:t>
      </w:r>
      <w:proofErr w:type="gramEnd"/>
      <w:r>
        <w:rPr>
          <w:sz w:val="24"/>
        </w:rPr>
        <w:t>. Partner Housing Associations will promote the scheme and advertise available Hart</w:t>
      </w:r>
      <w:r>
        <w:rPr>
          <w:spacing w:val="-6"/>
          <w:sz w:val="24"/>
        </w:rPr>
        <w:t xml:space="preserve"> </w:t>
      </w:r>
      <w:r>
        <w:rPr>
          <w:sz w:val="24"/>
        </w:rPr>
        <w:t>Homes.</w:t>
      </w:r>
    </w:p>
    <w:p w14:paraId="2F3D1E39" w14:textId="77777777" w:rsidR="002731B0" w:rsidRDefault="002731B0">
      <w:pPr>
        <w:pStyle w:val="BodyText"/>
        <w:spacing w:before="8"/>
      </w:pPr>
    </w:p>
    <w:p w14:paraId="56BD4B98" w14:textId="77777777" w:rsidR="002731B0" w:rsidRDefault="00D808BC">
      <w:pPr>
        <w:ind w:right="119"/>
        <w:jc w:val="right"/>
        <w:rPr>
          <w:b/>
          <w:i/>
          <w:sz w:val="20"/>
        </w:rPr>
      </w:pPr>
      <w:hyperlink w:anchor="_bookmark0" w:history="1">
        <w:r w:rsidR="001036F9">
          <w:rPr>
            <w:b/>
            <w:i/>
            <w:color w:val="BEBEBE"/>
            <w:sz w:val="20"/>
          </w:rPr>
          <w:t>Return to Contents</w:t>
        </w:r>
      </w:hyperlink>
    </w:p>
    <w:p w14:paraId="3709ECB9" w14:textId="77777777" w:rsidR="002731B0" w:rsidRDefault="002731B0">
      <w:pPr>
        <w:jc w:val="right"/>
        <w:rPr>
          <w:sz w:val="20"/>
        </w:rPr>
        <w:sectPr w:rsidR="002731B0">
          <w:headerReference w:type="default" r:id="rId69"/>
          <w:pgSz w:w="11910" w:h="16840"/>
          <w:pgMar w:top="1320" w:right="1320" w:bottom="1180" w:left="1340" w:header="0" w:footer="998" w:gutter="0"/>
          <w:cols w:space="720"/>
        </w:sectPr>
      </w:pPr>
    </w:p>
    <w:p w14:paraId="12CB3B45" w14:textId="77777777" w:rsidR="002731B0" w:rsidRDefault="001036F9">
      <w:pPr>
        <w:pStyle w:val="Heading2"/>
        <w:numPr>
          <w:ilvl w:val="0"/>
          <w:numId w:val="2"/>
        </w:numPr>
        <w:tabs>
          <w:tab w:val="left" w:pos="820"/>
          <w:tab w:val="left" w:pos="821"/>
        </w:tabs>
        <w:spacing w:before="73"/>
        <w:ind w:left="820" w:hanging="720"/>
      </w:pPr>
      <w:bookmarkStart w:id="42" w:name="_bookmark42"/>
      <w:bookmarkEnd w:id="42"/>
      <w:r>
        <w:rPr>
          <w:u w:val="single"/>
        </w:rPr>
        <w:lastRenderedPageBreak/>
        <w:t>Describing and Labelling Properties for</w:t>
      </w:r>
      <w:r>
        <w:rPr>
          <w:spacing w:val="-12"/>
          <w:u w:val="single"/>
        </w:rPr>
        <w:t xml:space="preserve"> </w:t>
      </w:r>
      <w:r>
        <w:rPr>
          <w:u w:val="single"/>
        </w:rPr>
        <w:t>Advertising</w:t>
      </w:r>
    </w:p>
    <w:p w14:paraId="19AD732D" w14:textId="77777777" w:rsidR="002731B0" w:rsidRDefault="002731B0">
      <w:pPr>
        <w:pStyle w:val="BodyText"/>
        <w:spacing w:before="4"/>
        <w:rPr>
          <w:b/>
          <w:sz w:val="15"/>
        </w:rPr>
      </w:pPr>
    </w:p>
    <w:p w14:paraId="2E284629" w14:textId="77777777" w:rsidR="002731B0" w:rsidRDefault="001036F9">
      <w:pPr>
        <w:pStyle w:val="ListParagraph"/>
        <w:numPr>
          <w:ilvl w:val="1"/>
          <w:numId w:val="2"/>
        </w:numPr>
        <w:tabs>
          <w:tab w:val="left" w:pos="820"/>
          <w:tab w:val="left" w:pos="821"/>
        </w:tabs>
        <w:spacing w:before="101"/>
        <w:ind w:left="820" w:hanging="720"/>
        <w:rPr>
          <w:sz w:val="24"/>
        </w:rPr>
      </w:pPr>
      <w:r>
        <w:rPr>
          <w:sz w:val="24"/>
        </w:rPr>
        <w:t>A property description would normally include the following</w:t>
      </w:r>
      <w:r>
        <w:rPr>
          <w:spacing w:val="-22"/>
          <w:sz w:val="24"/>
        </w:rPr>
        <w:t xml:space="preserve"> </w:t>
      </w:r>
      <w:r>
        <w:rPr>
          <w:sz w:val="24"/>
        </w:rPr>
        <w:t>information:</w:t>
      </w:r>
    </w:p>
    <w:p w14:paraId="5A18714E" w14:textId="77777777" w:rsidR="002731B0" w:rsidRDefault="002731B0">
      <w:pPr>
        <w:pStyle w:val="BodyText"/>
      </w:pPr>
    </w:p>
    <w:p w14:paraId="76BF9214" w14:textId="77777777" w:rsidR="002731B0" w:rsidRDefault="001036F9">
      <w:pPr>
        <w:pStyle w:val="ListParagraph"/>
        <w:numPr>
          <w:ilvl w:val="2"/>
          <w:numId w:val="2"/>
        </w:numPr>
        <w:tabs>
          <w:tab w:val="left" w:pos="1180"/>
          <w:tab w:val="left" w:pos="1181"/>
        </w:tabs>
        <w:jc w:val="left"/>
        <w:rPr>
          <w:sz w:val="24"/>
        </w:rPr>
      </w:pPr>
      <w:r>
        <w:rPr>
          <w:sz w:val="24"/>
        </w:rPr>
        <w:t>Who owns the property and whether it is a specialist</w:t>
      </w:r>
      <w:r>
        <w:rPr>
          <w:spacing w:val="-19"/>
          <w:sz w:val="24"/>
        </w:rPr>
        <w:t xml:space="preserve"> </w:t>
      </w:r>
      <w:proofErr w:type="gramStart"/>
      <w:r>
        <w:rPr>
          <w:sz w:val="24"/>
        </w:rPr>
        <w:t>landlord</w:t>
      </w:r>
      <w:proofErr w:type="gramEnd"/>
    </w:p>
    <w:p w14:paraId="2E53F3D1" w14:textId="77777777" w:rsidR="002731B0" w:rsidRDefault="001036F9">
      <w:pPr>
        <w:pStyle w:val="ListParagraph"/>
        <w:numPr>
          <w:ilvl w:val="2"/>
          <w:numId w:val="2"/>
        </w:numPr>
        <w:tabs>
          <w:tab w:val="left" w:pos="1180"/>
          <w:tab w:val="left" w:pos="1181"/>
        </w:tabs>
        <w:jc w:val="left"/>
        <w:rPr>
          <w:sz w:val="24"/>
        </w:rPr>
      </w:pPr>
      <w:r>
        <w:rPr>
          <w:sz w:val="24"/>
        </w:rPr>
        <w:t>Size and type of</w:t>
      </w:r>
      <w:r>
        <w:rPr>
          <w:spacing w:val="-3"/>
          <w:sz w:val="24"/>
        </w:rPr>
        <w:t xml:space="preserve"> </w:t>
      </w:r>
      <w:r>
        <w:rPr>
          <w:sz w:val="24"/>
        </w:rPr>
        <w:t>property</w:t>
      </w:r>
    </w:p>
    <w:p w14:paraId="65BD57CA" w14:textId="77777777" w:rsidR="002731B0" w:rsidRDefault="001036F9">
      <w:pPr>
        <w:pStyle w:val="ListParagraph"/>
        <w:numPr>
          <w:ilvl w:val="2"/>
          <w:numId w:val="2"/>
        </w:numPr>
        <w:tabs>
          <w:tab w:val="left" w:pos="1180"/>
          <w:tab w:val="left" w:pos="1181"/>
        </w:tabs>
        <w:jc w:val="left"/>
        <w:rPr>
          <w:sz w:val="24"/>
        </w:rPr>
      </w:pPr>
      <w:r>
        <w:rPr>
          <w:sz w:val="24"/>
        </w:rPr>
        <w:t>Availability of a lift (if</w:t>
      </w:r>
      <w:r>
        <w:rPr>
          <w:spacing w:val="-12"/>
          <w:sz w:val="24"/>
        </w:rPr>
        <w:t xml:space="preserve"> </w:t>
      </w:r>
      <w:r>
        <w:rPr>
          <w:sz w:val="24"/>
        </w:rPr>
        <w:t>appropriate)</w:t>
      </w:r>
    </w:p>
    <w:p w14:paraId="2BDDC96F" w14:textId="77777777" w:rsidR="002731B0" w:rsidRDefault="001036F9">
      <w:pPr>
        <w:pStyle w:val="ListParagraph"/>
        <w:numPr>
          <w:ilvl w:val="2"/>
          <w:numId w:val="2"/>
        </w:numPr>
        <w:tabs>
          <w:tab w:val="left" w:pos="1180"/>
          <w:tab w:val="left" w:pos="1181"/>
        </w:tabs>
        <w:jc w:val="left"/>
        <w:rPr>
          <w:sz w:val="24"/>
        </w:rPr>
      </w:pPr>
      <w:r>
        <w:rPr>
          <w:sz w:val="24"/>
        </w:rPr>
        <w:t>Type of</w:t>
      </w:r>
      <w:r>
        <w:rPr>
          <w:spacing w:val="-1"/>
          <w:sz w:val="24"/>
        </w:rPr>
        <w:t xml:space="preserve"> </w:t>
      </w:r>
      <w:r>
        <w:rPr>
          <w:sz w:val="24"/>
        </w:rPr>
        <w:t>heating</w:t>
      </w:r>
    </w:p>
    <w:p w14:paraId="7685741F" w14:textId="77777777" w:rsidR="002731B0" w:rsidRDefault="001036F9">
      <w:pPr>
        <w:pStyle w:val="ListParagraph"/>
        <w:numPr>
          <w:ilvl w:val="2"/>
          <w:numId w:val="2"/>
        </w:numPr>
        <w:tabs>
          <w:tab w:val="left" w:pos="1180"/>
          <w:tab w:val="left" w:pos="1181"/>
        </w:tabs>
        <w:jc w:val="left"/>
        <w:rPr>
          <w:sz w:val="24"/>
        </w:rPr>
      </w:pPr>
      <w:r>
        <w:rPr>
          <w:sz w:val="24"/>
        </w:rPr>
        <w:t>Any special</w:t>
      </w:r>
      <w:r>
        <w:rPr>
          <w:spacing w:val="-6"/>
          <w:sz w:val="24"/>
        </w:rPr>
        <w:t xml:space="preserve"> </w:t>
      </w:r>
      <w:r>
        <w:rPr>
          <w:sz w:val="24"/>
        </w:rPr>
        <w:t>features</w:t>
      </w:r>
    </w:p>
    <w:p w14:paraId="78C4D06E" w14:textId="77777777" w:rsidR="002731B0" w:rsidRDefault="001036F9">
      <w:pPr>
        <w:pStyle w:val="ListParagraph"/>
        <w:numPr>
          <w:ilvl w:val="2"/>
          <w:numId w:val="2"/>
        </w:numPr>
        <w:tabs>
          <w:tab w:val="left" w:pos="1180"/>
          <w:tab w:val="left" w:pos="1181"/>
        </w:tabs>
        <w:jc w:val="left"/>
        <w:rPr>
          <w:sz w:val="24"/>
        </w:rPr>
      </w:pPr>
      <w:r>
        <w:rPr>
          <w:sz w:val="24"/>
        </w:rPr>
        <w:t>Parking facilities and if there is a</w:t>
      </w:r>
      <w:r>
        <w:rPr>
          <w:spacing w:val="-13"/>
          <w:sz w:val="24"/>
        </w:rPr>
        <w:t xml:space="preserve"> </w:t>
      </w:r>
      <w:proofErr w:type="gramStart"/>
      <w:r>
        <w:rPr>
          <w:sz w:val="24"/>
        </w:rPr>
        <w:t>garage</w:t>
      </w:r>
      <w:proofErr w:type="gramEnd"/>
    </w:p>
    <w:p w14:paraId="317CFFE0" w14:textId="77777777" w:rsidR="002731B0" w:rsidRDefault="001036F9">
      <w:pPr>
        <w:pStyle w:val="ListParagraph"/>
        <w:numPr>
          <w:ilvl w:val="2"/>
          <w:numId w:val="2"/>
        </w:numPr>
        <w:tabs>
          <w:tab w:val="left" w:pos="1180"/>
          <w:tab w:val="left" w:pos="1181"/>
        </w:tabs>
        <w:jc w:val="left"/>
        <w:rPr>
          <w:sz w:val="24"/>
        </w:rPr>
      </w:pPr>
      <w:r>
        <w:rPr>
          <w:sz w:val="24"/>
        </w:rPr>
        <w:t>If there is a garden, and whether it is communal or for the property’s sole</w:t>
      </w:r>
      <w:r>
        <w:rPr>
          <w:spacing w:val="-17"/>
          <w:sz w:val="24"/>
        </w:rPr>
        <w:t xml:space="preserve"> </w:t>
      </w:r>
      <w:proofErr w:type="gramStart"/>
      <w:r>
        <w:rPr>
          <w:sz w:val="24"/>
        </w:rPr>
        <w:t>use</w:t>
      </w:r>
      <w:proofErr w:type="gramEnd"/>
    </w:p>
    <w:p w14:paraId="23710E37" w14:textId="77777777" w:rsidR="002731B0" w:rsidRDefault="001036F9">
      <w:pPr>
        <w:pStyle w:val="ListParagraph"/>
        <w:numPr>
          <w:ilvl w:val="2"/>
          <w:numId w:val="2"/>
        </w:numPr>
        <w:tabs>
          <w:tab w:val="left" w:pos="1180"/>
          <w:tab w:val="left" w:pos="1181"/>
        </w:tabs>
        <w:jc w:val="left"/>
        <w:rPr>
          <w:sz w:val="24"/>
        </w:rPr>
      </w:pPr>
      <w:r>
        <w:rPr>
          <w:sz w:val="24"/>
        </w:rPr>
        <w:t>Weekly rent including any other</w:t>
      </w:r>
      <w:r>
        <w:rPr>
          <w:spacing w:val="-11"/>
          <w:sz w:val="24"/>
        </w:rPr>
        <w:t xml:space="preserve"> </w:t>
      </w:r>
      <w:proofErr w:type="gramStart"/>
      <w:r>
        <w:rPr>
          <w:sz w:val="24"/>
        </w:rPr>
        <w:t>charges</w:t>
      </w:r>
      <w:proofErr w:type="gramEnd"/>
    </w:p>
    <w:p w14:paraId="433B25A7" w14:textId="77777777" w:rsidR="002731B0" w:rsidRDefault="001036F9">
      <w:pPr>
        <w:pStyle w:val="ListParagraph"/>
        <w:numPr>
          <w:ilvl w:val="2"/>
          <w:numId w:val="2"/>
        </w:numPr>
        <w:tabs>
          <w:tab w:val="left" w:pos="1180"/>
          <w:tab w:val="left" w:pos="1181"/>
        </w:tabs>
        <w:jc w:val="left"/>
        <w:rPr>
          <w:sz w:val="24"/>
        </w:rPr>
      </w:pPr>
      <w:r>
        <w:rPr>
          <w:sz w:val="24"/>
        </w:rPr>
        <w:t>Council Tax</w:t>
      </w:r>
      <w:r>
        <w:rPr>
          <w:spacing w:val="-2"/>
          <w:sz w:val="24"/>
        </w:rPr>
        <w:t xml:space="preserve"> </w:t>
      </w:r>
      <w:r>
        <w:rPr>
          <w:sz w:val="24"/>
        </w:rPr>
        <w:t>Band</w:t>
      </w:r>
    </w:p>
    <w:p w14:paraId="4F20510F" w14:textId="77777777" w:rsidR="002731B0" w:rsidRDefault="001036F9">
      <w:pPr>
        <w:pStyle w:val="ListParagraph"/>
        <w:numPr>
          <w:ilvl w:val="2"/>
          <w:numId w:val="2"/>
        </w:numPr>
        <w:tabs>
          <w:tab w:val="left" w:pos="1180"/>
          <w:tab w:val="left" w:pos="1181"/>
        </w:tabs>
        <w:jc w:val="left"/>
        <w:rPr>
          <w:sz w:val="24"/>
        </w:rPr>
      </w:pPr>
      <w:r>
        <w:rPr>
          <w:sz w:val="24"/>
        </w:rPr>
        <w:t>Local facilities, for example, access to shops, schools, public</w:t>
      </w:r>
      <w:r>
        <w:rPr>
          <w:spacing w:val="-22"/>
          <w:sz w:val="24"/>
        </w:rPr>
        <w:t xml:space="preserve"> </w:t>
      </w:r>
      <w:r>
        <w:rPr>
          <w:sz w:val="24"/>
        </w:rPr>
        <w:t>transport</w:t>
      </w:r>
    </w:p>
    <w:p w14:paraId="25D27AAD" w14:textId="77777777" w:rsidR="002731B0" w:rsidRDefault="001036F9">
      <w:pPr>
        <w:pStyle w:val="ListParagraph"/>
        <w:numPr>
          <w:ilvl w:val="2"/>
          <w:numId w:val="2"/>
        </w:numPr>
        <w:tabs>
          <w:tab w:val="left" w:pos="1180"/>
          <w:tab w:val="left" w:pos="1181"/>
        </w:tabs>
        <w:jc w:val="left"/>
        <w:rPr>
          <w:sz w:val="24"/>
        </w:rPr>
      </w:pPr>
      <w:r>
        <w:rPr>
          <w:sz w:val="24"/>
        </w:rPr>
        <w:t>The date the property is likely to be ready for occupation (if</w:t>
      </w:r>
      <w:r>
        <w:rPr>
          <w:spacing w:val="-17"/>
          <w:sz w:val="24"/>
        </w:rPr>
        <w:t xml:space="preserve"> </w:t>
      </w:r>
      <w:r>
        <w:rPr>
          <w:sz w:val="24"/>
        </w:rPr>
        <w:t>known)</w:t>
      </w:r>
    </w:p>
    <w:p w14:paraId="16B90A9A" w14:textId="77777777" w:rsidR="002731B0" w:rsidRDefault="001036F9">
      <w:pPr>
        <w:pStyle w:val="ListParagraph"/>
        <w:numPr>
          <w:ilvl w:val="2"/>
          <w:numId w:val="2"/>
        </w:numPr>
        <w:tabs>
          <w:tab w:val="left" w:pos="1180"/>
          <w:tab w:val="left" w:pos="1181"/>
        </w:tabs>
        <w:spacing w:line="277" w:lineRule="exact"/>
        <w:jc w:val="left"/>
        <w:rPr>
          <w:sz w:val="24"/>
        </w:rPr>
      </w:pPr>
      <w:r>
        <w:rPr>
          <w:sz w:val="24"/>
        </w:rPr>
        <w:t>If the property is subject to Section 106 Rural Exception</w:t>
      </w:r>
      <w:r>
        <w:rPr>
          <w:spacing w:val="-9"/>
          <w:sz w:val="24"/>
        </w:rPr>
        <w:t xml:space="preserve"> </w:t>
      </w:r>
      <w:r>
        <w:rPr>
          <w:sz w:val="24"/>
        </w:rPr>
        <w:t>criteria</w:t>
      </w:r>
    </w:p>
    <w:p w14:paraId="53D881EC" w14:textId="77777777" w:rsidR="002731B0" w:rsidRDefault="001036F9">
      <w:pPr>
        <w:pStyle w:val="ListParagraph"/>
        <w:numPr>
          <w:ilvl w:val="2"/>
          <w:numId w:val="2"/>
        </w:numPr>
        <w:tabs>
          <w:tab w:val="left" w:pos="1180"/>
          <w:tab w:val="left" w:pos="1181"/>
        </w:tabs>
        <w:ind w:right="120"/>
        <w:jc w:val="left"/>
        <w:rPr>
          <w:sz w:val="24"/>
        </w:rPr>
      </w:pPr>
      <w:r>
        <w:rPr>
          <w:sz w:val="24"/>
        </w:rPr>
        <w:t xml:space="preserve">Type and length of tenancy offered </w:t>
      </w:r>
      <w:proofErr w:type="gramStart"/>
      <w:r>
        <w:rPr>
          <w:sz w:val="24"/>
        </w:rPr>
        <w:t>i.e.</w:t>
      </w:r>
      <w:proofErr w:type="gramEnd"/>
      <w:r>
        <w:rPr>
          <w:sz w:val="24"/>
        </w:rPr>
        <w:t xml:space="preserve"> Assured, Assured </w:t>
      </w:r>
      <w:proofErr w:type="spellStart"/>
      <w:r>
        <w:rPr>
          <w:sz w:val="24"/>
        </w:rPr>
        <w:t>Shorthold</w:t>
      </w:r>
      <w:proofErr w:type="spellEnd"/>
      <w:r>
        <w:rPr>
          <w:sz w:val="24"/>
        </w:rPr>
        <w:t xml:space="preserve">, Fixed Term </w:t>
      </w:r>
      <w:proofErr w:type="spellStart"/>
      <w:r>
        <w:rPr>
          <w:sz w:val="24"/>
        </w:rPr>
        <w:t>etc</w:t>
      </w:r>
      <w:proofErr w:type="spellEnd"/>
    </w:p>
    <w:p w14:paraId="33FD1B9E" w14:textId="77777777" w:rsidR="002731B0" w:rsidRDefault="001036F9">
      <w:pPr>
        <w:pStyle w:val="ListParagraph"/>
        <w:numPr>
          <w:ilvl w:val="2"/>
          <w:numId w:val="2"/>
        </w:numPr>
        <w:tabs>
          <w:tab w:val="left" w:pos="1180"/>
          <w:tab w:val="left" w:pos="1181"/>
        </w:tabs>
        <w:spacing w:before="1"/>
        <w:jc w:val="left"/>
        <w:rPr>
          <w:sz w:val="24"/>
        </w:rPr>
      </w:pPr>
      <w:r>
        <w:rPr>
          <w:sz w:val="24"/>
        </w:rPr>
        <w:t xml:space="preserve">Type of rent level set </w:t>
      </w:r>
      <w:proofErr w:type="gramStart"/>
      <w:r>
        <w:rPr>
          <w:sz w:val="24"/>
        </w:rPr>
        <w:t>i.e.</w:t>
      </w:r>
      <w:proofErr w:type="gramEnd"/>
      <w:r>
        <w:rPr>
          <w:sz w:val="24"/>
        </w:rPr>
        <w:t xml:space="preserve"> Affordable, Social, Market</w:t>
      </w:r>
      <w:r>
        <w:rPr>
          <w:spacing w:val="-17"/>
          <w:sz w:val="24"/>
        </w:rPr>
        <w:t xml:space="preserve"> </w:t>
      </w:r>
      <w:r>
        <w:rPr>
          <w:sz w:val="24"/>
        </w:rPr>
        <w:t>Rent</w:t>
      </w:r>
    </w:p>
    <w:p w14:paraId="101950EC" w14:textId="77777777" w:rsidR="002731B0" w:rsidRDefault="002731B0">
      <w:pPr>
        <w:pStyle w:val="BodyText"/>
        <w:spacing w:before="11"/>
        <w:rPr>
          <w:sz w:val="23"/>
        </w:rPr>
      </w:pPr>
    </w:p>
    <w:p w14:paraId="36421D04" w14:textId="77777777" w:rsidR="002731B0" w:rsidRDefault="001036F9">
      <w:pPr>
        <w:pStyle w:val="ListParagraph"/>
        <w:numPr>
          <w:ilvl w:val="1"/>
          <w:numId w:val="2"/>
        </w:numPr>
        <w:tabs>
          <w:tab w:val="left" w:pos="820"/>
          <w:tab w:val="left" w:pos="821"/>
        </w:tabs>
        <w:ind w:left="820" w:right="123" w:hanging="720"/>
        <w:rPr>
          <w:sz w:val="24"/>
        </w:rPr>
      </w:pPr>
      <w:r>
        <w:rPr>
          <w:sz w:val="24"/>
        </w:rPr>
        <w:t>Each property advertised will be labelled with the eligibility criteria for that property. This will normally include the</w:t>
      </w:r>
      <w:r>
        <w:rPr>
          <w:spacing w:val="-8"/>
          <w:sz w:val="24"/>
        </w:rPr>
        <w:t xml:space="preserve"> </w:t>
      </w:r>
      <w:r>
        <w:rPr>
          <w:sz w:val="24"/>
        </w:rPr>
        <w:t>following:</w:t>
      </w:r>
    </w:p>
    <w:p w14:paraId="215FED89" w14:textId="77777777" w:rsidR="002731B0" w:rsidRDefault="002731B0">
      <w:pPr>
        <w:pStyle w:val="BodyText"/>
      </w:pPr>
    </w:p>
    <w:p w14:paraId="78285464" w14:textId="77777777" w:rsidR="002731B0" w:rsidRDefault="001036F9">
      <w:pPr>
        <w:pStyle w:val="ListParagraph"/>
        <w:numPr>
          <w:ilvl w:val="2"/>
          <w:numId w:val="2"/>
        </w:numPr>
        <w:tabs>
          <w:tab w:val="left" w:pos="1180"/>
          <w:tab w:val="left" w:pos="1181"/>
        </w:tabs>
        <w:jc w:val="left"/>
        <w:rPr>
          <w:sz w:val="24"/>
        </w:rPr>
      </w:pPr>
      <w:r>
        <w:rPr>
          <w:sz w:val="24"/>
        </w:rPr>
        <w:t>Minimum and maximum numbers of persons in the</w:t>
      </w:r>
      <w:r>
        <w:rPr>
          <w:spacing w:val="-12"/>
          <w:sz w:val="24"/>
        </w:rPr>
        <w:t xml:space="preserve"> </w:t>
      </w:r>
      <w:r>
        <w:rPr>
          <w:sz w:val="24"/>
        </w:rPr>
        <w:t>household</w:t>
      </w:r>
    </w:p>
    <w:p w14:paraId="3E3A864D" w14:textId="77777777" w:rsidR="002731B0" w:rsidRDefault="001036F9">
      <w:pPr>
        <w:pStyle w:val="ListParagraph"/>
        <w:numPr>
          <w:ilvl w:val="2"/>
          <w:numId w:val="2"/>
        </w:numPr>
        <w:tabs>
          <w:tab w:val="left" w:pos="1180"/>
          <w:tab w:val="left" w:pos="1181"/>
        </w:tabs>
        <w:jc w:val="left"/>
        <w:rPr>
          <w:sz w:val="24"/>
        </w:rPr>
      </w:pPr>
      <w:r>
        <w:rPr>
          <w:sz w:val="24"/>
        </w:rPr>
        <w:t>Size and type of household the property is suitable</w:t>
      </w:r>
      <w:r>
        <w:rPr>
          <w:spacing w:val="-7"/>
          <w:sz w:val="24"/>
        </w:rPr>
        <w:t xml:space="preserve"> </w:t>
      </w:r>
      <w:r>
        <w:rPr>
          <w:sz w:val="24"/>
        </w:rPr>
        <w:t>for</w:t>
      </w:r>
    </w:p>
    <w:p w14:paraId="663F091E" w14:textId="60E24346" w:rsidR="002731B0" w:rsidRDefault="001036F9">
      <w:pPr>
        <w:pStyle w:val="ListParagraph"/>
        <w:numPr>
          <w:ilvl w:val="2"/>
          <w:numId w:val="2"/>
        </w:numPr>
        <w:tabs>
          <w:tab w:val="left" w:pos="1181"/>
        </w:tabs>
        <w:ind w:right="116"/>
        <w:rPr>
          <w:sz w:val="24"/>
        </w:rPr>
      </w:pPr>
      <w:r>
        <w:rPr>
          <w:sz w:val="24"/>
        </w:rPr>
        <w:t xml:space="preserve">If applications are restricted to </w:t>
      </w:r>
      <w:proofErr w:type="gramStart"/>
      <w:r>
        <w:rPr>
          <w:sz w:val="24"/>
        </w:rPr>
        <w:t>particular households</w:t>
      </w:r>
      <w:proofErr w:type="gramEnd"/>
      <w:r>
        <w:rPr>
          <w:sz w:val="24"/>
        </w:rPr>
        <w:t>, for example, where properties are adapted for the disabled, or within supported housing schemes, housing for older persons or where they are subject to Section 106 Rural Exception</w:t>
      </w:r>
      <w:r>
        <w:rPr>
          <w:spacing w:val="-5"/>
          <w:sz w:val="24"/>
        </w:rPr>
        <w:t xml:space="preserve"> </w:t>
      </w:r>
      <w:r>
        <w:rPr>
          <w:sz w:val="24"/>
        </w:rPr>
        <w:t>criteria</w:t>
      </w:r>
      <w:r w:rsidR="00721DB4">
        <w:rPr>
          <w:sz w:val="24"/>
        </w:rPr>
        <w:t xml:space="preserve">. Properties may also be advertised with priority given to households who are under-occupying family sized social rented homes. </w:t>
      </w:r>
    </w:p>
    <w:p w14:paraId="1B4DB93D" w14:textId="77777777" w:rsidR="002731B0" w:rsidRDefault="001036F9">
      <w:pPr>
        <w:pStyle w:val="ListParagraph"/>
        <w:numPr>
          <w:ilvl w:val="2"/>
          <w:numId w:val="2"/>
        </w:numPr>
        <w:tabs>
          <w:tab w:val="left" w:pos="1180"/>
          <w:tab w:val="left" w:pos="1181"/>
        </w:tabs>
        <w:jc w:val="left"/>
        <w:rPr>
          <w:sz w:val="24"/>
        </w:rPr>
      </w:pPr>
      <w:r>
        <w:rPr>
          <w:sz w:val="24"/>
        </w:rPr>
        <w:t>If pets are</w:t>
      </w:r>
      <w:r>
        <w:rPr>
          <w:spacing w:val="-6"/>
          <w:sz w:val="24"/>
        </w:rPr>
        <w:t xml:space="preserve"> </w:t>
      </w:r>
      <w:r>
        <w:rPr>
          <w:sz w:val="24"/>
        </w:rPr>
        <w:t>allowed</w:t>
      </w:r>
    </w:p>
    <w:p w14:paraId="0FC81DDF" w14:textId="199A2230" w:rsidR="002731B0" w:rsidRDefault="002731B0" w:rsidP="009F2864">
      <w:pPr>
        <w:pStyle w:val="ListParagraph"/>
        <w:tabs>
          <w:tab w:val="left" w:pos="1180"/>
          <w:tab w:val="left" w:pos="1181"/>
        </w:tabs>
        <w:ind w:left="1180" w:firstLine="0"/>
        <w:jc w:val="left"/>
        <w:rPr>
          <w:sz w:val="24"/>
        </w:rPr>
      </w:pPr>
    </w:p>
    <w:p w14:paraId="0B2EBD25" w14:textId="77777777" w:rsidR="002731B0" w:rsidRDefault="002731B0">
      <w:pPr>
        <w:pStyle w:val="BodyText"/>
        <w:spacing w:before="8"/>
      </w:pPr>
    </w:p>
    <w:p w14:paraId="1B1AF2B6" w14:textId="77777777" w:rsidR="002731B0" w:rsidRDefault="00D808BC">
      <w:pPr>
        <w:spacing w:before="1"/>
        <w:ind w:right="119"/>
        <w:jc w:val="right"/>
        <w:rPr>
          <w:b/>
          <w:i/>
          <w:sz w:val="20"/>
        </w:rPr>
      </w:pPr>
      <w:hyperlink w:anchor="_bookmark0" w:history="1">
        <w:r w:rsidR="001036F9">
          <w:rPr>
            <w:b/>
            <w:i/>
            <w:color w:val="BEBEBE"/>
            <w:sz w:val="20"/>
          </w:rPr>
          <w:t>Return to Contents</w:t>
        </w:r>
      </w:hyperlink>
    </w:p>
    <w:p w14:paraId="73DDE16B" w14:textId="77777777" w:rsidR="002731B0" w:rsidRDefault="002731B0">
      <w:pPr>
        <w:jc w:val="right"/>
        <w:rPr>
          <w:sz w:val="20"/>
        </w:rPr>
        <w:sectPr w:rsidR="002731B0">
          <w:headerReference w:type="default" r:id="rId70"/>
          <w:pgSz w:w="11910" w:h="16840"/>
          <w:pgMar w:top="1320" w:right="1320" w:bottom="1180" w:left="1340" w:header="0" w:footer="998" w:gutter="0"/>
          <w:cols w:space="720"/>
        </w:sectPr>
      </w:pPr>
    </w:p>
    <w:p w14:paraId="221DB3A5" w14:textId="77777777" w:rsidR="002731B0" w:rsidRDefault="001036F9">
      <w:pPr>
        <w:pStyle w:val="Heading2"/>
        <w:numPr>
          <w:ilvl w:val="0"/>
          <w:numId w:val="2"/>
        </w:numPr>
        <w:tabs>
          <w:tab w:val="left" w:pos="820"/>
          <w:tab w:val="left" w:pos="821"/>
        </w:tabs>
        <w:spacing w:before="73"/>
        <w:ind w:left="820" w:hanging="720"/>
      </w:pPr>
      <w:bookmarkStart w:id="43" w:name="_bookmark43"/>
      <w:bookmarkEnd w:id="43"/>
      <w:r>
        <w:rPr>
          <w:u w:val="single"/>
        </w:rPr>
        <w:lastRenderedPageBreak/>
        <w:t>Bidding for</w:t>
      </w:r>
      <w:r>
        <w:rPr>
          <w:spacing w:val="-10"/>
          <w:u w:val="single"/>
        </w:rPr>
        <w:t xml:space="preserve"> </w:t>
      </w:r>
      <w:r>
        <w:rPr>
          <w:u w:val="single"/>
        </w:rPr>
        <w:t>Properties</w:t>
      </w:r>
    </w:p>
    <w:p w14:paraId="68817876" w14:textId="77777777" w:rsidR="002731B0" w:rsidRDefault="002731B0">
      <w:pPr>
        <w:pStyle w:val="BodyText"/>
        <w:spacing w:before="4"/>
        <w:rPr>
          <w:b/>
          <w:sz w:val="15"/>
        </w:rPr>
      </w:pPr>
    </w:p>
    <w:p w14:paraId="49F7378F" w14:textId="370CE7A5" w:rsidR="002731B0" w:rsidRDefault="001036F9">
      <w:pPr>
        <w:pStyle w:val="ListParagraph"/>
        <w:numPr>
          <w:ilvl w:val="1"/>
          <w:numId w:val="2"/>
        </w:numPr>
        <w:tabs>
          <w:tab w:val="left" w:pos="821"/>
        </w:tabs>
        <w:spacing w:before="101"/>
        <w:ind w:left="820" w:right="119" w:hanging="720"/>
        <w:rPr>
          <w:sz w:val="24"/>
        </w:rPr>
      </w:pPr>
      <w:r>
        <w:rPr>
          <w:sz w:val="24"/>
        </w:rPr>
        <w:t>All applicants registered on the Hart Housing Register are eligible to make three bids per advertising cycle, providing they have not already accepte</w:t>
      </w:r>
      <w:r w:rsidR="009973A3">
        <w:rPr>
          <w:sz w:val="24"/>
        </w:rPr>
        <w:t>d the offer of another property</w:t>
      </w:r>
      <w:r>
        <w:rPr>
          <w:sz w:val="24"/>
        </w:rPr>
        <w:t>.</w:t>
      </w:r>
    </w:p>
    <w:p w14:paraId="2C1B49FC" w14:textId="77777777" w:rsidR="002731B0" w:rsidRDefault="002731B0">
      <w:pPr>
        <w:pStyle w:val="BodyText"/>
        <w:spacing w:before="4"/>
        <w:rPr>
          <w:sz w:val="15"/>
        </w:rPr>
      </w:pPr>
    </w:p>
    <w:p w14:paraId="2DF204A4" w14:textId="71A35BB3" w:rsidR="002731B0" w:rsidRDefault="001036F9">
      <w:pPr>
        <w:pStyle w:val="ListParagraph"/>
        <w:numPr>
          <w:ilvl w:val="1"/>
          <w:numId w:val="2"/>
        </w:numPr>
        <w:tabs>
          <w:tab w:val="left" w:pos="809"/>
        </w:tabs>
        <w:spacing w:before="100"/>
        <w:ind w:right="115"/>
        <w:rPr>
          <w:sz w:val="24"/>
        </w:rPr>
      </w:pPr>
      <w:r>
        <w:rPr>
          <w:sz w:val="24"/>
        </w:rPr>
        <w:t>Applicants will be actively encouraged to bid for</w:t>
      </w:r>
      <w:r w:rsidR="00FB27F1">
        <w:rPr>
          <w:sz w:val="24"/>
        </w:rPr>
        <w:t xml:space="preserve"> properties for which they are </w:t>
      </w:r>
      <w:proofErr w:type="gramStart"/>
      <w:r>
        <w:rPr>
          <w:sz w:val="24"/>
        </w:rPr>
        <w:t>eligible</w:t>
      </w:r>
      <w:proofErr w:type="gramEnd"/>
      <w:r>
        <w:rPr>
          <w:sz w:val="24"/>
        </w:rPr>
        <w:t xml:space="preserve"> and the system is configured so that wherever possible eligibility is defined and ineligible applicants are unable to bid</w:t>
      </w:r>
      <w:r>
        <w:rPr>
          <w:spacing w:val="-21"/>
          <w:sz w:val="24"/>
        </w:rPr>
        <w:t xml:space="preserve"> </w:t>
      </w:r>
      <w:r>
        <w:rPr>
          <w:sz w:val="24"/>
        </w:rPr>
        <w:t>inappropriately.</w:t>
      </w:r>
    </w:p>
    <w:p w14:paraId="38A8D4FB" w14:textId="77777777" w:rsidR="002731B0" w:rsidRDefault="002731B0">
      <w:pPr>
        <w:pStyle w:val="BodyText"/>
        <w:spacing w:before="11"/>
        <w:rPr>
          <w:sz w:val="23"/>
        </w:rPr>
      </w:pPr>
    </w:p>
    <w:p w14:paraId="3FFF6D03" w14:textId="002C2FD9" w:rsidR="002731B0" w:rsidRDefault="00FB27F1">
      <w:pPr>
        <w:pStyle w:val="ListParagraph"/>
        <w:numPr>
          <w:ilvl w:val="1"/>
          <w:numId w:val="2"/>
        </w:numPr>
        <w:tabs>
          <w:tab w:val="left" w:pos="809"/>
        </w:tabs>
        <w:ind w:right="121"/>
        <w:rPr>
          <w:sz w:val="24"/>
        </w:rPr>
      </w:pPr>
      <w:r>
        <w:rPr>
          <w:sz w:val="24"/>
        </w:rPr>
        <w:t>In circumstances where</w:t>
      </w:r>
      <w:r w:rsidR="00C40BE8">
        <w:rPr>
          <w:sz w:val="24"/>
        </w:rPr>
        <w:t xml:space="preserve"> applicants </w:t>
      </w:r>
      <w:r w:rsidR="001036F9">
        <w:rPr>
          <w:sz w:val="24"/>
        </w:rPr>
        <w:t>consist</w:t>
      </w:r>
      <w:r w:rsidR="00E744C5">
        <w:rPr>
          <w:sz w:val="24"/>
        </w:rPr>
        <w:t>ently bid for properties</w:t>
      </w:r>
      <w:r w:rsidR="008C2676">
        <w:rPr>
          <w:sz w:val="24"/>
        </w:rPr>
        <w:t xml:space="preserve"> for </w:t>
      </w:r>
      <w:r w:rsidR="00BB24C4">
        <w:rPr>
          <w:sz w:val="24"/>
        </w:rPr>
        <w:t xml:space="preserve">which </w:t>
      </w:r>
      <w:r w:rsidR="001036F9">
        <w:rPr>
          <w:sz w:val="24"/>
        </w:rPr>
        <w:t>they are not eligible, they will be contacted to discuss the situation and advised how to</w:t>
      </w:r>
      <w:r w:rsidR="001036F9">
        <w:rPr>
          <w:spacing w:val="-2"/>
          <w:sz w:val="24"/>
        </w:rPr>
        <w:t xml:space="preserve"> </w:t>
      </w:r>
      <w:r w:rsidR="001036F9">
        <w:rPr>
          <w:sz w:val="24"/>
        </w:rPr>
        <w:t>bid.</w:t>
      </w:r>
    </w:p>
    <w:p w14:paraId="4505DF09" w14:textId="77777777" w:rsidR="002731B0" w:rsidRDefault="002731B0">
      <w:pPr>
        <w:pStyle w:val="BodyText"/>
        <w:spacing w:before="4"/>
        <w:rPr>
          <w:sz w:val="34"/>
        </w:rPr>
      </w:pPr>
    </w:p>
    <w:p w14:paraId="0D4A3909" w14:textId="60AD13D2" w:rsidR="002731B0" w:rsidRDefault="001036F9" w:rsidP="00CE6723">
      <w:pPr>
        <w:pStyle w:val="Heading2"/>
        <w:numPr>
          <w:ilvl w:val="0"/>
          <w:numId w:val="2"/>
        </w:numPr>
        <w:tabs>
          <w:tab w:val="left" w:pos="820"/>
        </w:tabs>
      </w:pPr>
      <w:bookmarkStart w:id="44" w:name="_bookmark44"/>
      <w:bookmarkEnd w:id="44"/>
      <w:r>
        <w:rPr>
          <w:u w:val="single"/>
        </w:rPr>
        <w:tab/>
        <w:t>The Bidding</w:t>
      </w:r>
      <w:r>
        <w:rPr>
          <w:spacing w:val="-5"/>
          <w:u w:val="single"/>
        </w:rPr>
        <w:t xml:space="preserve"> </w:t>
      </w:r>
      <w:r>
        <w:rPr>
          <w:u w:val="single"/>
        </w:rPr>
        <w:t>Cycle</w:t>
      </w:r>
    </w:p>
    <w:p w14:paraId="737ABCCC" w14:textId="77777777" w:rsidR="002731B0" w:rsidRDefault="002731B0">
      <w:pPr>
        <w:pStyle w:val="BodyText"/>
        <w:spacing w:before="6"/>
        <w:rPr>
          <w:b/>
          <w:sz w:val="25"/>
        </w:rPr>
      </w:pPr>
    </w:p>
    <w:p w14:paraId="46A9D698" w14:textId="69D81D71" w:rsidR="002731B0" w:rsidRDefault="00CE6723">
      <w:pPr>
        <w:pStyle w:val="BodyText"/>
        <w:tabs>
          <w:tab w:val="left" w:pos="820"/>
        </w:tabs>
        <w:spacing w:before="100"/>
        <w:ind w:left="100"/>
      </w:pPr>
      <w:r>
        <w:rPr>
          <w:b/>
        </w:rPr>
        <w:t>36</w:t>
      </w:r>
      <w:r w:rsidR="001036F9">
        <w:rPr>
          <w:b/>
        </w:rPr>
        <w:t>.1</w:t>
      </w:r>
      <w:r w:rsidR="001036F9">
        <w:rPr>
          <w:b/>
        </w:rPr>
        <w:tab/>
      </w:r>
      <w:r w:rsidR="001036F9">
        <w:t>The tables below show the ‘Hart Homes’ bidding</w:t>
      </w:r>
      <w:r w:rsidR="001036F9">
        <w:rPr>
          <w:spacing w:val="-8"/>
        </w:rPr>
        <w:t xml:space="preserve"> </w:t>
      </w:r>
      <w:r w:rsidR="001036F9">
        <w:t>cycle:</w:t>
      </w:r>
    </w:p>
    <w:p w14:paraId="7C9A620D" w14:textId="77777777" w:rsidR="002731B0" w:rsidRDefault="002731B0">
      <w:pPr>
        <w:pStyle w:val="BodyText"/>
        <w:rPr>
          <w:sz w:val="20"/>
        </w:rPr>
      </w:pPr>
    </w:p>
    <w:p w14:paraId="49B08EF3" w14:textId="77777777" w:rsidR="002731B0" w:rsidRDefault="002731B0">
      <w:pPr>
        <w:pStyle w:val="BodyText"/>
        <w:spacing w:before="10"/>
        <w:rPr>
          <w:sz w:val="16"/>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3"/>
        <w:gridCol w:w="1702"/>
      </w:tblGrid>
      <w:tr w:rsidR="002731B0" w14:paraId="2DA96D7D" w14:textId="77777777">
        <w:trPr>
          <w:trHeight w:hRule="exact" w:val="529"/>
        </w:trPr>
        <w:tc>
          <w:tcPr>
            <w:tcW w:w="6193" w:type="dxa"/>
            <w:shd w:val="clear" w:color="auto" w:fill="EAF0DD"/>
          </w:tcPr>
          <w:p w14:paraId="1568CE6E" w14:textId="77777777" w:rsidR="002731B0" w:rsidRDefault="002731B0"/>
        </w:tc>
        <w:tc>
          <w:tcPr>
            <w:tcW w:w="1702" w:type="dxa"/>
          </w:tcPr>
          <w:p w14:paraId="70C416BE" w14:textId="77777777" w:rsidR="002731B0" w:rsidRDefault="001036F9">
            <w:pPr>
              <w:pStyle w:val="TableParagraph"/>
              <w:spacing w:before="92"/>
              <w:ind w:left="374" w:right="376"/>
              <w:jc w:val="center"/>
              <w:rPr>
                <w:b/>
                <w:sz w:val="24"/>
              </w:rPr>
            </w:pPr>
            <w:r>
              <w:rPr>
                <w:b/>
                <w:sz w:val="24"/>
              </w:rPr>
              <w:t>Hart</w:t>
            </w:r>
          </w:p>
        </w:tc>
      </w:tr>
      <w:tr w:rsidR="002731B0" w14:paraId="5DF58F43" w14:textId="77777777">
        <w:trPr>
          <w:trHeight w:hRule="exact" w:val="806"/>
        </w:trPr>
        <w:tc>
          <w:tcPr>
            <w:tcW w:w="6193" w:type="dxa"/>
            <w:shd w:val="clear" w:color="auto" w:fill="EAF0DD"/>
          </w:tcPr>
          <w:p w14:paraId="57DA0EA1" w14:textId="77777777" w:rsidR="002731B0" w:rsidRDefault="001036F9">
            <w:pPr>
              <w:pStyle w:val="TableParagraph"/>
              <w:spacing w:before="91"/>
              <w:ind w:left="103" w:right="163"/>
              <w:rPr>
                <w:sz w:val="24"/>
              </w:rPr>
            </w:pPr>
            <w:r>
              <w:rPr>
                <w:sz w:val="24"/>
              </w:rPr>
              <w:t>Duration in weeks of the administration cycle. There is one bidding period during each administration cycle.</w:t>
            </w:r>
          </w:p>
        </w:tc>
        <w:tc>
          <w:tcPr>
            <w:tcW w:w="1702" w:type="dxa"/>
          </w:tcPr>
          <w:p w14:paraId="6370157F" w14:textId="77777777" w:rsidR="002731B0" w:rsidRDefault="001036F9">
            <w:pPr>
              <w:pStyle w:val="TableParagraph"/>
              <w:spacing w:before="91"/>
              <w:ind w:right="1"/>
              <w:jc w:val="center"/>
              <w:rPr>
                <w:sz w:val="24"/>
              </w:rPr>
            </w:pPr>
            <w:r>
              <w:rPr>
                <w:sz w:val="24"/>
              </w:rPr>
              <w:t>1</w:t>
            </w:r>
          </w:p>
        </w:tc>
      </w:tr>
      <w:tr w:rsidR="002731B0" w14:paraId="433D7BBD" w14:textId="77777777">
        <w:trPr>
          <w:trHeight w:hRule="exact" w:val="806"/>
        </w:trPr>
        <w:tc>
          <w:tcPr>
            <w:tcW w:w="6193" w:type="dxa"/>
            <w:shd w:val="clear" w:color="auto" w:fill="EAF0DD"/>
          </w:tcPr>
          <w:p w14:paraId="3085ED49" w14:textId="77777777" w:rsidR="002731B0" w:rsidRDefault="001036F9">
            <w:pPr>
              <w:pStyle w:val="TableParagraph"/>
              <w:spacing w:before="91"/>
              <w:ind w:left="103" w:right="163"/>
              <w:rPr>
                <w:sz w:val="24"/>
              </w:rPr>
            </w:pPr>
            <w:r>
              <w:rPr>
                <w:sz w:val="24"/>
              </w:rPr>
              <w:t>Day of week on which bidding cycle starts (note that the cycle starts at 00:00 on the defined day)</w:t>
            </w:r>
          </w:p>
        </w:tc>
        <w:tc>
          <w:tcPr>
            <w:tcW w:w="1702" w:type="dxa"/>
          </w:tcPr>
          <w:p w14:paraId="1CECCB3C" w14:textId="77777777" w:rsidR="002731B0" w:rsidRDefault="001036F9">
            <w:pPr>
              <w:pStyle w:val="TableParagraph"/>
              <w:spacing w:before="91"/>
              <w:ind w:left="374" w:right="376"/>
              <w:jc w:val="center"/>
              <w:rPr>
                <w:sz w:val="24"/>
              </w:rPr>
            </w:pPr>
            <w:r>
              <w:rPr>
                <w:sz w:val="24"/>
              </w:rPr>
              <w:t>Thursday</w:t>
            </w:r>
          </w:p>
        </w:tc>
      </w:tr>
      <w:tr w:rsidR="002731B0" w14:paraId="70650BFD" w14:textId="77777777">
        <w:trPr>
          <w:trHeight w:hRule="exact" w:val="807"/>
        </w:trPr>
        <w:tc>
          <w:tcPr>
            <w:tcW w:w="6193" w:type="dxa"/>
            <w:shd w:val="clear" w:color="auto" w:fill="EAF0DD"/>
          </w:tcPr>
          <w:p w14:paraId="28C0CB51" w14:textId="77777777" w:rsidR="002731B0" w:rsidRDefault="001036F9">
            <w:pPr>
              <w:pStyle w:val="TableParagraph"/>
              <w:spacing w:before="91"/>
              <w:ind w:left="103" w:right="163"/>
              <w:rPr>
                <w:sz w:val="24"/>
              </w:rPr>
            </w:pPr>
            <w:r>
              <w:rPr>
                <w:sz w:val="24"/>
              </w:rPr>
              <w:t xml:space="preserve">Day of week on which bidding cycle ends (note that </w:t>
            </w:r>
            <w:proofErr w:type="gramStart"/>
            <w:r>
              <w:rPr>
                <w:sz w:val="24"/>
              </w:rPr>
              <w:t>the  cycle</w:t>
            </w:r>
            <w:proofErr w:type="gramEnd"/>
            <w:r>
              <w:rPr>
                <w:sz w:val="24"/>
              </w:rPr>
              <w:t xml:space="preserve"> ends at 23:59 on the defined</w:t>
            </w:r>
            <w:r>
              <w:rPr>
                <w:spacing w:val="-3"/>
                <w:sz w:val="24"/>
              </w:rPr>
              <w:t xml:space="preserve"> </w:t>
            </w:r>
            <w:r>
              <w:rPr>
                <w:sz w:val="24"/>
              </w:rPr>
              <w:t>day)</w:t>
            </w:r>
          </w:p>
        </w:tc>
        <w:tc>
          <w:tcPr>
            <w:tcW w:w="1702" w:type="dxa"/>
          </w:tcPr>
          <w:p w14:paraId="0744AB1C" w14:textId="77777777" w:rsidR="002731B0" w:rsidRDefault="001036F9">
            <w:pPr>
              <w:pStyle w:val="TableParagraph"/>
              <w:spacing w:before="91"/>
              <w:ind w:left="374" w:right="373"/>
              <w:jc w:val="center"/>
              <w:rPr>
                <w:sz w:val="24"/>
              </w:rPr>
            </w:pPr>
            <w:r>
              <w:rPr>
                <w:sz w:val="24"/>
              </w:rPr>
              <w:t>Sunday</w:t>
            </w:r>
          </w:p>
        </w:tc>
      </w:tr>
    </w:tbl>
    <w:p w14:paraId="6F89D94D" w14:textId="77777777" w:rsidR="002731B0" w:rsidRDefault="002731B0">
      <w:pPr>
        <w:pStyle w:val="BodyText"/>
        <w:rPr>
          <w:sz w:val="20"/>
        </w:rPr>
      </w:pPr>
    </w:p>
    <w:p w14:paraId="16624A7F" w14:textId="77777777" w:rsidR="002731B0" w:rsidRDefault="002731B0">
      <w:pPr>
        <w:pStyle w:val="BodyText"/>
        <w:spacing w:before="4"/>
        <w:rPr>
          <w:sz w:val="14"/>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987"/>
        <w:gridCol w:w="986"/>
        <w:gridCol w:w="986"/>
        <w:gridCol w:w="987"/>
        <w:gridCol w:w="986"/>
        <w:gridCol w:w="987"/>
        <w:gridCol w:w="989"/>
      </w:tblGrid>
      <w:tr w:rsidR="002731B0" w14:paraId="798BE212" w14:textId="77777777">
        <w:trPr>
          <w:trHeight w:hRule="exact" w:val="528"/>
        </w:trPr>
        <w:tc>
          <w:tcPr>
            <w:tcW w:w="986" w:type="dxa"/>
            <w:vMerge w:val="restart"/>
            <w:shd w:val="clear" w:color="auto" w:fill="EAF0DD"/>
          </w:tcPr>
          <w:p w14:paraId="53D0B6CA" w14:textId="77777777" w:rsidR="002731B0" w:rsidRDefault="002731B0">
            <w:pPr>
              <w:pStyle w:val="TableParagraph"/>
              <w:spacing w:before="7"/>
              <w:rPr>
                <w:sz w:val="30"/>
              </w:rPr>
            </w:pPr>
          </w:p>
          <w:p w14:paraId="09013642" w14:textId="77777777" w:rsidR="002731B0" w:rsidRDefault="001036F9">
            <w:pPr>
              <w:pStyle w:val="TableParagraph"/>
              <w:ind w:left="103"/>
              <w:rPr>
                <w:b/>
                <w:sz w:val="24"/>
              </w:rPr>
            </w:pPr>
            <w:r>
              <w:rPr>
                <w:b/>
                <w:sz w:val="24"/>
              </w:rPr>
              <w:t>Hart</w:t>
            </w:r>
          </w:p>
        </w:tc>
        <w:tc>
          <w:tcPr>
            <w:tcW w:w="987" w:type="dxa"/>
            <w:shd w:val="clear" w:color="auto" w:fill="EAF0DD"/>
          </w:tcPr>
          <w:p w14:paraId="0E8B3169" w14:textId="77777777" w:rsidR="002731B0" w:rsidRDefault="001036F9">
            <w:pPr>
              <w:pStyle w:val="TableParagraph"/>
              <w:spacing w:before="91"/>
              <w:ind w:left="119" w:right="119"/>
              <w:jc w:val="center"/>
              <w:rPr>
                <w:sz w:val="24"/>
              </w:rPr>
            </w:pPr>
            <w:r>
              <w:rPr>
                <w:sz w:val="24"/>
              </w:rPr>
              <w:t>Mon</w:t>
            </w:r>
          </w:p>
        </w:tc>
        <w:tc>
          <w:tcPr>
            <w:tcW w:w="986" w:type="dxa"/>
            <w:shd w:val="clear" w:color="auto" w:fill="EAF0DD"/>
          </w:tcPr>
          <w:p w14:paraId="0CF33BCD" w14:textId="77777777" w:rsidR="002731B0" w:rsidRDefault="001036F9">
            <w:pPr>
              <w:pStyle w:val="TableParagraph"/>
              <w:spacing w:before="91"/>
              <w:ind w:left="120" w:right="120"/>
              <w:jc w:val="center"/>
              <w:rPr>
                <w:sz w:val="24"/>
              </w:rPr>
            </w:pPr>
            <w:r>
              <w:rPr>
                <w:sz w:val="24"/>
              </w:rPr>
              <w:t>Tue</w:t>
            </w:r>
          </w:p>
        </w:tc>
        <w:tc>
          <w:tcPr>
            <w:tcW w:w="986" w:type="dxa"/>
            <w:shd w:val="clear" w:color="auto" w:fill="EAF0DD"/>
          </w:tcPr>
          <w:p w14:paraId="6A49D2DB" w14:textId="77777777" w:rsidR="002731B0" w:rsidRDefault="001036F9">
            <w:pPr>
              <w:pStyle w:val="TableParagraph"/>
              <w:spacing w:before="91"/>
              <w:ind w:left="120" w:right="120"/>
              <w:jc w:val="center"/>
              <w:rPr>
                <w:sz w:val="24"/>
              </w:rPr>
            </w:pPr>
            <w:r>
              <w:rPr>
                <w:sz w:val="24"/>
              </w:rPr>
              <w:t>Wed</w:t>
            </w:r>
          </w:p>
        </w:tc>
        <w:tc>
          <w:tcPr>
            <w:tcW w:w="987" w:type="dxa"/>
            <w:shd w:val="clear" w:color="auto" w:fill="EAF0DD"/>
          </w:tcPr>
          <w:p w14:paraId="2D2AFBEB" w14:textId="77777777" w:rsidR="002731B0" w:rsidRDefault="001036F9">
            <w:pPr>
              <w:pStyle w:val="TableParagraph"/>
              <w:spacing w:before="91"/>
              <w:ind w:left="276" w:right="276"/>
              <w:jc w:val="center"/>
              <w:rPr>
                <w:sz w:val="24"/>
              </w:rPr>
            </w:pPr>
            <w:r>
              <w:rPr>
                <w:sz w:val="24"/>
              </w:rPr>
              <w:t>Thu</w:t>
            </w:r>
          </w:p>
        </w:tc>
        <w:tc>
          <w:tcPr>
            <w:tcW w:w="986" w:type="dxa"/>
            <w:shd w:val="clear" w:color="auto" w:fill="EAF0DD"/>
          </w:tcPr>
          <w:p w14:paraId="650F3079" w14:textId="77777777" w:rsidR="002731B0" w:rsidRDefault="001036F9">
            <w:pPr>
              <w:pStyle w:val="TableParagraph"/>
              <w:spacing w:before="91"/>
              <w:ind w:left="120" w:right="120"/>
              <w:jc w:val="center"/>
              <w:rPr>
                <w:sz w:val="24"/>
              </w:rPr>
            </w:pPr>
            <w:r>
              <w:rPr>
                <w:sz w:val="24"/>
              </w:rPr>
              <w:t>Fri</w:t>
            </w:r>
          </w:p>
        </w:tc>
        <w:tc>
          <w:tcPr>
            <w:tcW w:w="987" w:type="dxa"/>
            <w:shd w:val="clear" w:color="auto" w:fill="EAF0DD"/>
          </w:tcPr>
          <w:p w14:paraId="12C38473" w14:textId="77777777" w:rsidR="002731B0" w:rsidRDefault="001036F9">
            <w:pPr>
              <w:pStyle w:val="TableParagraph"/>
              <w:spacing w:before="91"/>
              <w:ind w:left="119" w:right="119"/>
              <w:jc w:val="center"/>
              <w:rPr>
                <w:sz w:val="24"/>
              </w:rPr>
            </w:pPr>
            <w:r>
              <w:rPr>
                <w:sz w:val="24"/>
              </w:rPr>
              <w:t>Sat</w:t>
            </w:r>
          </w:p>
        </w:tc>
        <w:tc>
          <w:tcPr>
            <w:tcW w:w="989" w:type="dxa"/>
            <w:shd w:val="clear" w:color="auto" w:fill="EAF0DD"/>
          </w:tcPr>
          <w:p w14:paraId="71BCF83B" w14:textId="77777777" w:rsidR="002731B0" w:rsidRDefault="001036F9">
            <w:pPr>
              <w:pStyle w:val="TableParagraph"/>
              <w:spacing w:before="91"/>
              <w:ind w:left="293" w:right="296"/>
              <w:jc w:val="center"/>
              <w:rPr>
                <w:sz w:val="24"/>
              </w:rPr>
            </w:pPr>
            <w:r>
              <w:rPr>
                <w:sz w:val="24"/>
              </w:rPr>
              <w:t>Sun</w:t>
            </w:r>
          </w:p>
        </w:tc>
      </w:tr>
      <w:tr w:rsidR="002731B0" w14:paraId="105E05BD" w14:textId="77777777">
        <w:trPr>
          <w:trHeight w:hRule="exact" w:val="528"/>
        </w:trPr>
        <w:tc>
          <w:tcPr>
            <w:tcW w:w="986" w:type="dxa"/>
            <w:vMerge/>
            <w:shd w:val="clear" w:color="auto" w:fill="EAF0DD"/>
          </w:tcPr>
          <w:p w14:paraId="066CC973" w14:textId="77777777" w:rsidR="002731B0" w:rsidRDefault="002731B0"/>
        </w:tc>
        <w:tc>
          <w:tcPr>
            <w:tcW w:w="987" w:type="dxa"/>
          </w:tcPr>
          <w:p w14:paraId="1678EC77" w14:textId="77777777" w:rsidR="002731B0" w:rsidRDefault="001036F9">
            <w:pPr>
              <w:pStyle w:val="TableParagraph"/>
              <w:spacing w:before="91"/>
              <w:ind w:left="119" w:right="121"/>
              <w:jc w:val="center"/>
              <w:rPr>
                <w:sz w:val="24"/>
              </w:rPr>
            </w:pPr>
            <w:r>
              <w:rPr>
                <w:sz w:val="24"/>
              </w:rPr>
              <w:t>No Bid</w:t>
            </w:r>
          </w:p>
        </w:tc>
        <w:tc>
          <w:tcPr>
            <w:tcW w:w="986" w:type="dxa"/>
          </w:tcPr>
          <w:p w14:paraId="381440BC" w14:textId="77777777" w:rsidR="002731B0" w:rsidRDefault="001036F9">
            <w:pPr>
              <w:pStyle w:val="TableParagraph"/>
              <w:spacing w:before="91"/>
              <w:ind w:left="120" w:right="120"/>
              <w:jc w:val="center"/>
              <w:rPr>
                <w:sz w:val="24"/>
              </w:rPr>
            </w:pPr>
            <w:r>
              <w:rPr>
                <w:sz w:val="24"/>
              </w:rPr>
              <w:t>No Bid</w:t>
            </w:r>
          </w:p>
        </w:tc>
        <w:tc>
          <w:tcPr>
            <w:tcW w:w="986" w:type="dxa"/>
          </w:tcPr>
          <w:p w14:paraId="7C044C47" w14:textId="77777777" w:rsidR="002731B0" w:rsidRDefault="001036F9">
            <w:pPr>
              <w:pStyle w:val="TableParagraph"/>
              <w:spacing w:before="91"/>
              <w:ind w:left="120" w:right="120"/>
              <w:jc w:val="center"/>
              <w:rPr>
                <w:sz w:val="24"/>
              </w:rPr>
            </w:pPr>
            <w:r>
              <w:rPr>
                <w:sz w:val="24"/>
              </w:rPr>
              <w:t>No Bid</w:t>
            </w:r>
          </w:p>
        </w:tc>
        <w:tc>
          <w:tcPr>
            <w:tcW w:w="987" w:type="dxa"/>
          </w:tcPr>
          <w:p w14:paraId="4BEF33C8" w14:textId="77777777" w:rsidR="002731B0" w:rsidRDefault="001036F9">
            <w:pPr>
              <w:pStyle w:val="TableParagraph"/>
              <w:spacing w:before="91"/>
              <w:ind w:left="276" w:right="276"/>
              <w:jc w:val="center"/>
              <w:rPr>
                <w:sz w:val="24"/>
              </w:rPr>
            </w:pPr>
            <w:r>
              <w:rPr>
                <w:sz w:val="24"/>
              </w:rPr>
              <w:t>Bid</w:t>
            </w:r>
          </w:p>
        </w:tc>
        <w:tc>
          <w:tcPr>
            <w:tcW w:w="986" w:type="dxa"/>
          </w:tcPr>
          <w:p w14:paraId="32A26064" w14:textId="77777777" w:rsidR="002731B0" w:rsidRDefault="001036F9">
            <w:pPr>
              <w:pStyle w:val="TableParagraph"/>
              <w:spacing w:before="91"/>
              <w:ind w:left="120" w:right="120"/>
              <w:jc w:val="center"/>
              <w:rPr>
                <w:sz w:val="24"/>
              </w:rPr>
            </w:pPr>
            <w:r>
              <w:rPr>
                <w:sz w:val="24"/>
              </w:rPr>
              <w:t>Bid</w:t>
            </w:r>
          </w:p>
        </w:tc>
        <w:tc>
          <w:tcPr>
            <w:tcW w:w="987" w:type="dxa"/>
          </w:tcPr>
          <w:p w14:paraId="1A58A2EA" w14:textId="77777777" w:rsidR="002731B0" w:rsidRDefault="001036F9">
            <w:pPr>
              <w:pStyle w:val="TableParagraph"/>
              <w:spacing w:before="91"/>
              <w:ind w:left="119" w:right="119"/>
              <w:jc w:val="center"/>
              <w:rPr>
                <w:sz w:val="24"/>
              </w:rPr>
            </w:pPr>
            <w:r>
              <w:rPr>
                <w:sz w:val="24"/>
              </w:rPr>
              <w:t>Bid</w:t>
            </w:r>
          </w:p>
        </w:tc>
        <w:tc>
          <w:tcPr>
            <w:tcW w:w="989" w:type="dxa"/>
          </w:tcPr>
          <w:p w14:paraId="556EA287" w14:textId="77777777" w:rsidR="002731B0" w:rsidRDefault="001036F9">
            <w:pPr>
              <w:pStyle w:val="TableParagraph"/>
              <w:spacing w:before="91"/>
              <w:ind w:left="293" w:right="293"/>
              <w:jc w:val="center"/>
              <w:rPr>
                <w:sz w:val="24"/>
              </w:rPr>
            </w:pPr>
            <w:r>
              <w:rPr>
                <w:sz w:val="24"/>
              </w:rPr>
              <w:t>Bid</w:t>
            </w:r>
          </w:p>
        </w:tc>
      </w:tr>
    </w:tbl>
    <w:p w14:paraId="020EDE55" w14:textId="77777777" w:rsidR="002731B0" w:rsidRDefault="002731B0">
      <w:pPr>
        <w:pStyle w:val="BodyText"/>
      </w:pPr>
    </w:p>
    <w:p w14:paraId="0F741EFA" w14:textId="77777777" w:rsidR="002731B0" w:rsidRDefault="00D808BC">
      <w:pPr>
        <w:spacing w:before="100"/>
        <w:ind w:right="119"/>
        <w:jc w:val="right"/>
        <w:rPr>
          <w:b/>
          <w:i/>
          <w:sz w:val="20"/>
        </w:rPr>
      </w:pPr>
      <w:hyperlink w:anchor="_bookmark0" w:history="1">
        <w:r w:rsidR="001036F9">
          <w:rPr>
            <w:b/>
            <w:i/>
            <w:color w:val="BEBEBE"/>
            <w:sz w:val="20"/>
          </w:rPr>
          <w:t>Return to Contents</w:t>
        </w:r>
      </w:hyperlink>
    </w:p>
    <w:p w14:paraId="74D503DB" w14:textId="77777777" w:rsidR="002731B0" w:rsidRDefault="002731B0">
      <w:pPr>
        <w:jc w:val="right"/>
        <w:rPr>
          <w:sz w:val="20"/>
        </w:rPr>
        <w:sectPr w:rsidR="002731B0">
          <w:headerReference w:type="default" r:id="rId71"/>
          <w:pgSz w:w="11910" w:h="16840"/>
          <w:pgMar w:top="1320" w:right="1320" w:bottom="1180" w:left="1340" w:header="0" w:footer="998" w:gutter="0"/>
          <w:cols w:space="720"/>
        </w:sectPr>
      </w:pPr>
    </w:p>
    <w:p w14:paraId="2B01F1C1" w14:textId="3154699D" w:rsidR="002731B0" w:rsidRDefault="001036F9" w:rsidP="00CE6723">
      <w:pPr>
        <w:pStyle w:val="Heading2"/>
        <w:numPr>
          <w:ilvl w:val="0"/>
          <w:numId w:val="1"/>
        </w:numPr>
        <w:tabs>
          <w:tab w:val="left" w:pos="820"/>
          <w:tab w:val="left" w:pos="821"/>
        </w:tabs>
        <w:spacing w:before="73"/>
      </w:pPr>
      <w:bookmarkStart w:id="45" w:name="_bookmark45"/>
      <w:bookmarkEnd w:id="45"/>
      <w:r>
        <w:rPr>
          <w:u w:val="single"/>
        </w:rPr>
        <w:lastRenderedPageBreak/>
        <w:t>How Customers Can</w:t>
      </w:r>
      <w:r>
        <w:rPr>
          <w:spacing w:val="-3"/>
          <w:u w:val="single"/>
        </w:rPr>
        <w:t xml:space="preserve"> </w:t>
      </w:r>
      <w:r>
        <w:rPr>
          <w:u w:val="single"/>
        </w:rPr>
        <w:t>Bid</w:t>
      </w:r>
    </w:p>
    <w:p w14:paraId="04A44312" w14:textId="77777777" w:rsidR="002731B0" w:rsidRDefault="002731B0">
      <w:pPr>
        <w:pStyle w:val="BodyText"/>
        <w:spacing w:before="8"/>
        <w:rPr>
          <w:b/>
          <w:sz w:val="25"/>
        </w:rPr>
      </w:pPr>
    </w:p>
    <w:p w14:paraId="2CADC7BB" w14:textId="77777777" w:rsidR="002731B0" w:rsidRDefault="001036F9">
      <w:pPr>
        <w:pStyle w:val="ListParagraph"/>
        <w:numPr>
          <w:ilvl w:val="1"/>
          <w:numId w:val="1"/>
        </w:numPr>
        <w:tabs>
          <w:tab w:val="left" w:pos="820"/>
          <w:tab w:val="left" w:pos="821"/>
        </w:tabs>
        <w:spacing w:before="101"/>
        <w:rPr>
          <w:sz w:val="24"/>
        </w:rPr>
      </w:pPr>
      <w:r>
        <w:rPr>
          <w:sz w:val="24"/>
        </w:rPr>
        <w:t>Applicants will be able to bid through the following</w:t>
      </w:r>
      <w:r>
        <w:rPr>
          <w:spacing w:val="-11"/>
          <w:sz w:val="24"/>
        </w:rPr>
        <w:t xml:space="preserve"> </w:t>
      </w:r>
      <w:r>
        <w:rPr>
          <w:sz w:val="24"/>
        </w:rPr>
        <w:t>mechanisms:</w:t>
      </w:r>
    </w:p>
    <w:p w14:paraId="21D421A2" w14:textId="77777777" w:rsidR="002731B0" w:rsidRDefault="002731B0">
      <w:pPr>
        <w:pStyle w:val="BodyText"/>
        <w:spacing w:before="4"/>
        <w:rPr>
          <w:sz w:val="34"/>
        </w:rPr>
      </w:pPr>
    </w:p>
    <w:p w14:paraId="621B0F61" w14:textId="77777777" w:rsidR="002731B0" w:rsidRDefault="001036F9">
      <w:pPr>
        <w:pStyle w:val="ListParagraph"/>
        <w:numPr>
          <w:ilvl w:val="2"/>
          <w:numId w:val="1"/>
        </w:numPr>
        <w:tabs>
          <w:tab w:val="left" w:pos="1180"/>
          <w:tab w:val="left" w:pos="1181"/>
        </w:tabs>
        <w:jc w:val="left"/>
        <w:rPr>
          <w:sz w:val="24"/>
        </w:rPr>
      </w:pPr>
      <w:r>
        <w:rPr>
          <w:sz w:val="24"/>
        </w:rPr>
        <w:t>Automated telephony system with helpline</w:t>
      </w:r>
      <w:r>
        <w:rPr>
          <w:spacing w:val="-15"/>
          <w:sz w:val="24"/>
        </w:rPr>
        <w:t xml:space="preserve"> </w:t>
      </w:r>
      <w:r>
        <w:rPr>
          <w:sz w:val="24"/>
        </w:rPr>
        <w:t>provision</w:t>
      </w:r>
    </w:p>
    <w:p w14:paraId="4329D9AD" w14:textId="77777777" w:rsidR="002731B0" w:rsidRDefault="001036F9">
      <w:pPr>
        <w:pStyle w:val="ListParagraph"/>
        <w:numPr>
          <w:ilvl w:val="2"/>
          <w:numId w:val="1"/>
        </w:numPr>
        <w:tabs>
          <w:tab w:val="left" w:pos="1180"/>
          <w:tab w:val="left" w:pos="1181"/>
        </w:tabs>
        <w:spacing w:before="60"/>
        <w:jc w:val="left"/>
        <w:rPr>
          <w:sz w:val="24"/>
        </w:rPr>
      </w:pPr>
      <w:r>
        <w:rPr>
          <w:sz w:val="24"/>
        </w:rPr>
        <w:t>Online via the</w:t>
      </w:r>
      <w:r>
        <w:rPr>
          <w:spacing w:val="-6"/>
          <w:sz w:val="24"/>
        </w:rPr>
        <w:t xml:space="preserve"> </w:t>
      </w:r>
      <w:r>
        <w:rPr>
          <w:sz w:val="24"/>
        </w:rPr>
        <w:t>website</w:t>
      </w:r>
    </w:p>
    <w:p w14:paraId="379088BB" w14:textId="0DC2EA22" w:rsidR="002731B0" w:rsidRDefault="002731B0" w:rsidP="009F2864">
      <w:pPr>
        <w:pStyle w:val="ListParagraph"/>
        <w:tabs>
          <w:tab w:val="left" w:pos="1180"/>
          <w:tab w:val="left" w:pos="1181"/>
        </w:tabs>
        <w:spacing w:before="60"/>
        <w:ind w:left="1180" w:firstLine="0"/>
        <w:jc w:val="left"/>
        <w:rPr>
          <w:sz w:val="24"/>
        </w:rPr>
      </w:pPr>
    </w:p>
    <w:p w14:paraId="3EDA4154" w14:textId="77777777" w:rsidR="002731B0" w:rsidRDefault="002731B0">
      <w:pPr>
        <w:pStyle w:val="BodyText"/>
        <w:spacing w:before="3"/>
        <w:rPr>
          <w:sz w:val="34"/>
        </w:rPr>
      </w:pPr>
    </w:p>
    <w:p w14:paraId="560913B9" w14:textId="29B8010B" w:rsidR="002731B0" w:rsidRDefault="001036F9">
      <w:pPr>
        <w:pStyle w:val="ListParagraph"/>
        <w:numPr>
          <w:ilvl w:val="1"/>
          <w:numId w:val="1"/>
        </w:numPr>
        <w:tabs>
          <w:tab w:val="left" w:pos="821"/>
        </w:tabs>
        <w:spacing w:before="1"/>
        <w:ind w:right="98"/>
        <w:rPr>
          <w:sz w:val="24"/>
        </w:rPr>
      </w:pPr>
      <w:r>
        <w:rPr>
          <w:sz w:val="24"/>
        </w:rPr>
        <w:t>All bids must be made before the deadline on the advertisement otherwise they will not count. If a bid cannot be placed on Thur</w:t>
      </w:r>
      <w:r w:rsidR="00C40BE8">
        <w:rPr>
          <w:sz w:val="24"/>
        </w:rPr>
        <w:t xml:space="preserve">sday or Friday </w:t>
      </w:r>
      <w:proofErr w:type="gramStart"/>
      <w:r w:rsidR="00C40BE8">
        <w:rPr>
          <w:sz w:val="24"/>
        </w:rPr>
        <w:t>daytime</w:t>
      </w:r>
      <w:proofErr w:type="gramEnd"/>
      <w:r w:rsidR="00C40BE8">
        <w:rPr>
          <w:sz w:val="24"/>
        </w:rPr>
        <w:t xml:space="preserve"> then the</w:t>
      </w:r>
      <w:r>
        <w:rPr>
          <w:sz w:val="24"/>
        </w:rPr>
        <w:t xml:space="preserve"> applicant should call Housing Services during office hours to notify the Council. If there has been a system failure that has prevented a bid being made during the weekend, then a bid can be placed retrospect</w:t>
      </w:r>
      <w:r w:rsidR="00C40BE8">
        <w:rPr>
          <w:sz w:val="24"/>
        </w:rPr>
        <w:t>ively if a call is logged with the Council</w:t>
      </w:r>
      <w:r>
        <w:rPr>
          <w:sz w:val="24"/>
        </w:rPr>
        <w:t xml:space="preserve"> before 9:30am on the following Monday morning.</w:t>
      </w:r>
      <w:r w:rsidR="00E103BF">
        <w:rPr>
          <w:sz w:val="24"/>
        </w:rPr>
        <w:t xml:space="preserve"> In exceptional cases, a back-dated bid can be considered </w:t>
      </w:r>
      <w:r w:rsidR="00C40BE8">
        <w:rPr>
          <w:sz w:val="24"/>
        </w:rPr>
        <w:t>by the Nominations Off</w:t>
      </w:r>
      <w:r w:rsidR="00861C29">
        <w:rPr>
          <w:sz w:val="24"/>
        </w:rPr>
        <w:t>icer</w:t>
      </w:r>
      <w:r w:rsidR="00C40BE8">
        <w:rPr>
          <w:sz w:val="24"/>
        </w:rPr>
        <w:t xml:space="preserve">/Engagement &amp; Support Manager </w:t>
      </w:r>
      <w:r w:rsidR="00E103BF">
        <w:rPr>
          <w:sz w:val="24"/>
        </w:rPr>
        <w:t>where a genuine reason for the applicant being unable to bid during the open bidding cycle has been confirmed.</w:t>
      </w:r>
    </w:p>
    <w:p w14:paraId="354682BD" w14:textId="77777777" w:rsidR="002731B0" w:rsidRDefault="002731B0">
      <w:pPr>
        <w:pStyle w:val="BodyText"/>
        <w:spacing w:before="4"/>
        <w:rPr>
          <w:sz w:val="34"/>
        </w:rPr>
      </w:pPr>
    </w:p>
    <w:p w14:paraId="6D126107" w14:textId="77777777" w:rsidR="002731B0" w:rsidRDefault="001036F9">
      <w:pPr>
        <w:pStyle w:val="Heading2"/>
        <w:numPr>
          <w:ilvl w:val="0"/>
          <w:numId w:val="1"/>
        </w:numPr>
        <w:tabs>
          <w:tab w:val="left" w:pos="820"/>
          <w:tab w:val="left" w:pos="821"/>
        </w:tabs>
      </w:pPr>
      <w:bookmarkStart w:id="46" w:name="_bookmark46"/>
      <w:bookmarkEnd w:id="46"/>
      <w:r>
        <w:rPr>
          <w:u w:val="single"/>
        </w:rPr>
        <w:t>Support for Vulnerable Customers and</w:t>
      </w:r>
      <w:r>
        <w:rPr>
          <w:spacing w:val="-13"/>
          <w:u w:val="single"/>
        </w:rPr>
        <w:t xml:space="preserve"> </w:t>
      </w:r>
      <w:r>
        <w:rPr>
          <w:u w:val="single"/>
        </w:rPr>
        <w:t>Bidding</w:t>
      </w:r>
    </w:p>
    <w:p w14:paraId="7521379C" w14:textId="77777777" w:rsidR="002731B0" w:rsidRDefault="002731B0">
      <w:pPr>
        <w:pStyle w:val="BodyText"/>
        <w:spacing w:before="5"/>
        <w:rPr>
          <w:b/>
          <w:sz w:val="25"/>
        </w:rPr>
      </w:pPr>
    </w:p>
    <w:p w14:paraId="165F556F" w14:textId="77777777" w:rsidR="002731B0" w:rsidRDefault="001036F9">
      <w:pPr>
        <w:pStyle w:val="ListParagraph"/>
        <w:numPr>
          <w:ilvl w:val="1"/>
          <w:numId w:val="1"/>
        </w:numPr>
        <w:tabs>
          <w:tab w:val="left" w:pos="821"/>
        </w:tabs>
        <w:spacing w:before="101"/>
        <w:ind w:right="101"/>
        <w:rPr>
          <w:sz w:val="24"/>
        </w:rPr>
      </w:pPr>
      <w:r>
        <w:rPr>
          <w:sz w:val="24"/>
        </w:rPr>
        <w:t>Applicants with support needs and those that have difficulty with written English (including where English is not their first language) will be assisted and shown how to access the above bidding</w:t>
      </w:r>
      <w:r>
        <w:rPr>
          <w:spacing w:val="-5"/>
          <w:sz w:val="24"/>
        </w:rPr>
        <w:t xml:space="preserve"> </w:t>
      </w:r>
      <w:r>
        <w:rPr>
          <w:sz w:val="24"/>
        </w:rPr>
        <w:t>system.</w:t>
      </w:r>
    </w:p>
    <w:p w14:paraId="625D3D3E" w14:textId="77777777" w:rsidR="002731B0" w:rsidRDefault="002731B0">
      <w:pPr>
        <w:pStyle w:val="BodyText"/>
        <w:spacing w:before="4"/>
        <w:rPr>
          <w:sz w:val="34"/>
        </w:rPr>
      </w:pPr>
    </w:p>
    <w:p w14:paraId="2E035D06" w14:textId="77777777" w:rsidR="002731B0" w:rsidRDefault="001036F9">
      <w:pPr>
        <w:pStyle w:val="ListParagraph"/>
        <w:numPr>
          <w:ilvl w:val="1"/>
          <w:numId w:val="1"/>
        </w:numPr>
        <w:tabs>
          <w:tab w:val="left" w:pos="821"/>
        </w:tabs>
        <w:ind w:right="103"/>
        <w:rPr>
          <w:sz w:val="24"/>
        </w:rPr>
      </w:pPr>
      <w:r>
        <w:rPr>
          <w:sz w:val="24"/>
        </w:rPr>
        <w:t>The Housing Services team will provide advice and assistance to advocates in understanding and expediting the bidding process for their</w:t>
      </w:r>
      <w:r>
        <w:rPr>
          <w:spacing w:val="-15"/>
          <w:sz w:val="24"/>
        </w:rPr>
        <w:t xml:space="preserve"> </w:t>
      </w:r>
      <w:r>
        <w:rPr>
          <w:sz w:val="24"/>
        </w:rPr>
        <w:t>clients.</w:t>
      </w:r>
    </w:p>
    <w:p w14:paraId="52147F6D" w14:textId="77777777" w:rsidR="002731B0" w:rsidRDefault="002731B0">
      <w:pPr>
        <w:pStyle w:val="BodyText"/>
        <w:spacing w:before="3"/>
        <w:rPr>
          <w:sz w:val="34"/>
        </w:rPr>
      </w:pPr>
    </w:p>
    <w:p w14:paraId="7769670A" w14:textId="77777777" w:rsidR="002731B0" w:rsidRDefault="001036F9">
      <w:pPr>
        <w:pStyle w:val="ListParagraph"/>
        <w:numPr>
          <w:ilvl w:val="1"/>
          <w:numId w:val="1"/>
        </w:numPr>
        <w:tabs>
          <w:tab w:val="left" w:pos="821"/>
        </w:tabs>
        <w:spacing w:before="1"/>
        <w:ind w:right="98"/>
        <w:rPr>
          <w:sz w:val="24"/>
        </w:rPr>
      </w:pPr>
      <w:r>
        <w:rPr>
          <w:sz w:val="24"/>
        </w:rPr>
        <w:t xml:space="preserve">Where applicants who would be expected to be bidding are either not doing so or are bidding infrequently, they will be contacted and </w:t>
      </w:r>
      <w:proofErr w:type="gramStart"/>
      <w:r>
        <w:rPr>
          <w:sz w:val="24"/>
        </w:rPr>
        <w:t>offered assistance</w:t>
      </w:r>
      <w:proofErr w:type="gramEnd"/>
      <w:r>
        <w:rPr>
          <w:sz w:val="24"/>
        </w:rPr>
        <w:t xml:space="preserve"> where appropriate.</w:t>
      </w:r>
    </w:p>
    <w:p w14:paraId="21A2E0CC" w14:textId="77777777" w:rsidR="002731B0" w:rsidRDefault="002731B0">
      <w:pPr>
        <w:pStyle w:val="BodyText"/>
        <w:spacing w:before="4"/>
        <w:rPr>
          <w:sz w:val="34"/>
        </w:rPr>
      </w:pPr>
    </w:p>
    <w:p w14:paraId="0096B6D3" w14:textId="77777777" w:rsidR="002731B0" w:rsidRDefault="001036F9">
      <w:pPr>
        <w:pStyle w:val="ListParagraph"/>
        <w:numPr>
          <w:ilvl w:val="1"/>
          <w:numId w:val="1"/>
        </w:numPr>
        <w:tabs>
          <w:tab w:val="left" w:pos="821"/>
        </w:tabs>
        <w:ind w:right="98"/>
        <w:rPr>
          <w:sz w:val="24"/>
        </w:rPr>
      </w:pPr>
      <w:r>
        <w:rPr>
          <w:sz w:val="24"/>
        </w:rPr>
        <w:t>Vulnerable applicants will be identified through direct contact with Housing Services, from application forms, advice from support workers or advocates, and by establishing with non-bidding applicants (or infrequent bidders) whether they are experiencing any difficulty accessing the</w:t>
      </w:r>
      <w:r>
        <w:rPr>
          <w:spacing w:val="-14"/>
          <w:sz w:val="24"/>
        </w:rPr>
        <w:t xml:space="preserve"> </w:t>
      </w:r>
      <w:r>
        <w:rPr>
          <w:sz w:val="24"/>
        </w:rPr>
        <w:t>scheme.</w:t>
      </w:r>
    </w:p>
    <w:p w14:paraId="30F05F6C" w14:textId="77777777" w:rsidR="002731B0" w:rsidRDefault="002731B0">
      <w:pPr>
        <w:pStyle w:val="BodyText"/>
        <w:rPr>
          <w:sz w:val="35"/>
        </w:rPr>
      </w:pPr>
    </w:p>
    <w:p w14:paraId="10897081" w14:textId="77777777" w:rsidR="002731B0" w:rsidRDefault="00D808BC">
      <w:pPr>
        <w:ind w:right="99"/>
        <w:jc w:val="right"/>
        <w:rPr>
          <w:b/>
          <w:i/>
          <w:sz w:val="20"/>
        </w:rPr>
      </w:pPr>
      <w:hyperlink w:anchor="_bookmark0" w:history="1">
        <w:r w:rsidR="001036F9">
          <w:rPr>
            <w:b/>
            <w:i/>
            <w:color w:val="BEBEBE"/>
            <w:sz w:val="20"/>
          </w:rPr>
          <w:t>Return to Contents</w:t>
        </w:r>
      </w:hyperlink>
    </w:p>
    <w:p w14:paraId="03ADC1AC" w14:textId="77777777" w:rsidR="002731B0" w:rsidRDefault="002731B0">
      <w:pPr>
        <w:jc w:val="right"/>
        <w:rPr>
          <w:sz w:val="20"/>
        </w:rPr>
        <w:sectPr w:rsidR="002731B0">
          <w:headerReference w:type="default" r:id="rId72"/>
          <w:pgSz w:w="11910" w:h="16840"/>
          <w:pgMar w:top="1380" w:right="1340" w:bottom="1180" w:left="1340" w:header="0" w:footer="998" w:gutter="0"/>
          <w:cols w:space="720"/>
        </w:sectPr>
      </w:pPr>
    </w:p>
    <w:p w14:paraId="3BEB932D" w14:textId="77777777" w:rsidR="002731B0" w:rsidRDefault="001036F9">
      <w:pPr>
        <w:pStyle w:val="ListParagraph"/>
        <w:numPr>
          <w:ilvl w:val="1"/>
          <w:numId w:val="1"/>
        </w:numPr>
        <w:tabs>
          <w:tab w:val="left" w:pos="820"/>
          <w:tab w:val="left" w:pos="821"/>
        </w:tabs>
        <w:spacing w:before="73"/>
        <w:rPr>
          <w:sz w:val="24"/>
        </w:rPr>
      </w:pPr>
      <w:r>
        <w:rPr>
          <w:sz w:val="24"/>
        </w:rPr>
        <w:lastRenderedPageBreak/>
        <w:t>Types of support that can be</w:t>
      </w:r>
      <w:r>
        <w:rPr>
          <w:spacing w:val="-3"/>
          <w:sz w:val="24"/>
        </w:rPr>
        <w:t xml:space="preserve"> </w:t>
      </w:r>
      <w:proofErr w:type="gramStart"/>
      <w:r>
        <w:rPr>
          <w:sz w:val="24"/>
        </w:rPr>
        <w:t>offered</w:t>
      </w:r>
      <w:proofErr w:type="gramEnd"/>
    </w:p>
    <w:p w14:paraId="577A0392" w14:textId="77777777" w:rsidR="002731B0" w:rsidRDefault="002731B0">
      <w:pPr>
        <w:pStyle w:val="BodyText"/>
      </w:pPr>
    </w:p>
    <w:p w14:paraId="7EE7CE81" w14:textId="77777777" w:rsidR="002731B0" w:rsidRDefault="001036F9">
      <w:pPr>
        <w:pStyle w:val="ListParagraph"/>
        <w:numPr>
          <w:ilvl w:val="2"/>
          <w:numId w:val="1"/>
        </w:numPr>
        <w:tabs>
          <w:tab w:val="left" w:pos="1181"/>
        </w:tabs>
        <w:ind w:right="119"/>
        <w:rPr>
          <w:sz w:val="24"/>
        </w:rPr>
      </w:pPr>
      <w:r>
        <w:rPr>
          <w:sz w:val="24"/>
        </w:rPr>
        <w:t xml:space="preserve">Regular contact from Housing Services staff to offer advice, </w:t>
      </w:r>
      <w:proofErr w:type="gramStart"/>
      <w:r>
        <w:rPr>
          <w:sz w:val="24"/>
        </w:rPr>
        <w:t>information</w:t>
      </w:r>
      <w:proofErr w:type="gramEnd"/>
      <w:r>
        <w:rPr>
          <w:sz w:val="24"/>
        </w:rPr>
        <w:t xml:space="preserve"> and support.</w:t>
      </w:r>
    </w:p>
    <w:p w14:paraId="1DEA1C3B" w14:textId="77777777" w:rsidR="002731B0" w:rsidRDefault="001036F9">
      <w:pPr>
        <w:pStyle w:val="ListParagraph"/>
        <w:numPr>
          <w:ilvl w:val="2"/>
          <w:numId w:val="1"/>
        </w:numPr>
        <w:tabs>
          <w:tab w:val="left" w:pos="1180"/>
          <w:tab w:val="left" w:pos="1181"/>
        </w:tabs>
        <w:jc w:val="left"/>
        <w:rPr>
          <w:sz w:val="24"/>
        </w:rPr>
      </w:pPr>
      <w:r>
        <w:rPr>
          <w:sz w:val="24"/>
        </w:rPr>
        <w:t>Provide large print</w:t>
      </w:r>
      <w:r>
        <w:rPr>
          <w:spacing w:val="-12"/>
          <w:sz w:val="24"/>
        </w:rPr>
        <w:t xml:space="preserve"> </w:t>
      </w:r>
      <w:r>
        <w:rPr>
          <w:sz w:val="24"/>
        </w:rPr>
        <w:t>newsletter.</w:t>
      </w:r>
    </w:p>
    <w:p w14:paraId="3949D688" w14:textId="77777777" w:rsidR="002731B0" w:rsidRDefault="001036F9">
      <w:pPr>
        <w:pStyle w:val="ListParagraph"/>
        <w:numPr>
          <w:ilvl w:val="2"/>
          <w:numId w:val="1"/>
        </w:numPr>
        <w:tabs>
          <w:tab w:val="left" w:pos="1181"/>
        </w:tabs>
        <w:ind w:right="120"/>
        <w:rPr>
          <w:sz w:val="24"/>
        </w:rPr>
      </w:pPr>
      <w:r>
        <w:rPr>
          <w:sz w:val="24"/>
        </w:rPr>
        <w:t>Identified support worker from an external agency to provide advocacy and support.</w:t>
      </w:r>
    </w:p>
    <w:p w14:paraId="60B7E3BD" w14:textId="77777777" w:rsidR="002731B0" w:rsidRDefault="001036F9">
      <w:pPr>
        <w:pStyle w:val="ListParagraph"/>
        <w:numPr>
          <w:ilvl w:val="2"/>
          <w:numId w:val="1"/>
        </w:numPr>
        <w:tabs>
          <w:tab w:val="left" w:pos="1180"/>
          <w:tab w:val="left" w:pos="1181"/>
        </w:tabs>
        <w:jc w:val="left"/>
        <w:rPr>
          <w:sz w:val="24"/>
        </w:rPr>
      </w:pPr>
      <w:r>
        <w:rPr>
          <w:sz w:val="24"/>
        </w:rPr>
        <w:t>Identified Floating Support Worker to provide advocacy and</w:t>
      </w:r>
      <w:r>
        <w:rPr>
          <w:spacing w:val="-12"/>
          <w:sz w:val="24"/>
        </w:rPr>
        <w:t xml:space="preserve"> </w:t>
      </w:r>
      <w:r>
        <w:rPr>
          <w:sz w:val="24"/>
        </w:rPr>
        <w:t>support.</w:t>
      </w:r>
    </w:p>
    <w:p w14:paraId="4C97611E" w14:textId="77777777" w:rsidR="00C40BE8" w:rsidRDefault="001036F9">
      <w:pPr>
        <w:pStyle w:val="ListParagraph"/>
        <w:numPr>
          <w:ilvl w:val="2"/>
          <w:numId w:val="1"/>
        </w:numPr>
        <w:tabs>
          <w:tab w:val="left" w:pos="1180"/>
          <w:tab w:val="left" w:pos="1181"/>
        </w:tabs>
        <w:jc w:val="left"/>
        <w:rPr>
          <w:sz w:val="24"/>
        </w:rPr>
      </w:pPr>
      <w:r>
        <w:rPr>
          <w:sz w:val="24"/>
        </w:rPr>
        <w:t>Proxy bids to be made on behalf of applicants by advocate or support</w:t>
      </w:r>
      <w:r>
        <w:rPr>
          <w:spacing w:val="-11"/>
          <w:sz w:val="24"/>
        </w:rPr>
        <w:t xml:space="preserve"> </w:t>
      </w:r>
      <w:r>
        <w:rPr>
          <w:sz w:val="24"/>
        </w:rPr>
        <w:t>worker.</w:t>
      </w:r>
    </w:p>
    <w:p w14:paraId="09A8BCAE" w14:textId="63C5D6C7" w:rsidR="002731B0" w:rsidRDefault="00E103BF">
      <w:pPr>
        <w:pStyle w:val="ListParagraph"/>
        <w:numPr>
          <w:ilvl w:val="2"/>
          <w:numId w:val="1"/>
        </w:numPr>
        <w:tabs>
          <w:tab w:val="left" w:pos="1180"/>
          <w:tab w:val="left" w:pos="1181"/>
        </w:tabs>
        <w:jc w:val="left"/>
        <w:rPr>
          <w:sz w:val="24"/>
        </w:rPr>
      </w:pPr>
      <w:r>
        <w:rPr>
          <w:sz w:val="24"/>
        </w:rPr>
        <w:t xml:space="preserve">Proxy bids to be made by Housing Services staff based on the preference provided by the applicant, this will include preference for location and property type. Where an applicant is eligible for more the 3 properties during the same bidding cycle, bids will be placed on the vacancies which applicant is placed in the highest position on </w:t>
      </w:r>
      <w:r w:rsidR="00C40BE8">
        <w:rPr>
          <w:sz w:val="24"/>
        </w:rPr>
        <w:t>at the</w:t>
      </w:r>
      <w:r>
        <w:rPr>
          <w:sz w:val="24"/>
        </w:rPr>
        <w:t xml:space="preserve"> time</w:t>
      </w:r>
      <w:r w:rsidR="00C40BE8">
        <w:rPr>
          <w:sz w:val="24"/>
        </w:rPr>
        <w:t xml:space="preserve"> of the bids being placed</w:t>
      </w:r>
      <w:r>
        <w:rPr>
          <w:sz w:val="24"/>
        </w:rPr>
        <w:t xml:space="preserve">.  </w:t>
      </w:r>
    </w:p>
    <w:p w14:paraId="767B4400" w14:textId="77777777" w:rsidR="00E103BF" w:rsidRDefault="00E103BF" w:rsidP="009F2864">
      <w:pPr>
        <w:pStyle w:val="ListParagraph"/>
        <w:tabs>
          <w:tab w:val="left" w:pos="1180"/>
          <w:tab w:val="left" w:pos="1181"/>
        </w:tabs>
        <w:ind w:left="1180" w:firstLine="0"/>
        <w:jc w:val="left"/>
        <w:rPr>
          <w:sz w:val="24"/>
        </w:rPr>
      </w:pPr>
    </w:p>
    <w:p w14:paraId="295B0BB8" w14:textId="77777777" w:rsidR="002731B0" w:rsidRDefault="002731B0">
      <w:pPr>
        <w:pStyle w:val="BodyText"/>
        <w:spacing w:before="11"/>
        <w:rPr>
          <w:sz w:val="23"/>
        </w:rPr>
      </w:pPr>
    </w:p>
    <w:p w14:paraId="24DD67A3" w14:textId="37CD84CF" w:rsidR="002731B0" w:rsidRDefault="001036F9">
      <w:pPr>
        <w:pStyle w:val="ListParagraph"/>
        <w:numPr>
          <w:ilvl w:val="1"/>
          <w:numId w:val="1"/>
        </w:numPr>
        <w:tabs>
          <w:tab w:val="left" w:pos="809"/>
        </w:tabs>
        <w:ind w:left="808" w:right="124" w:hanging="708"/>
        <w:rPr>
          <w:sz w:val="24"/>
        </w:rPr>
      </w:pPr>
      <w:r>
        <w:rPr>
          <w:sz w:val="24"/>
        </w:rPr>
        <w:t>Reports</w:t>
      </w:r>
      <w:r w:rsidR="00C66C21">
        <w:rPr>
          <w:sz w:val="24"/>
        </w:rPr>
        <w:t xml:space="preserve"> can</w:t>
      </w:r>
      <w:r>
        <w:rPr>
          <w:sz w:val="24"/>
        </w:rPr>
        <w:t xml:space="preserve"> be produced through the Housing Register and CBL IT system to assist in targeting those applicants who are failing to bid </w:t>
      </w:r>
      <w:proofErr w:type="gramStart"/>
      <w:r>
        <w:rPr>
          <w:sz w:val="24"/>
        </w:rPr>
        <w:t>in order to</w:t>
      </w:r>
      <w:proofErr w:type="gramEnd"/>
      <w:r>
        <w:rPr>
          <w:sz w:val="24"/>
        </w:rPr>
        <w:t xml:space="preserve"> identify vulnerable groups who should be</w:t>
      </w:r>
      <w:r>
        <w:rPr>
          <w:spacing w:val="-8"/>
          <w:sz w:val="24"/>
        </w:rPr>
        <w:t xml:space="preserve"> </w:t>
      </w:r>
      <w:r>
        <w:rPr>
          <w:sz w:val="24"/>
        </w:rPr>
        <w:t>participating.</w:t>
      </w:r>
    </w:p>
    <w:p w14:paraId="5CDDB13A" w14:textId="77777777" w:rsidR="002731B0" w:rsidRDefault="002731B0">
      <w:pPr>
        <w:pStyle w:val="BodyText"/>
        <w:spacing w:before="11"/>
        <w:rPr>
          <w:sz w:val="23"/>
        </w:rPr>
      </w:pPr>
    </w:p>
    <w:p w14:paraId="3FE4F62E" w14:textId="77777777" w:rsidR="002731B0" w:rsidRDefault="001036F9">
      <w:pPr>
        <w:pStyle w:val="Heading2"/>
        <w:numPr>
          <w:ilvl w:val="0"/>
          <w:numId w:val="1"/>
        </w:numPr>
        <w:tabs>
          <w:tab w:val="left" w:pos="820"/>
          <w:tab w:val="left" w:pos="821"/>
        </w:tabs>
      </w:pPr>
      <w:bookmarkStart w:id="47" w:name="_bookmark47"/>
      <w:bookmarkEnd w:id="47"/>
      <w:r>
        <w:rPr>
          <w:u w:val="single"/>
        </w:rPr>
        <w:t>Bidding</w:t>
      </w:r>
      <w:r>
        <w:rPr>
          <w:spacing w:val="-10"/>
          <w:u w:val="single"/>
        </w:rPr>
        <w:t xml:space="preserve"> </w:t>
      </w:r>
      <w:r>
        <w:rPr>
          <w:u w:val="single"/>
        </w:rPr>
        <w:t>Restrictions</w:t>
      </w:r>
    </w:p>
    <w:p w14:paraId="4DC52311" w14:textId="77777777" w:rsidR="002731B0" w:rsidRDefault="002731B0">
      <w:pPr>
        <w:pStyle w:val="BodyText"/>
        <w:spacing w:before="9"/>
        <w:rPr>
          <w:b/>
          <w:sz w:val="23"/>
        </w:rPr>
      </w:pPr>
    </w:p>
    <w:p w14:paraId="1EDF33A5" w14:textId="77777777" w:rsidR="002731B0" w:rsidRDefault="001036F9">
      <w:pPr>
        <w:pStyle w:val="ListParagraph"/>
        <w:numPr>
          <w:ilvl w:val="1"/>
          <w:numId w:val="1"/>
        </w:numPr>
        <w:tabs>
          <w:tab w:val="left" w:pos="809"/>
        </w:tabs>
        <w:ind w:left="808" w:right="122" w:hanging="708"/>
        <w:rPr>
          <w:sz w:val="24"/>
        </w:rPr>
      </w:pPr>
      <w:r>
        <w:rPr>
          <w:sz w:val="24"/>
        </w:rPr>
        <w:t>An applicant may bid for up to 3 properties per advertising cycle. During the advertising cycle, applicants can switch bids between properties. All bids are, however, fixed at the close of the advertising</w:t>
      </w:r>
      <w:r>
        <w:rPr>
          <w:spacing w:val="-15"/>
          <w:sz w:val="24"/>
        </w:rPr>
        <w:t xml:space="preserve"> </w:t>
      </w:r>
      <w:r>
        <w:rPr>
          <w:sz w:val="24"/>
        </w:rPr>
        <w:t>cycle.</w:t>
      </w:r>
    </w:p>
    <w:p w14:paraId="73CD0D11" w14:textId="77777777" w:rsidR="002731B0" w:rsidRDefault="002731B0">
      <w:pPr>
        <w:pStyle w:val="BodyText"/>
        <w:spacing w:before="11"/>
        <w:rPr>
          <w:sz w:val="23"/>
        </w:rPr>
      </w:pPr>
    </w:p>
    <w:p w14:paraId="1C7B33FF" w14:textId="5399B319" w:rsidR="002731B0" w:rsidRDefault="001036F9">
      <w:pPr>
        <w:pStyle w:val="ListParagraph"/>
        <w:numPr>
          <w:ilvl w:val="1"/>
          <w:numId w:val="1"/>
        </w:numPr>
        <w:tabs>
          <w:tab w:val="left" w:pos="809"/>
        </w:tabs>
        <w:ind w:left="808" w:right="120" w:hanging="708"/>
        <w:rPr>
          <w:sz w:val="24"/>
        </w:rPr>
      </w:pPr>
      <w:r>
        <w:rPr>
          <w:sz w:val="24"/>
        </w:rPr>
        <w:t xml:space="preserve">If an applicant has been nominated to a </w:t>
      </w:r>
      <w:proofErr w:type="gramStart"/>
      <w:r>
        <w:rPr>
          <w:sz w:val="24"/>
        </w:rPr>
        <w:t>property</w:t>
      </w:r>
      <w:proofErr w:type="gramEnd"/>
      <w:r>
        <w:rPr>
          <w:sz w:val="24"/>
        </w:rPr>
        <w:t xml:space="preserve"> they have placed a bid for, they will be suspended from further bidding unless they reasonably refuse the offer of accommodation or the nomination is unsuccessful. Similarly, they will no longer be eligible to bid once they have accepted the property offered – at this point their application will be cancelled and marked</w:t>
      </w:r>
      <w:r>
        <w:rPr>
          <w:spacing w:val="-10"/>
          <w:sz w:val="24"/>
        </w:rPr>
        <w:t xml:space="preserve"> </w:t>
      </w:r>
      <w:r>
        <w:rPr>
          <w:sz w:val="24"/>
        </w:rPr>
        <w:t>‘Housed’.</w:t>
      </w:r>
      <w:r w:rsidR="00C66C21">
        <w:rPr>
          <w:sz w:val="24"/>
        </w:rPr>
        <w:t xml:space="preserve"> If it is confirmed by the housing association that there will be a significant delay in a property being available for let, the Nominations Officer has discretion to allow an application to be activated allowing the applicant to continue bidding whilst remaining nominated for the original vacancy.</w:t>
      </w:r>
    </w:p>
    <w:p w14:paraId="3D8689FD" w14:textId="77777777" w:rsidR="002731B0" w:rsidRDefault="002731B0">
      <w:pPr>
        <w:pStyle w:val="BodyText"/>
        <w:spacing w:before="11"/>
        <w:rPr>
          <w:sz w:val="23"/>
        </w:rPr>
      </w:pPr>
    </w:p>
    <w:p w14:paraId="6D688C45" w14:textId="77777777" w:rsidR="002731B0" w:rsidRDefault="001036F9">
      <w:pPr>
        <w:pStyle w:val="ListParagraph"/>
        <w:numPr>
          <w:ilvl w:val="1"/>
          <w:numId w:val="1"/>
        </w:numPr>
        <w:tabs>
          <w:tab w:val="left" w:pos="820"/>
          <w:tab w:val="left" w:pos="821"/>
        </w:tabs>
        <w:rPr>
          <w:sz w:val="24"/>
        </w:rPr>
      </w:pPr>
      <w:r>
        <w:rPr>
          <w:sz w:val="24"/>
        </w:rPr>
        <w:t>Some classes of applicant may be excluded from bidding for properties</w:t>
      </w:r>
      <w:r>
        <w:rPr>
          <w:spacing w:val="-24"/>
          <w:sz w:val="24"/>
        </w:rPr>
        <w:t xml:space="preserve"> </w:t>
      </w:r>
      <w:r>
        <w:rPr>
          <w:sz w:val="24"/>
        </w:rPr>
        <w:t>directly:</w:t>
      </w:r>
    </w:p>
    <w:p w14:paraId="5EDA1958" w14:textId="77777777" w:rsidR="002731B0" w:rsidRDefault="002731B0">
      <w:pPr>
        <w:pStyle w:val="BodyText"/>
        <w:spacing w:before="11"/>
        <w:rPr>
          <w:sz w:val="23"/>
        </w:rPr>
      </w:pPr>
    </w:p>
    <w:p w14:paraId="700B1C8F" w14:textId="77777777" w:rsidR="002731B0" w:rsidRDefault="001036F9">
      <w:pPr>
        <w:pStyle w:val="ListParagraph"/>
        <w:numPr>
          <w:ilvl w:val="2"/>
          <w:numId w:val="1"/>
        </w:numPr>
        <w:tabs>
          <w:tab w:val="left" w:pos="1181"/>
        </w:tabs>
        <w:ind w:right="113"/>
        <w:rPr>
          <w:sz w:val="24"/>
        </w:rPr>
      </w:pPr>
      <w:r>
        <w:rPr>
          <w:sz w:val="24"/>
        </w:rPr>
        <w:t xml:space="preserve">Where the Council considers they should receive a ‘direct offer’ (see </w:t>
      </w:r>
      <w:hyperlink w:anchor="_bookmark48" w:history="1">
        <w:r>
          <w:rPr>
            <w:sz w:val="24"/>
            <w:u w:val="single"/>
          </w:rPr>
          <w:t xml:space="preserve">Section </w:t>
        </w:r>
      </w:hyperlink>
      <w:hyperlink w:anchor="_bookmark48" w:history="1">
        <w:r>
          <w:rPr>
            <w:sz w:val="24"/>
            <w:u w:val="single"/>
          </w:rPr>
          <w:t>41</w:t>
        </w:r>
      </w:hyperlink>
      <w:r>
        <w:rPr>
          <w:sz w:val="24"/>
        </w:rPr>
        <w:t>).</w:t>
      </w:r>
    </w:p>
    <w:p w14:paraId="755380BF" w14:textId="77777777" w:rsidR="002731B0" w:rsidRDefault="001036F9">
      <w:pPr>
        <w:pStyle w:val="ListParagraph"/>
        <w:numPr>
          <w:ilvl w:val="2"/>
          <w:numId w:val="1"/>
        </w:numPr>
        <w:tabs>
          <w:tab w:val="left" w:pos="1181"/>
        </w:tabs>
        <w:ind w:right="119"/>
        <w:rPr>
          <w:sz w:val="24"/>
        </w:rPr>
      </w:pPr>
      <w:r>
        <w:rPr>
          <w:sz w:val="24"/>
        </w:rPr>
        <w:t>If they are unable to use the scheme for some reason and they do not have another person who can assist them in doing so – in these circumstances, the applicant can elect for Housing Services staff to bid for</w:t>
      </w:r>
      <w:r>
        <w:rPr>
          <w:spacing w:val="-15"/>
          <w:sz w:val="24"/>
        </w:rPr>
        <w:t xml:space="preserve"> </w:t>
      </w:r>
      <w:r>
        <w:rPr>
          <w:sz w:val="24"/>
        </w:rPr>
        <w:t>them.</w:t>
      </w:r>
    </w:p>
    <w:p w14:paraId="1F7F27AF" w14:textId="6EDCF6C8" w:rsidR="002731B0" w:rsidRDefault="001036F9">
      <w:pPr>
        <w:pStyle w:val="ListParagraph"/>
        <w:numPr>
          <w:ilvl w:val="2"/>
          <w:numId w:val="1"/>
        </w:numPr>
        <w:tabs>
          <w:tab w:val="left" w:pos="1181"/>
        </w:tabs>
        <w:ind w:right="113"/>
        <w:rPr>
          <w:sz w:val="24"/>
        </w:rPr>
      </w:pPr>
      <w:r>
        <w:rPr>
          <w:sz w:val="24"/>
        </w:rPr>
        <w:t>Where they deliberately fail to comply with the scheme guidelines, for example, consistently and deliberately bidding for properties they are not eligible for. (Note: the bidding system has been config</w:t>
      </w:r>
      <w:r w:rsidR="00861C29">
        <w:rPr>
          <w:sz w:val="24"/>
        </w:rPr>
        <w:t>ured so that as far as possible</w:t>
      </w:r>
      <w:r>
        <w:rPr>
          <w:sz w:val="24"/>
        </w:rPr>
        <w:t xml:space="preserve"> applicants will not be able to bid for </w:t>
      </w:r>
      <w:proofErr w:type="gramStart"/>
      <w:r>
        <w:rPr>
          <w:sz w:val="24"/>
        </w:rPr>
        <w:t>properties</w:t>
      </w:r>
      <w:proofErr w:type="gramEnd"/>
      <w:r>
        <w:rPr>
          <w:sz w:val="24"/>
        </w:rPr>
        <w:t xml:space="preserve"> they are not eligible</w:t>
      </w:r>
      <w:r>
        <w:rPr>
          <w:spacing w:val="-21"/>
          <w:sz w:val="24"/>
        </w:rPr>
        <w:t xml:space="preserve"> </w:t>
      </w:r>
      <w:r>
        <w:rPr>
          <w:sz w:val="24"/>
        </w:rPr>
        <w:t>for).</w:t>
      </w:r>
    </w:p>
    <w:p w14:paraId="6C2227A2" w14:textId="77777777" w:rsidR="002731B0" w:rsidRDefault="002731B0">
      <w:pPr>
        <w:pStyle w:val="BodyText"/>
        <w:spacing w:before="11"/>
        <w:rPr>
          <w:sz w:val="23"/>
        </w:rPr>
      </w:pPr>
    </w:p>
    <w:p w14:paraId="7557617E" w14:textId="77777777" w:rsidR="002731B0" w:rsidRDefault="001036F9">
      <w:pPr>
        <w:pStyle w:val="ListParagraph"/>
        <w:numPr>
          <w:ilvl w:val="1"/>
          <w:numId w:val="1"/>
        </w:numPr>
        <w:tabs>
          <w:tab w:val="left" w:pos="821"/>
        </w:tabs>
        <w:ind w:right="117"/>
        <w:rPr>
          <w:sz w:val="24"/>
        </w:rPr>
      </w:pPr>
      <w:r>
        <w:rPr>
          <w:sz w:val="24"/>
        </w:rPr>
        <w:t>There are circumstances when limitations may be placed on who is eligible to bid for specific properties. Examples of where such limitations may be enforced are included below (this list is not</w:t>
      </w:r>
      <w:r>
        <w:rPr>
          <w:spacing w:val="-9"/>
          <w:sz w:val="24"/>
        </w:rPr>
        <w:t xml:space="preserve"> </w:t>
      </w:r>
      <w:r>
        <w:rPr>
          <w:sz w:val="24"/>
        </w:rPr>
        <w:t>exhaustive):</w:t>
      </w:r>
    </w:p>
    <w:p w14:paraId="3444117D" w14:textId="77777777" w:rsidR="002731B0" w:rsidRDefault="002731B0">
      <w:pPr>
        <w:pStyle w:val="BodyText"/>
        <w:spacing w:before="8"/>
      </w:pPr>
    </w:p>
    <w:p w14:paraId="325FC5D9" w14:textId="77777777" w:rsidR="002731B0" w:rsidRDefault="00D808BC">
      <w:pPr>
        <w:ind w:right="119"/>
        <w:jc w:val="right"/>
        <w:rPr>
          <w:b/>
          <w:i/>
          <w:sz w:val="20"/>
        </w:rPr>
      </w:pPr>
      <w:hyperlink w:anchor="_bookmark0" w:history="1">
        <w:r w:rsidR="001036F9">
          <w:rPr>
            <w:b/>
            <w:i/>
            <w:color w:val="BEBEBE"/>
            <w:sz w:val="20"/>
          </w:rPr>
          <w:t>Return to Contents</w:t>
        </w:r>
      </w:hyperlink>
    </w:p>
    <w:p w14:paraId="1F35DCB7" w14:textId="77777777" w:rsidR="002731B0" w:rsidRDefault="002731B0">
      <w:pPr>
        <w:jc w:val="right"/>
        <w:rPr>
          <w:sz w:val="20"/>
        </w:rPr>
        <w:sectPr w:rsidR="002731B0">
          <w:headerReference w:type="default" r:id="rId73"/>
          <w:pgSz w:w="11910" w:h="16840"/>
          <w:pgMar w:top="1320" w:right="1320" w:bottom="1180" w:left="1340" w:header="0" w:footer="998" w:gutter="0"/>
          <w:cols w:space="720"/>
        </w:sectPr>
      </w:pPr>
    </w:p>
    <w:p w14:paraId="70612BDF" w14:textId="77777777" w:rsidR="002731B0" w:rsidRDefault="001036F9">
      <w:pPr>
        <w:pStyle w:val="ListParagraph"/>
        <w:numPr>
          <w:ilvl w:val="2"/>
          <w:numId w:val="1"/>
        </w:numPr>
        <w:tabs>
          <w:tab w:val="left" w:pos="1180"/>
          <w:tab w:val="left" w:pos="1181"/>
        </w:tabs>
        <w:spacing w:before="73"/>
        <w:ind w:right="122"/>
        <w:jc w:val="left"/>
        <w:rPr>
          <w:sz w:val="24"/>
        </w:rPr>
      </w:pPr>
      <w:r>
        <w:rPr>
          <w:sz w:val="24"/>
        </w:rPr>
        <w:lastRenderedPageBreak/>
        <w:t>When creating a new community by allocating accommodation on a new housing development.</w:t>
      </w:r>
    </w:p>
    <w:p w14:paraId="5ADD1095" w14:textId="77777777" w:rsidR="002731B0" w:rsidRDefault="001036F9">
      <w:pPr>
        <w:pStyle w:val="ListParagraph"/>
        <w:numPr>
          <w:ilvl w:val="2"/>
          <w:numId w:val="1"/>
        </w:numPr>
        <w:tabs>
          <w:tab w:val="left" w:pos="1180"/>
          <w:tab w:val="left" w:pos="1181"/>
        </w:tabs>
        <w:jc w:val="left"/>
        <w:rPr>
          <w:sz w:val="24"/>
        </w:rPr>
      </w:pPr>
      <w:r>
        <w:rPr>
          <w:sz w:val="24"/>
        </w:rPr>
        <w:t>When advertising accommodation suitable for people with</w:t>
      </w:r>
      <w:r>
        <w:rPr>
          <w:spacing w:val="-13"/>
          <w:sz w:val="24"/>
        </w:rPr>
        <w:t xml:space="preserve"> </w:t>
      </w:r>
      <w:r>
        <w:rPr>
          <w:sz w:val="24"/>
        </w:rPr>
        <w:t>disabilities.</w:t>
      </w:r>
    </w:p>
    <w:p w14:paraId="6DD206A8" w14:textId="77777777" w:rsidR="002731B0" w:rsidRDefault="001036F9">
      <w:pPr>
        <w:pStyle w:val="ListParagraph"/>
        <w:numPr>
          <w:ilvl w:val="2"/>
          <w:numId w:val="1"/>
        </w:numPr>
        <w:tabs>
          <w:tab w:val="left" w:pos="1180"/>
          <w:tab w:val="left" w:pos="1181"/>
        </w:tabs>
        <w:jc w:val="left"/>
        <w:rPr>
          <w:sz w:val="24"/>
        </w:rPr>
      </w:pPr>
      <w:r>
        <w:rPr>
          <w:sz w:val="24"/>
        </w:rPr>
        <w:t>Where there are age restrictions on which applications can be</w:t>
      </w:r>
      <w:r>
        <w:rPr>
          <w:spacing w:val="-14"/>
          <w:sz w:val="24"/>
        </w:rPr>
        <w:t xml:space="preserve"> </w:t>
      </w:r>
      <w:r>
        <w:rPr>
          <w:sz w:val="24"/>
        </w:rPr>
        <w:t>considered.</w:t>
      </w:r>
    </w:p>
    <w:p w14:paraId="2D5655C4" w14:textId="77777777" w:rsidR="002731B0" w:rsidRDefault="001036F9">
      <w:pPr>
        <w:pStyle w:val="ListParagraph"/>
        <w:numPr>
          <w:ilvl w:val="2"/>
          <w:numId w:val="1"/>
        </w:numPr>
        <w:tabs>
          <w:tab w:val="left" w:pos="1180"/>
          <w:tab w:val="left" w:pos="1181"/>
        </w:tabs>
        <w:jc w:val="left"/>
        <w:rPr>
          <w:sz w:val="24"/>
        </w:rPr>
      </w:pPr>
      <w:r>
        <w:rPr>
          <w:sz w:val="24"/>
        </w:rPr>
        <w:t>Where Local Lettings Policies are in</w:t>
      </w:r>
      <w:r>
        <w:rPr>
          <w:spacing w:val="-16"/>
          <w:sz w:val="24"/>
        </w:rPr>
        <w:t xml:space="preserve"> </w:t>
      </w:r>
      <w:r>
        <w:rPr>
          <w:sz w:val="24"/>
        </w:rPr>
        <w:t>place.</w:t>
      </w:r>
    </w:p>
    <w:p w14:paraId="6425080F" w14:textId="77777777" w:rsidR="002731B0" w:rsidRDefault="001036F9">
      <w:pPr>
        <w:pStyle w:val="ListParagraph"/>
        <w:numPr>
          <w:ilvl w:val="2"/>
          <w:numId w:val="1"/>
        </w:numPr>
        <w:tabs>
          <w:tab w:val="left" w:pos="1180"/>
          <w:tab w:val="left" w:pos="1181"/>
        </w:tabs>
        <w:ind w:right="119"/>
        <w:jc w:val="left"/>
        <w:rPr>
          <w:sz w:val="24"/>
        </w:rPr>
      </w:pPr>
      <w:r>
        <w:rPr>
          <w:sz w:val="24"/>
        </w:rPr>
        <w:t>To prevent applicants from bidding for inappropriate properties, for example, single person households bidding for 3-bedroom</w:t>
      </w:r>
      <w:r>
        <w:rPr>
          <w:spacing w:val="-13"/>
          <w:sz w:val="24"/>
        </w:rPr>
        <w:t xml:space="preserve"> </w:t>
      </w:r>
      <w:r>
        <w:rPr>
          <w:sz w:val="24"/>
        </w:rPr>
        <w:t>properties.</w:t>
      </w:r>
    </w:p>
    <w:p w14:paraId="7BB308B4" w14:textId="4F6E144A" w:rsidR="002731B0" w:rsidRPr="009F2864" w:rsidRDefault="002731B0" w:rsidP="009F2864">
      <w:pPr>
        <w:tabs>
          <w:tab w:val="left" w:pos="1181"/>
        </w:tabs>
        <w:ind w:left="820" w:right="122"/>
        <w:rPr>
          <w:sz w:val="24"/>
        </w:rPr>
      </w:pPr>
    </w:p>
    <w:p w14:paraId="1E61D8C1" w14:textId="77777777" w:rsidR="002731B0" w:rsidRDefault="002731B0">
      <w:pPr>
        <w:pStyle w:val="BodyText"/>
      </w:pPr>
    </w:p>
    <w:p w14:paraId="2AC5253A" w14:textId="77777777" w:rsidR="002731B0" w:rsidRDefault="001036F9">
      <w:pPr>
        <w:pStyle w:val="ListParagraph"/>
        <w:numPr>
          <w:ilvl w:val="1"/>
          <w:numId w:val="1"/>
        </w:numPr>
        <w:tabs>
          <w:tab w:val="left" w:pos="820"/>
          <w:tab w:val="left" w:pos="821"/>
        </w:tabs>
        <w:ind w:right="115"/>
        <w:rPr>
          <w:sz w:val="24"/>
        </w:rPr>
      </w:pPr>
      <w:r>
        <w:rPr>
          <w:sz w:val="24"/>
        </w:rPr>
        <w:t xml:space="preserve">Where applicants </w:t>
      </w:r>
      <w:proofErr w:type="gramStart"/>
      <w:r>
        <w:rPr>
          <w:sz w:val="24"/>
        </w:rPr>
        <w:t>bid successfully</w:t>
      </w:r>
      <w:proofErr w:type="gramEnd"/>
      <w:r>
        <w:rPr>
          <w:sz w:val="24"/>
        </w:rPr>
        <w:t xml:space="preserve"> three times during a 12-month period, are offered each property but refuse them, their application will be suspended for 12</w:t>
      </w:r>
      <w:r>
        <w:rPr>
          <w:spacing w:val="-16"/>
          <w:sz w:val="24"/>
        </w:rPr>
        <w:t xml:space="preserve"> </w:t>
      </w:r>
      <w:r>
        <w:rPr>
          <w:sz w:val="24"/>
        </w:rPr>
        <w:t>months.</w:t>
      </w:r>
    </w:p>
    <w:p w14:paraId="6831F5FD" w14:textId="77777777" w:rsidR="002731B0" w:rsidRDefault="002731B0">
      <w:pPr>
        <w:pStyle w:val="BodyText"/>
      </w:pPr>
    </w:p>
    <w:p w14:paraId="5FB6D588" w14:textId="10FB607B" w:rsidR="002731B0" w:rsidRDefault="001036F9">
      <w:pPr>
        <w:pStyle w:val="ListParagraph"/>
        <w:numPr>
          <w:ilvl w:val="1"/>
          <w:numId w:val="1"/>
        </w:numPr>
        <w:tabs>
          <w:tab w:val="left" w:pos="820"/>
          <w:tab w:val="left" w:pos="821"/>
        </w:tabs>
        <w:ind w:right="120"/>
        <w:rPr>
          <w:sz w:val="24"/>
        </w:rPr>
      </w:pPr>
      <w:r>
        <w:rPr>
          <w:sz w:val="24"/>
        </w:rPr>
        <w:t xml:space="preserve">Applicants who bid and refuse properties </w:t>
      </w:r>
      <w:proofErr w:type="gramStart"/>
      <w:r>
        <w:rPr>
          <w:sz w:val="24"/>
        </w:rPr>
        <w:t>on the basis of</w:t>
      </w:r>
      <w:proofErr w:type="gramEnd"/>
      <w:r>
        <w:rPr>
          <w:sz w:val="24"/>
        </w:rPr>
        <w:t xml:space="preserve"> confirmed and evidenced medical conditions will not be subject to</w:t>
      </w:r>
      <w:r>
        <w:rPr>
          <w:spacing w:val="-10"/>
          <w:sz w:val="24"/>
        </w:rPr>
        <w:t xml:space="preserve"> </w:t>
      </w:r>
      <w:r w:rsidR="002951DF">
        <w:rPr>
          <w:sz w:val="24"/>
        </w:rPr>
        <w:t>39</w:t>
      </w:r>
      <w:r>
        <w:rPr>
          <w:sz w:val="24"/>
        </w:rPr>
        <w:t>.5.</w:t>
      </w:r>
    </w:p>
    <w:p w14:paraId="042AAE75" w14:textId="77777777" w:rsidR="002731B0" w:rsidRDefault="002731B0">
      <w:pPr>
        <w:pStyle w:val="BodyText"/>
        <w:spacing w:before="9"/>
        <w:rPr>
          <w:sz w:val="23"/>
        </w:rPr>
      </w:pPr>
    </w:p>
    <w:p w14:paraId="74736F21" w14:textId="596E165E" w:rsidR="002731B0" w:rsidRDefault="001036F9">
      <w:pPr>
        <w:pStyle w:val="ListParagraph"/>
        <w:numPr>
          <w:ilvl w:val="1"/>
          <w:numId w:val="1"/>
        </w:numPr>
        <w:tabs>
          <w:tab w:val="left" w:pos="808"/>
          <w:tab w:val="left" w:pos="809"/>
        </w:tabs>
        <w:ind w:left="808" w:right="126" w:hanging="708"/>
        <w:rPr>
          <w:sz w:val="24"/>
        </w:rPr>
      </w:pPr>
      <w:r>
        <w:rPr>
          <w:sz w:val="24"/>
        </w:rPr>
        <w:t xml:space="preserve">The Housing Service can make bids on behalf of applicants automatically. This will be applied in certain circumstances. See </w:t>
      </w:r>
      <w:hyperlink w:anchor="_bookmark33" w:history="1">
        <w:r w:rsidRPr="00876B39">
          <w:rPr>
            <w:sz w:val="24"/>
            <w:u w:val="single"/>
          </w:rPr>
          <w:t>Section</w:t>
        </w:r>
        <w:r w:rsidRPr="00876B39">
          <w:rPr>
            <w:spacing w:val="-8"/>
            <w:sz w:val="24"/>
            <w:u w:val="single"/>
          </w:rPr>
          <w:t xml:space="preserve"> </w:t>
        </w:r>
        <w:r w:rsidR="00876B39" w:rsidRPr="00876B39">
          <w:rPr>
            <w:sz w:val="24"/>
            <w:u w:val="single"/>
          </w:rPr>
          <w:t>38</w:t>
        </w:r>
        <w:r w:rsidRPr="00876B39">
          <w:rPr>
            <w:sz w:val="24"/>
          </w:rPr>
          <w:t>.</w:t>
        </w:r>
      </w:hyperlink>
    </w:p>
    <w:p w14:paraId="0B7B40C6" w14:textId="77777777" w:rsidR="002731B0" w:rsidRDefault="002731B0">
      <w:pPr>
        <w:pStyle w:val="BodyText"/>
        <w:spacing w:before="6"/>
        <w:rPr>
          <w:sz w:val="20"/>
        </w:rPr>
      </w:pPr>
    </w:p>
    <w:p w14:paraId="1270A21B" w14:textId="77777777" w:rsidR="002731B0" w:rsidRDefault="001036F9">
      <w:pPr>
        <w:pStyle w:val="Heading2"/>
        <w:numPr>
          <w:ilvl w:val="0"/>
          <w:numId w:val="1"/>
        </w:numPr>
        <w:tabs>
          <w:tab w:val="left" w:pos="820"/>
          <w:tab w:val="left" w:pos="821"/>
        </w:tabs>
        <w:spacing w:before="100"/>
      </w:pPr>
      <w:bookmarkStart w:id="48" w:name="_bookmark48"/>
      <w:bookmarkEnd w:id="48"/>
      <w:r>
        <w:rPr>
          <w:u w:val="single"/>
        </w:rPr>
        <w:t>Direct</w:t>
      </w:r>
      <w:r>
        <w:rPr>
          <w:spacing w:val="-1"/>
          <w:u w:val="single"/>
        </w:rPr>
        <w:t xml:space="preserve"> </w:t>
      </w:r>
      <w:r>
        <w:rPr>
          <w:u w:val="single"/>
        </w:rPr>
        <w:t>Offers</w:t>
      </w:r>
    </w:p>
    <w:p w14:paraId="0607A5CD" w14:textId="77777777" w:rsidR="002731B0" w:rsidRDefault="002731B0">
      <w:pPr>
        <w:pStyle w:val="BodyText"/>
        <w:spacing w:before="8"/>
        <w:rPr>
          <w:b/>
          <w:sz w:val="25"/>
        </w:rPr>
      </w:pPr>
    </w:p>
    <w:p w14:paraId="6E706197" w14:textId="77777777" w:rsidR="002731B0" w:rsidRDefault="001036F9">
      <w:pPr>
        <w:pStyle w:val="ListParagraph"/>
        <w:numPr>
          <w:ilvl w:val="1"/>
          <w:numId w:val="1"/>
        </w:numPr>
        <w:tabs>
          <w:tab w:val="left" w:pos="820"/>
          <w:tab w:val="left" w:pos="821"/>
        </w:tabs>
        <w:spacing w:before="100"/>
        <w:ind w:right="117"/>
        <w:rPr>
          <w:sz w:val="24"/>
        </w:rPr>
      </w:pPr>
      <w:r>
        <w:rPr>
          <w:sz w:val="24"/>
        </w:rPr>
        <w:t xml:space="preserve">The Council </w:t>
      </w:r>
      <w:proofErr w:type="gramStart"/>
      <w:r>
        <w:rPr>
          <w:sz w:val="24"/>
        </w:rPr>
        <w:t>has the ability to</w:t>
      </w:r>
      <w:proofErr w:type="gramEnd"/>
      <w:r>
        <w:rPr>
          <w:sz w:val="24"/>
        </w:rPr>
        <w:t xml:space="preserve"> make direct offers of accommodation outside of the scheme in certain specific circumstances. These circumstances are outlined</w:t>
      </w:r>
      <w:r>
        <w:rPr>
          <w:spacing w:val="-24"/>
          <w:sz w:val="24"/>
        </w:rPr>
        <w:t xml:space="preserve"> </w:t>
      </w:r>
      <w:r>
        <w:rPr>
          <w:sz w:val="24"/>
        </w:rPr>
        <w:t>below:</w:t>
      </w:r>
    </w:p>
    <w:p w14:paraId="685CDFEE" w14:textId="77777777" w:rsidR="002731B0" w:rsidRDefault="002731B0">
      <w:pPr>
        <w:pStyle w:val="BodyText"/>
        <w:spacing w:before="4"/>
        <w:rPr>
          <w:sz w:val="30"/>
        </w:rPr>
      </w:pPr>
    </w:p>
    <w:p w14:paraId="4E0793E3" w14:textId="769EBF5F" w:rsidR="002731B0" w:rsidRDefault="001036F9">
      <w:pPr>
        <w:pStyle w:val="ListParagraph"/>
        <w:numPr>
          <w:ilvl w:val="2"/>
          <w:numId w:val="1"/>
        </w:numPr>
        <w:tabs>
          <w:tab w:val="left" w:pos="1181"/>
        </w:tabs>
        <w:ind w:right="117"/>
        <w:rPr>
          <w:sz w:val="24"/>
        </w:rPr>
      </w:pPr>
      <w:r>
        <w:rPr>
          <w:sz w:val="24"/>
        </w:rPr>
        <w:t>Sensitive allocations, for example Public Protection cases (including domestic</w:t>
      </w:r>
      <w:r w:rsidR="00861C29">
        <w:rPr>
          <w:sz w:val="24"/>
        </w:rPr>
        <w:t xml:space="preserve"> abuse</w:t>
      </w:r>
      <w:r>
        <w:rPr>
          <w:sz w:val="24"/>
        </w:rPr>
        <w:t>). One offer will be made and, if it is refused, the applicant will lose their priority.</w:t>
      </w:r>
    </w:p>
    <w:p w14:paraId="13C150EC" w14:textId="77777777" w:rsidR="002731B0" w:rsidRDefault="001036F9">
      <w:pPr>
        <w:pStyle w:val="ListParagraph"/>
        <w:numPr>
          <w:ilvl w:val="2"/>
          <w:numId w:val="1"/>
        </w:numPr>
        <w:tabs>
          <w:tab w:val="left" w:pos="1181"/>
        </w:tabs>
        <w:spacing w:before="59"/>
        <w:ind w:right="121"/>
        <w:rPr>
          <w:sz w:val="24"/>
        </w:rPr>
      </w:pPr>
      <w:r>
        <w:rPr>
          <w:sz w:val="24"/>
        </w:rPr>
        <w:t>Adapted properties where they are identified as meeting the needs of a specific household may be directly offered to that household in exceptional circumstances.</w:t>
      </w:r>
    </w:p>
    <w:p w14:paraId="7A4A1EF6" w14:textId="5711B06A" w:rsidR="002731B0" w:rsidRDefault="001036F9">
      <w:pPr>
        <w:pStyle w:val="ListParagraph"/>
        <w:numPr>
          <w:ilvl w:val="2"/>
          <w:numId w:val="1"/>
        </w:numPr>
        <w:tabs>
          <w:tab w:val="left" w:pos="1181"/>
        </w:tabs>
        <w:spacing w:before="59"/>
        <w:ind w:right="117"/>
        <w:rPr>
          <w:sz w:val="24"/>
        </w:rPr>
      </w:pPr>
      <w:r>
        <w:rPr>
          <w:sz w:val="24"/>
        </w:rPr>
        <w:t xml:space="preserve">Offers of Assured </w:t>
      </w:r>
      <w:proofErr w:type="spellStart"/>
      <w:r>
        <w:rPr>
          <w:sz w:val="24"/>
        </w:rPr>
        <w:t>Shorthold</w:t>
      </w:r>
      <w:proofErr w:type="spellEnd"/>
      <w:r>
        <w:rPr>
          <w:sz w:val="24"/>
        </w:rPr>
        <w:t xml:space="preserve"> tenancies for accommodation normally used as permanent stock in pursuance of the Co</w:t>
      </w:r>
      <w:r w:rsidR="00861C29">
        <w:rPr>
          <w:sz w:val="24"/>
        </w:rPr>
        <w:t xml:space="preserve">uncil’s duties under Part 7 of </w:t>
      </w:r>
      <w:r>
        <w:rPr>
          <w:sz w:val="24"/>
        </w:rPr>
        <w:t>the Housing Act 1996 (as</w:t>
      </w:r>
      <w:r>
        <w:rPr>
          <w:spacing w:val="-9"/>
          <w:sz w:val="24"/>
        </w:rPr>
        <w:t xml:space="preserve"> </w:t>
      </w:r>
      <w:r>
        <w:rPr>
          <w:sz w:val="24"/>
        </w:rPr>
        <w:t>amended).</w:t>
      </w:r>
    </w:p>
    <w:p w14:paraId="0892AA2C" w14:textId="7573766C" w:rsidR="002731B0" w:rsidRDefault="001036F9">
      <w:pPr>
        <w:pStyle w:val="ListParagraph"/>
        <w:numPr>
          <w:ilvl w:val="2"/>
          <w:numId w:val="1"/>
        </w:numPr>
        <w:tabs>
          <w:tab w:val="left" w:pos="1180"/>
          <w:tab w:val="left" w:pos="1181"/>
        </w:tabs>
        <w:spacing w:before="59"/>
        <w:jc w:val="left"/>
        <w:rPr>
          <w:sz w:val="24"/>
        </w:rPr>
      </w:pPr>
      <w:r>
        <w:rPr>
          <w:sz w:val="24"/>
        </w:rPr>
        <w:t>Sup</w:t>
      </w:r>
      <w:r w:rsidR="00861C29">
        <w:rPr>
          <w:sz w:val="24"/>
        </w:rPr>
        <w:t>ported Housing (including extra-</w:t>
      </w:r>
      <w:r>
        <w:rPr>
          <w:sz w:val="24"/>
        </w:rPr>
        <w:t>care sheltered</w:t>
      </w:r>
      <w:r>
        <w:rPr>
          <w:spacing w:val="-14"/>
          <w:sz w:val="24"/>
        </w:rPr>
        <w:t xml:space="preserve"> </w:t>
      </w:r>
      <w:r>
        <w:rPr>
          <w:sz w:val="24"/>
        </w:rPr>
        <w:t>accommodation).</w:t>
      </w:r>
    </w:p>
    <w:p w14:paraId="7D97158D" w14:textId="77777777" w:rsidR="002731B0" w:rsidRDefault="001036F9">
      <w:pPr>
        <w:pStyle w:val="ListParagraph"/>
        <w:numPr>
          <w:ilvl w:val="2"/>
          <w:numId w:val="1"/>
        </w:numPr>
        <w:tabs>
          <w:tab w:val="left" w:pos="1181"/>
        </w:tabs>
        <w:spacing w:before="59"/>
        <w:ind w:right="117"/>
        <w:rPr>
          <w:sz w:val="24"/>
        </w:rPr>
      </w:pPr>
      <w:r>
        <w:rPr>
          <w:sz w:val="24"/>
        </w:rPr>
        <w:t>Where a specific area or scheme is affected by significant housing management problems and Local Lettings Policies are in place, specific properties may be excluded from the scheme and direct offers</w:t>
      </w:r>
      <w:r>
        <w:rPr>
          <w:spacing w:val="-14"/>
          <w:sz w:val="24"/>
        </w:rPr>
        <w:t xml:space="preserve"> </w:t>
      </w:r>
      <w:r>
        <w:rPr>
          <w:sz w:val="24"/>
        </w:rPr>
        <w:t>made.</w:t>
      </w:r>
    </w:p>
    <w:p w14:paraId="2822AB93" w14:textId="143A6360" w:rsidR="002731B0" w:rsidRDefault="001036F9">
      <w:pPr>
        <w:pStyle w:val="ListParagraph"/>
        <w:numPr>
          <w:ilvl w:val="2"/>
          <w:numId w:val="1"/>
        </w:numPr>
        <w:tabs>
          <w:tab w:val="left" w:pos="1181"/>
        </w:tabs>
        <w:spacing w:before="59"/>
        <w:ind w:right="116"/>
        <w:rPr>
          <w:i/>
          <w:sz w:val="24"/>
        </w:rPr>
      </w:pPr>
      <w:r>
        <w:rPr>
          <w:sz w:val="24"/>
        </w:rPr>
        <w:t>Consideration will also be given where sensitive lettings are requested, at the discretion of the</w:t>
      </w:r>
      <w:r w:rsidR="007347A9">
        <w:rPr>
          <w:sz w:val="24"/>
        </w:rPr>
        <w:t xml:space="preserve"> Engagement &amp; Support</w:t>
      </w:r>
      <w:r>
        <w:rPr>
          <w:sz w:val="24"/>
        </w:rPr>
        <w:t xml:space="preserve"> Manager and in consultation with the partner Registered Provider responsible for the management of the tenancy. </w:t>
      </w:r>
      <w:r>
        <w:rPr>
          <w:i/>
          <w:sz w:val="24"/>
        </w:rPr>
        <w:t>NOTE: These types of requests should be facilitated where possible (and appropriate) through the Hart Homes</w:t>
      </w:r>
      <w:r>
        <w:rPr>
          <w:i/>
          <w:spacing w:val="-10"/>
          <w:sz w:val="24"/>
        </w:rPr>
        <w:t xml:space="preserve"> </w:t>
      </w:r>
      <w:r>
        <w:rPr>
          <w:i/>
          <w:sz w:val="24"/>
        </w:rPr>
        <w:t>Scheme.</w:t>
      </w:r>
    </w:p>
    <w:p w14:paraId="551CE8DD" w14:textId="77777777" w:rsidR="002731B0" w:rsidRDefault="002731B0">
      <w:pPr>
        <w:pStyle w:val="BodyText"/>
        <w:spacing w:before="7"/>
        <w:rPr>
          <w:i/>
        </w:rPr>
      </w:pPr>
    </w:p>
    <w:p w14:paraId="511E448B" w14:textId="77777777" w:rsidR="002731B0" w:rsidRDefault="00D808BC">
      <w:pPr>
        <w:ind w:right="119"/>
        <w:jc w:val="right"/>
        <w:rPr>
          <w:b/>
          <w:i/>
          <w:sz w:val="20"/>
        </w:rPr>
      </w:pPr>
      <w:hyperlink w:anchor="_bookmark0" w:history="1">
        <w:r w:rsidR="001036F9">
          <w:rPr>
            <w:b/>
            <w:i/>
            <w:color w:val="BEBEBE"/>
            <w:sz w:val="20"/>
          </w:rPr>
          <w:t>Return to Contents</w:t>
        </w:r>
      </w:hyperlink>
    </w:p>
    <w:p w14:paraId="113875AB" w14:textId="77777777" w:rsidR="002731B0" w:rsidRDefault="002731B0">
      <w:pPr>
        <w:jc w:val="right"/>
        <w:rPr>
          <w:sz w:val="20"/>
        </w:rPr>
        <w:sectPr w:rsidR="002731B0">
          <w:headerReference w:type="default" r:id="rId74"/>
          <w:pgSz w:w="11910" w:h="16840"/>
          <w:pgMar w:top="1320" w:right="1320" w:bottom="1180" w:left="1340" w:header="0" w:footer="998" w:gutter="0"/>
          <w:cols w:space="720"/>
        </w:sectPr>
      </w:pPr>
    </w:p>
    <w:p w14:paraId="3E06ED8C" w14:textId="77777777" w:rsidR="002731B0" w:rsidRDefault="001036F9">
      <w:pPr>
        <w:pStyle w:val="Heading2"/>
        <w:numPr>
          <w:ilvl w:val="0"/>
          <w:numId w:val="1"/>
        </w:numPr>
        <w:tabs>
          <w:tab w:val="left" w:pos="820"/>
          <w:tab w:val="left" w:pos="821"/>
        </w:tabs>
        <w:spacing w:before="73"/>
      </w:pPr>
      <w:bookmarkStart w:id="49" w:name="_bookmark49"/>
      <w:bookmarkEnd w:id="49"/>
      <w:r>
        <w:rPr>
          <w:u w:val="single"/>
        </w:rPr>
        <w:lastRenderedPageBreak/>
        <w:t>Shortlisting, Nominations and Offers of</w:t>
      </w:r>
      <w:r>
        <w:rPr>
          <w:spacing w:val="-11"/>
          <w:u w:val="single"/>
        </w:rPr>
        <w:t xml:space="preserve"> </w:t>
      </w:r>
      <w:r>
        <w:rPr>
          <w:u w:val="single"/>
        </w:rPr>
        <w:t>Accommodation</w:t>
      </w:r>
    </w:p>
    <w:p w14:paraId="2AD3F831" w14:textId="77777777" w:rsidR="002731B0" w:rsidRDefault="002731B0">
      <w:pPr>
        <w:pStyle w:val="BodyText"/>
        <w:spacing w:before="4"/>
        <w:rPr>
          <w:b/>
          <w:sz w:val="15"/>
        </w:rPr>
      </w:pPr>
    </w:p>
    <w:p w14:paraId="20E52B99" w14:textId="69AF7C07" w:rsidR="002731B0" w:rsidRDefault="001036F9">
      <w:pPr>
        <w:pStyle w:val="ListParagraph"/>
        <w:numPr>
          <w:ilvl w:val="1"/>
          <w:numId w:val="1"/>
        </w:numPr>
        <w:tabs>
          <w:tab w:val="left" w:pos="809"/>
        </w:tabs>
        <w:spacing w:before="101"/>
        <w:ind w:left="808" w:right="119" w:hanging="708"/>
        <w:rPr>
          <w:sz w:val="24"/>
        </w:rPr>
      </w:pPr>
      <w:r>
        <w:rPr>
          <w:sz w:val="24"/>
        </w:rPr>
        <w:t>On expiry of a bidding cycle, a shortlist of applicants who have made bids for a specific property is created. The list is a snapshot of eligible bidders at the close of the bidding cycle. It should not subsequently be changed or amended unless the property is re-advertised, or appropriate filters are applied to identify the most appropriate applicants for a particular property, (for example, adapted properties or those subject to rural exception criteria).</w:t>
      </w:r>
      <w:r w:rsidR="00861C29">
        <w:rPr>
          <w:sz w:val="24"/>
        </w:rPr>
        <w:t xml:space="preserve"> The only exceptions to this are outlined in </w:t>
      </w:r>
      <w:r w:rsidR="00861C29" w:rsidRPr="00D97FF3">
        <w:rPr>
          <w:sz w:val="24"/>
        </w:rPr>
        <w:t xml:space="preserve">Section </w:t>
      </w:r>
      <w:r w:rsidR="00D97FF3" w:rsidRPr="00D97FF3">
        <w:rPr>
          <w:sz w:val="24"/>
        </w:rPr>
        <w:t>37.2</w:t>
      </w:r>
      <w:r w:rsidRPr="00D97FF3">
        <w:rPr>
          <w:sz w:val="24"/>
        </w:rPr>
        <w:t>.</w:t>
      </w:r>
    </w:p>
    <w:p w14:paraId="12C63E1D" w14:textId="77777777" w:rsidR="002731B0" w:rsidRDefault="002731B0">
      <w:pPr>
        <w:pStyle w:val="BodyText"/>
      </w:pPr>
    </w:p>
    <w:p w14:paraId="5A49947B" w14:textId="36A31F00" w:rsidR="002731B0" w:rsidRDefault="001036F9">
      <w:pPr>
        <w:pStyle w:val="ListParagraph"/>
        <w:numPr>
          <w:ilvl w:val="1"/>
          <w:numId w:val="1"/>
        </w:numPr>
        <w:tabs>
          <w:tab w:val="left" w:pos="809"/>
        </w:tabs>
        <w:ind w:left="808" w:right="118" w:hanging="708"/>
        <w:rPr>
          <w:sz w:val="24"/>
        </w:rPr>
      </w:pPr>
      <w:r>
        <w:rPr>
          <w:sz w:val="24"/>
        </w:rPr>
        <w:t>Bids will be considered in priority order</w:t>
      </w:r>
      <w:r w:rsidR="000F3153">
        <w:rPr>
          <w:sz w:val="24"/>
        </w:rPr>
        <w:t xml:space="preserve"> - </w:t>
      </w:r>
      <w:r>
        <w:rPr>
          <w:sz w:val="24"/>
        </w:rPr>
        <w:t>the applicant in the highest band and with the earliest effective date (the date the applicant was placed into their current priority band) will be considered</w:t>
      </w:r>
      <w:r>
        <w:rPr>
          <w:spacing w:val="-17"/>
          <w:sz w:val="24"/>
        </w:rPr>
        <w:t xml:space="preserve"> </w:t>
      </w:r>
      <w:r>
        <w:rPr>
          <w:sz w:val="24"/>
        </w:rPr>
        <w:t>first.</w:t>
      </w:r>
    </w:p>
    <w:p w14:paraId="53D22A7E" w14:textId="77777777" w:rsidR="002731B0" w:rsidRDefault="002731B0">
      <w:pPr>
        <w:pStyle w:val="BodyText"/>
        <w:spacing w:before="11"/>
        <w:rPr>
          <w:sz w:val="23"/>
        </w:rPr>
      </w:pPr>
    </w:p>
    <w:p w14:paraId="4AE1E2D7" w14:textId="77777777" w:rsidR="000F3153" w:rsidRDefault="00CC049A">
      <w:pPr>
        <w:pStyle w:val="ListParagraph"/>
        <w:numPr>
          <w:ilvl w:val="1"/>
          <w:numId w:val="1"/>
        </w:numPr>
        <w:tabs>
          <w:tab w:val="left" w:pos="821"/>
        </w:tabs>
        <w:ind w:right="114"/>
        <w:rPr>
          <w:sz w:val="24"/>
        </w:rPr>
      </w:pPr>
      <w:r>
        <w:rPr>
          <w:noProof/>
          <w:lang w:val="en-GB" w:eastAsia="en-GB"/>
        </w:rPr>
        <mc:AlternateContent>
          <mc:Choice Requires="wps">
            <w:drawing>
              <wp:anchor distT="0" distB="0" distL="114300" distR="114300" simplePos="0" relativeHeight="251658242" behindDoc="1" locked="0" layoutInCell="1" allowOverlap="1" wp14:anchorId="31E4FD7B" wp14:editId="38DD1F77">
                <wp:simplePos x="0" y="0"/>
                <wp:positionH relativeFrom="page">
                  <wp:posOffset>1371600</wp:posOffset>
                </wp:positionH>
                <wp:positionV relativeFrom="paragraph">
                  <wp:posOffset>160020</wp:posOffset>
                </wp:positionV>
                <wp:extent cx="5275580" cy="563245"/>
                <wp:effectExtent l="0" t="4445" r="1270" b="381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563245"/>
                        </a:xfrm>
                        <a:custGeom>
                          <a:avLst/>
                          <a:gdLst>
                            <a:gd name="T0" fmla="+- 0 10468 2160"/>
                            <a:gd name="T1" fmla="*/ T0 w 8308"/>
                            <a:gd name="T2" fmla="+- 0 252 252"/>
                            <a:gd name="T3" fmla="*/ 252 h 887"/>
                            <a:gd name="T4" fmla="+- 0 2160 2160"/>
                            <a:gd name="T5" fmla="*/ T4 w 8308"/>
                            <a:gd name="T6" fmla="+- 0 252 252"/>
                            <a:gd name="T7" fmla="*/ 252 h 887"/>
                            <a:gd name="T8" fmla="+- 0 2160 2160"/>
                            <a:gd name="T9" fmla="*/ T8 w 8308"/>
                            <a:gd name="T10" fmla="+- 0 528 252"/>
                            <a:gd name="T11" fmla="*/ 528 h 887"/>
                            <a:gd name="T12" fmla="+- 0 2160 2160"/>
                            <a:gd name="T13" fmla="*/ T12 w 8308"/>
                            <a:gd name="T14" fmla="+- 0 807 252"/>
                            <a:gd name="T15" fmla="*/ 807 h 887"/>
                            <a:gd name="T16" fmla="+- 0 2160 2160"/>
                            <a:gd name="T17" fmla="*/ T16 w 8308"/>
                            <a:gd name="T18" fmla="+- 0 860 252"/>
                            <a:gd name="T19" fmla="*/ 860 h 887"/>
                            <a:gd name="T20" fmla="+- 0 2160 2160"/>
                            <a:gd name="T21" fmla="*/ T20 w 8308"/>
                            <a:gd name="T22" fmla="+- 0 1138 252"/>
                            <a:gd name="T23" fmla="*/ 1138 h 887"/>
                            <a:gd name="T24" fmla="+- 0 4676 2160"/>
                            <a:gd name="T25" fmla="*/ T24 w 8308"/>
                            <a:gd name="T26" fmla="+- 0 1138 252"/>
                            <a:gd name="T27" fmla="*/ 1138 h 887"/>
                            <a:gd name="T28" fmla="+- 0 4676 2160"/>
                            <a:gd name="T29" fmla="*/ T28 w 8308"/>
                            <a:gd name="T30" fmla="+- 0 860 252"/>
                            <a:gd name="T31" fmla="*/ 860 h 887"/>
                            <a:gd name="T32" fmla="+- 0 10468 2160"/>
                            <a:gd name="T33" fmla="*/ T32 w 8308"/>
                            <a:gd name="T34" fmla="+- 0 860 252"/>
                            <a:gd name="T35" fmla="*/ 860 h 887"/>
                            <a:gd name="T36" fmla="+- 0 10468 2160"/>
                            <a:gd name="T37" fmla="*/ T36 w 8308"/>
                            <a:gd name="T38" fmla="+- 0 528 252"/>
                            <a:gd name="T39" fmla="*/ 528 h 887"/>
                            <a:gd name="T40" fmla="+- 0 10468 2160"/>
                            <a:gd name="T41" fmla="*/ T40 w 8308"/>
                            <a:gd name="T42" fmla="+- 0 252 252"/>
                            <a:gd name="T43" fmla="*/ 252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08" h="887">
                              <a:moveTo>
                                <a:pt x="8308" y="0"/>
                              </a:moveTo>
                              <a:lnTo>
                                <a:pt x="0" y="0"/>
                              </a:lnTo>
                              <a:lnTo>
                                <a:pt x="0" y="276"/>
                              </a:lnTo>
                              <a:lnTo>
                                <a:pt x="0" y="555"/>
                              </a:lnTo>
                              <a:lnTo>
                                <a:pt x="0" y="608"/>
                              </a:lnTo>
                              <a:lnTo>
                                <a:pt x="0" y="886"/>
                              </a:lnTo>
                              <a:lnTo>
                                <a:pt x="2516" y="886"/>
                              </a:lnTo>
                              <a:lnTo>
                                <a:pt x="2516" y="608"/>
                              </a:lnTo>
                              <a:lnTo>
                                <a:pt x="8308" y="608"/>
                              </a:lnTo>
                              <a:lnTo>
                                <a:pt x="8308" y="276"/>
                              </a:lnTo>
                              <a:lnTo>
                                <a:pt x="83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E1644" id="Freeform: Shape 8"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3.4pt,12.6pt,108pt,12.6pt,108pt,26.4pt,108pt,40.35pt,108pt,43pt,108pt,56.9pt,233.8pt,56.9pt,233.8pt,43pt,523.4pt,43pt,523.4pt,26.4pt,523.4pt,12.6pt" coordsize="830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" stroked="f">
                <v:path arrowok="t" o:connecttype="custom" o:connectlocs="5275580,160020;0,160020;0,335280;0,512445;0,546100;0,722630;1597660,722630;1597660,546100;5275580,546100;5275580,335280;5275580,160020" o:connectangles="0,0,0,0,0,0,0,0,0,0,0"/>
                <w10:wrap anchorx="page"/>
              </v:polyline>
            </w:pict>
          </mc:Fallback>
        </mc:AlternateContent>
      </w:r>
      <w:r w:rsidR="001036F9">
        <w:rPr>
          <w:sz w:val="24"/>
        </w:rPr>
        <w:t xml:space="preserve">In rare circumstances, when more than one applicant applies for the same </w:t>
      </w:r>
      <w:proofErr w:type="gramStart"/>
      <w:r w:rsidR="001036F9">
        <w:rPr>
          <w:sz w:val="24"/>
        </w:rPr>
        <w:t>property, and</w:t>
      </w:r>
      <w:proofErr w:type="gramEnd"/>
      <w:r w:rsidR="001036F9">
        <w:rPr>
          <w:sz w:val="24"/>
        </w:rPr>
        <w:t xml:space="preserve"> are registered with the same priority band and effective date, an offer of accommodation will be made taking into account household’s individual circumstances, as well as the prevailing housing circumstances in the district and the various competing demands for vacancies at that time. The Council’s decision may also </w:t>
      </w:r>
      <w:proofErr w:type="gramStart"/>
      <w:r w:rsidR="001036F9">
        <w:rPr>
          <w:sz w:val="24"/>
        </w:rPr>
        <w:t>take into account</w:t>
      </w:r>
      <w:proofErr w:type="gramEnd"/>
      <w:r w:rsidR="001036F9">
        <w:rPr>
          <w:sz w:val="24"/>
        </w:rPr>
        <w:t xml:space="preserve"> the Allocations Policy ‘aims’ expressed in </w:t>
      </w:r>
      <w:r w:rsidR="001036F9" w:rsidRPr="00D36866">
        <w:rPr>
          <w:sz w:val="24"/>
        </w:rPr>
        <w:t>section</w:t>
      </w:r>
      <w:r w:rsidR="001036F9" w:rsidRPr="00D36866">
        <w:rPr>
          <w:spacing w:val="-17"/>
          <w:sz w:val="24"/>
        </w:rPr>
        <w:t xml:space="preserve"> </w:t>
      </w:r>
      <w:r w:rsidR="001036F9" w:rsidRPr="00D36866">
        <w:rPr>
          <w:sz w:val="24"/>
        </w:rPr>
        <w:t>3.</w:t>
      </w:r>
    </w:p>
    <w:p w14:paraId="575C1F52" w14:textId="77777777" w:rsidR="000F3153" w:rsidRPr="000F3153" w:rsidRDefault="000F3153" w:rsidP="000F3153">
      <w:pPr>
        <w:pStyle w:val="ListParagraph"/>
        <w:rPr>
          <w:sz w:val="24"/>
        </w:rPr>
      </w:pPr>
    </w:p>
    <w:p w14:paraId="40B50E9F" w14:textId="56C825B9" w:rsidR="002731B0" w:rsidRDefault="007347A9">
      <w:pPr>
        <w:pStyle w:val="ListParagraph"/>
        <w:numPr>
          <w:ilvl w:val="1"/>
          <w:numId w:val="1"/>
        </w:numPr>
        <w:tabs>
          <w:tab w:val="left" w:pos="821"/>
        </w:tabs>
        <w:ind w:right="114"/>
        <w:rPr>
          <w:sz w:val="24"/>
        </w:rPr>
      </w:pPr>
      <w:r>
        <w:rPr>
          <w:sz w:val="24"/>
        </w:rPr>
        <w:t>Where multiple bids are received for the same property from applicants who have been registered with the same band award and effective date as the result of re-generation of ho</w:t>
      </w:r>
      <w:r w:rsidR="002D34B1">
        <w:rPr>
          <w:sz w:val="24"/>
        </w:rPr>
        <w:t>using association accommodation (whether it be general needs or older persons housing), priority will be given in order of how long each applicant has resided at their current accommodation (determined by applicant’s tenancy start date as recorded on the housing register application).</w:t>
      </w:r>
    </w:p>
    <w:p w14:paraId="7CFEC459" w14:textId="77777777" w:rsidR="002731B0" w:rsidRDefault="002731B0">
      <w:pPr>
        <w:pStyle w:val="BodyText"/>
        <w:spacing w:before="11"/>
        <w:rPr>
          <w:sz w:val="23"/>
        </w:rPr>
      </w:pPr>
    </w:p>
    <w:p w14:paraId="54BF7B53" w14:textId="415AE5FF" w:rsidR="002731B0" w:rsidRDefault="001036F9">
      <w:pPr>
        <w:pStyle w:val="ListParagraph"/>
        <w:numPr>
          <w:ilvl w:val="1"/>
          <w:numId w:val="1"/>
        </w:numPr>
        <w:tabs>
          <w:tab w:val="left" w:pos="809"/>
        </w:tabs>
        <w:ind w:left="808" w:right="115" w:hanging="708"/>
        <w:rPr>
          <w:sz w:val="24"/>
        </w:rPr>
      </w:pPr>
      <w:r>
        <w:rPr>
          <w:sz w:val="24"/>
        </w:rPr>
        <w:t xml:space="preserve">Where advertised properties do not generate </w:t>
      </w:r>
      <w:proofErr w:type="gramStart"/>
      <w:r>
        <w:rPr>
          <w:sz w:val="24"/>
        </w:rPr>
        <w:t>sufficient numbers of</w:t>
      </w:r>
      <w:proofErr w:type="gramEnd"/>
      <w:r>
        <w:rPr>
          <w:sz w:val="24"/>
        </w:rPr>
        <w:t xml:space="preserve"> interested applicants (for example, less than 5 applicants have selected it), the</w:t>
      </w:r>
      <w:r w:rsidR="002D34B1">
        <w:rPr>
          <w:sz w:val="24"/>
        </w:rPr>
        <w:t xml:space="preserve"> Engagement &amp; Support</w:t>
      </w:r>
      <w:r>
        <w:rPr>
          <w:sz w:val="24"/>
        </w:rPr>
        <w:t xml:space="preserve"> Manager, in consultation with the landlord Registered Provider, has the discretion to relax the eligibility criteria where appropriate. This may, for example, mean</w:t>
      </w:r>
      <w:r w:rsidR="002D34B1">
        <w:rPr>
          <w:sz w:val="24"/>
        </w:rPr>
        <w:t xml:space="preserve"> reducing the age restriction criteria for an older </w:t>
      </w:r>
      <w:proofErr w:type="gramStart"/>
      <w:r w:rsidR="002D34B1">
        <w:rPr>
          <w:sz w:val="24"/>
        </w:rPr>
        <w:t>persons</w:t>
      </w:r>
      <w:proofErr w:type="gramEnd"/>
      <w:r w:rsidR="002D34B1">
        <w:rPr>
          <w:sz w:val="24"/>
        </w:rPr>
        <w:t xml:space="preserve"> housing vacancy</w:t>
      </w:r>
      <w:r w:rsidR="000F3153">
        <w:rPr>
          <w:sz w:val="24"/>
        </w:rPr>
        <w:t>.</w:t>
      </w:r>
      <w:r>
        <w:rPr>
          <w:sz w:val="24"/>
        </w:rPr>
        <w:t xml:space="preserve"> The property may also be re-advertised in anoth</w:t>
      </w:r>
      <w:r w:rsidR="000F3153">
        <w:rPr>
          <w:sz w:val="24"/>
        </w:rPr>
        <w:t xml:space="preserve">er </w:t>
      </w:r>
      <w:proofErr w:type="gramStart"/>
      <w:r w:rsidR="000F3153">
        <w:rPr>
          <w:sz w:val="24"/>
        </w:rPr>
        <w:t>cycle, or</w:t>
      </w:r>
      <w:proofErr w:type="gramEnd"/>
      <w:r>
        <w:rPr>
          <w:sz w:val="24"/>
        </w:rPr>
        <w:t xml:space="preserve"> advertised through the </w:t>
      </w:r>
      <w:proofErr w:type="spellStart"/>
      <w:r>
        <w:rPr>
          <w:sz w:val="24"/>
        </w:rPr>
        <w:t>Homeselecta</w:t>
      </w:r>
      <w:proofErr w:type="spellEnd"/>
      <w:r>
        <w:rPr>
          <w:sz w:val="24"/>
        </w:rPr>
        <w:t xml:space="preserve"> Sub-Regional</w:t>
      </w:r>
      <w:r>
        <w:rPr>
          <w:spacing w:val="-7"/>
          <w:sz w:val="24"/>
        </w:rPr>
        <w:t xml:space="preserve"> </w:t>
      </w:r>
      <w:r>
        <w:rPr>
          <w:sz w:val="24"/>
        </w:rPr>
        <w:t>Scheme.</w:t>
      </w:r>
    </w:p>
    <w:p w14:paraId="50EAF5B2" w14:textId="77777777" w:rsidR="002731B0" w:rsidRDefault="002731B0">
      <w:pPr>
        <w:pStyle w:val="BodyText"/>
      </w:pPr>
    </w:p>
    <w:p w14:paraId="60E07FA2" w14:textId="77777777" w:rsidR="002731B0" w:rsidRDefault="001036F9">
      <w:pPr>
        <w:pStyle w:val="ListParagraph"/>
        <w:numPr>
          <w:ilvl w:val="1"/>
          <w:numId w:val="1"/>
        </w:numPr>
        <w:tabs>
          <w:tab w:val="left" w:pos="821"/>
        </w:tabs>
        <w:ind w:right="115"/>
        <w:rPr>
          <w:sz w:val="24"/>
        </w:rPr>
      </w:pPr>
      <w:r>
        <w:rPr>
          <w:sz w:val="24"/>
        </w:rPr>
        <w:t xml:space="preserve">In consultation with partner Registered Providers, properties that attract no bids locally may be re-advertised through the </w:t>
      </w:r>
      <w:proofErr w:type="spellStart"/>
      <w:r>
        <w:rPr>
          <w:sz w:val="24"/>
        </w:rPr>
        <w:t>Homeselecta</w:t>
      </w:r>
      <w:proofErr w:type="spellEnd"/>
      <w:r>
        <w:rPr>
          <w:sz w:val="24"/>
        </w:rPr>
        <w:t xml:space="preserve"> Sub-Regional Scheme and if there is still no interest, nominations may be requested from other Local Housing Authorities. (It is considered unlikely that a property advert will ever reach this stage).</w:t>
      </w:r>
    </w:p>
    <w:p w14:paraId="1F8D5F1E" w14:textId="77777777" w:rsidR="002731B0" w:rsidRDefault="002731B0">
      <w:pPr>
        <w:pStyle w:val="BodyText"/>
        <w:spacing w:before="11"/>
        <w:rPr>
          <w:sz w:val="23"/>
        </w:rPr>
      </w:pPr>
    </w:p>
    <w:p w14:paraId="0D86BFA5" w14:textId="794A98A8" w:rsidR="002731B0" w:rsidRDefault="001036F9">
      <w:pPr>
        <w:pStyle w:val="ListParagraph"/>
        <w:numPr>
          <w:ilvl w:val="1"/>
          <w:numId w:val="1"/>
        </w:numPr>
        <w:tabs>
          <w:tab w:val="left" w:pos="809"/>
        </w:tabs>
        <w:ind w:left="808" w:right="118" w:hanging="708"/>
        <w:rPr>
          <w:sz w:val="24"/>
        </w:rPr>
      </w:pPr>
      <w:r>
        <w:rPr>
          <w:sz w:val="24"/>
        </w:rPr>
        <w:t xml:space="preserve">In cases where there are no eligible bidders for a property, the </w:t>
      </w:r>
      <w:r w:rsidR="000F3153">
        <w:rPr>
          <w:sz w:val="24"/>
        </w:rPr>
        <w:t>Engagement &amp; Support</w:t>
      </w:r>
      <w:r>
        <w:rPr>
          <w:sz w:val="24"/>
        </w:rPr>
        <w:t xml:space="preserve"> Manager, in consultation with the landlord Registered Provider may decide to consider an applicant who has placed a bid but does not meet the eligibility criteria, or to make a direct</w:t>
      </w:r>
      <w:r>
        <w:rPr>
          <w:spacing w:val="-4"/>
          <w:sz w:val="24"/>
        </w:rPr>
        <w:t xml:space="preserve"> </w:t>
      </w:r>
      <w:r>
        <w:rPr>
          <w:sz w:val="24"/>
        </w:rPr>
        <w:t>offer.</w:t>
      </w:r>
    </w:p>
    <w:p w14:paraId="0572C3D5" w14:textId="77777777" w:rsidR="002731B0" w:rsidRDefault="002731B0">
      <w:pPr>
        <w:pStyle w:val="BodyText"/>
        <w:spacing w:before="11"/>
        <w:rPr>
          <w:sz w:val="23"/>
        </w:rPr>
      </w:pPr>
    </w:p>
    <w:p w14:paraId="1ECF8046" w14:textId="58C77C67" w:rsidR="002731B0" w:rsidRDefault="001036F9">
      <w:pPr>
        <w:pStyle w:val="ListParagraph"/>
        <w:numPr>
          <w:ilvl w:val="1"/>
          <w:numId w:val="1"/>
        </w:numPr>
        <w:tabs>
          <w:tab w:val="left" w:pos="821"/>
        </w:tabs>
        <w:ind w:right="118"/>
        <w:rPr>
          <w:sz w:val="24"/>
        </w:rPr>
      </w:pPr>
      <w:r>
        <w:rPr>
          <w:sz w:val="24"/>
        </w:rPr>
        <w:t>If an applicant has the highest priority for more than one property in a given cycle, the decision regarding which property to nominate to is at the Council’s discretion and with consideration of the prevailing housing ci</w:t>
      </w:r>
      <w:r w:rsidR="000F3153">
        <w:rPr>
          <w:sz w:val="24"/>
        </w:rPr>
        <w:t xml:space="preserve">rcumstances in the </w:t>
      </w:r>
      <w:proofErr w:type="gramStart"/>
      <w:r w:rsidR="000F3153">
        <w:rPr>
          <w:sz w:val="24"/>
        </w:rPr>
        <w:t>District</w:t>
      </w:r>
      <w:proofErr w:type="gramEnd"/>
      <w:r w:rsidR="000F3153">
        <w:rPr>
          <w:sz w:val="24"/>
        </w:rPr>
        <w:t xml:space="preserve"> and</w:t>
      </w:r>
      <w:r>
        <w:rPr>
          <w:sz w:val="24"/>
        </w:rPr>
        <w:t xml:space="preserve"> the competing demands for available vacancies. Where possible, the applicant should be contacted and asked to express their first preference and a nomination made accordingly, but this may not always be</w:t>
      </w:r>
      <w:r>
        <w:rPr>
          <w:spacing w:val="-16"/>
          <w:sz w:val="24"/>
        </w:rPr>
        <w:t xml:space="preserve"> </w:t>
      </w:r>
      <w:r>
        <w:rPr>
          <w:sz w:val="24"/>
        </w:rPr>
        <w:t>possible.</w:t>
      </w:r>
    </w:p>
    <w:p w14:paraId="1978B242" w14:textId="77777777" w:rsidR="002731B0" w:rsidRDefault="002731B0">
      <w:pPr>
        <w:jc w:val="both"/>
        <w:rPr>
          <w:sz w:val="24"/>
        </w:rPr>
        <w:sectPr w:rsidR="002731B0">
          <w:headerReference w:type="default" r:id="rId75"/>
          <w:pgSz w:w="11910" w:h="16840"/>
          <w:pgMar w:top="1320" w:right="1320" w:bottom="1180" w:left="1340" w:header="0" w:footer="998" w:gutter="0"/>
          <w:cols w:space="720"/>
        </w:sectPr>
      </w:pPr>
    </w:p>
    <w:p w14:paraId="465B43A0" w14:textId="77777777" w:rsidR="002731B0" w:rsidRDefault="001036F9">
      <w:pPr>
        <w:pStyle w:val="ListParagraph"/>
        <w:numPr>
          <w:ilvl w:val="1"/>
          <w:numId w:val="1"/>
        </w:numPr>
        <w:tabs>
          <w:tab w:val="left" w:pos="821"/>
        </w:tabs>
        <w:spacing w:before="73"/>
        <w:ind w:right="117"/>
        <w:rPr>
          <w:sz w:val="24"/>
        </w:rPr>
      </w:pPr>
      <w:r>
        <w:rPr>
          <w:sz w:val="24"/>
        </w:rPr>
        <w:lastRenderedPageBreak/>
        <w:t>Once a shortlist has been created, the Nominations Officer will carry out any verification that may be required. If the applicant is either ineligible for an offer or the required documentation to verify their circumstances is not provided, the Nominations Officer can overlook the applicant and move on to consider the next applicant on the</w:t>
      </w:r>
      <w:r>
        <w:rPr>
          <w:spacing w:val="-4"/>
          <w:sz w:val="24"/>
        </w:rPr>
        <w:t xml:space="preserve"> </w:t>
      </w:r>
      <w:r>
        <w:rPr>
          <w:sz w:val="24"/>
        </w:rPr>
        <w:t>shortlist.</w:t>
      </w:r>
    </w:p>
    <w:p w14:paraId="363E2D10" w14:textId="77777777" w:rsidR="002731B0" w:rsidRDefault="002731B0">
      <w:pPr>
        <w:pStyle w:val="BodyText"/>
      </w:pPr>
    </w:p>
    <w:p w14:paraId="0A5393C9" w14:textId="1C8859A1" w:rsidR="002731B0" w:rsidRDefault="001036F9">
      <w:pPr>
        <w:pStyle w:val="ListParagraph"/>
        <w:numPr>
          <w:ilvl w:val="1"/>
          <w:numId w:val="1"/>
        </w:numPr>
        <w:tabs>
          <w:tab w:val="left" w:pos="821"/>
        </w:tabs>
        <w:ind w:right="116"/>
        <w:rPr>
          <w:sz w:val="24"/>
        </w:rPr>
      </w:pPr>
      <w:r>
        <w:rPr>
          <w:sz w:val="24"/>
        </w:rPr>
        <w:t xml:space="preserve">This process will continue until the Nominations Officer has identified the applicant with the highest priority from the </w:t>
      </w:r>
      <w:proofErr w:type="gramStart"/>
      <w:r>
        <w:rPr>
          <w:sz w:val="24"/>
        </w:rPr>
        <w:t>shortlist, and</w:t>
      </w:r>
      <w:proofErr w:type="gramEnd"/>
      <w:r>
        <w:rPr>
          <w:sz w:val="24"/>
        </w:rPr>
        <w:t xml:space="preserve"> is satisfied that they are eligible and their circumstances are correct. The nomination will be agreed and signed off by the</w:t>
      </w:r>
      <w:r w:rsidR="002D34B1">
        <w:rPr>
          <w:sz w:val="24"/>
        </w:rPr>
        <w:t xml:space="preserve"> Engagement &amp; Support</w:t>
      </w:r>
      <w:r>
        <w:rPr>
          <w:sz w:val="24"/>
        </w:rPr>
        <w:t xml:space="preserve"> Manager.</w:t>
      </w:r>
    </w:p>
    <w:p w14:paraId="435938BF" w14:textId="77777777" w:rsidR="002731B0" w:rsidRDefault="002731B0">
      <w:pPr>
        <w:pStyle w:val="BodyText"/>
        <w:spacing w:before="11"/>
        <w:rPr>
          <w:sz w:val="23"/>
        </w:rPr>
      </w:pPr>
    </w:p>
    <w:p w14:paraId="50E2D01A" w14:textId="69C39994" w:rsidR="002731B0" w:rsidRDefault="001036F9">
      <w:pPr>
        <w:pStyle w:val="ListParagraph"/>
        <w:numPr>
          <w:ilvl w:val="1"/>
          <w:numId w:val="1"/>
        </w:numPr>
        <w:tabs>
          <w:tab w:val="left" w:pos="821"/>
        </w:tabs>
        <w:ind w:right="115"/>
        <w:rPr>
          <w:i/>
          <w:sz w:val="24"/>
        </w:rPr>
      </w:pPr>
      <w:r>
        <w:rPr>
          <w:sz w:val="24"/>
        </w:rPr>
        <w:t>The applicant’s details will be forwarded to the rele</w:t>
      </w:r>
      <w:r w:rsidR="003A0868">
        <w:rPr>
          <w:sz w:val="24"/>
        </w:rPr>
        <w:t xml:space="preserve">vant landlord who will arrange </w:t>
      </w:r>
      <w:r>
        <w:rPr>
          <w:sz w:val="24"/>
        </w:rPr>
        <w:t xml:space="preserve">for the applicant to view the property. If the highest priority applicant refuses the property, the Council will select the next highest priority applicant based on the process outlined above and from the same ‘snapshot’ shortlist. The landlord then invites the next applicant to view, and so on, until an applicant accepts the accommodation. </w:t>
      </w:r>
      <w:r>
        <w:rPr>
          <w:i/>
          <w:sz w:val="24"/>
        </w:rPr>
        <w:t>This process can be reviewed if resulting refusal rates are high and Registered Provider void times are</w:t>
      </w:r>
      <w:r>
        <w:rPr>
          <w:i/>
          <w:spacing w:val="-23"/>
          <w:sz w:val="24"/>
        </w:rPr>
        <w:t xml:space="preserve"> </w:t>
      </w:r>
      <w:r>
        <w:rPr>
          <w:i/>
          <w:sz w:val="24"/>
        </w:rPr>
        <w:t>affected.</w:t>
      </w:r>
    </w:p>
    <w:p w14:paraId="285651AF" w14:textId="77777777" w:rsidR="002731B0" w:rsidRDefault="002731B0">
      <w:pPr>
        <w:pStyle w:val="BodyText"/>
        <w:spacing w:before="11"/>
        <w:rPr>
          <w:i/>
          <w:sz w:val="23"/>
        </w:rPr>
      </w:pPr>
    </w:p>
    <w:p w14:paraId="1288710E" w14:textId="77777777" w:rsidR="002731B0" w:rsidRDefault="001036F9">
      <w:pPr>
        <w:pStyle w:val="Heading2"/>
        <w:numPr>
          <w:ilvl w:val="0"/>
          <w:numId w:val="1"/>
        </w:numPr>
        <w:tabs>
          <w:tab w:val="left" w:pos="820"/>
          <w:tab w:val="left" w:pos="821"/>
        </w:tabs>
      </w:pPr>
      <w:bookmarkStart w:id="50" w:name="_bookmark50"/>
      <w:bookmarkEnd w:id="50"/>
      <w:r>
        <w:rPr>
          <w:u w:val="single"/>
        </w:rPr>
        <w:t>Feedback</w:t>
      </w:r>
    </w:p>
    <w:p w14:paraId="1765EEB2" w14:textId="77777777" w:rsidR="002731B0" w:rsidRDefault="002731B0">
      <w:pPr>
        <w:pStyle w:val="BodyText"/>
        <w:spacing w:before="4"/>
        <w:rPr>
          <w:b/>
          <w:sz w:val="15"/>
        </w:rPr>
      </w:pPr>
    </w:p>
    <w:p w14:paraId="3C82D684" w14:textId="77777777" w:rsidR="002731B0" w:rsidRDefault="001036F9">
      <w:pPr>
        <w:pStyle w:val="ListParagraph"/>
        <w:numPr>
          <w:ilvl w:val="1"/>
          <w:numId w:val="1"/>
        </w:numPr>
        <w:tabs>
          <w:tab w:val="left" w:pos="809"/>
        </w:tabs>
        <w:spacing w:before="100"/>
        <w:ind w:left="808" w:right="115" w:hanging="708"/>
        <w:rPr>
          <w:sz w:val="24"/>
        </w:rPr>
      </w:pPr>
      <w:r>
        <w:rPr>
          <w:sz w:val="24"/>
        </w:rPr>
        <w:t>Feedback will be provided on all properties that are advertised and let through the ‘Hart Homes’ CBL Scheme. The feedback will show the number of bidders for each property, the winning band and effective application date of the successful</w:t>
      </w:r>
      <w:r>
        <w:rPr>
          <w:spacing w:val="-20"/>
          <w:sz w:val="24"/>
        </w:rPr>
        <w:t xml:space="preserve"> </w:t>
      </w:r>
      <w:r>
        <w:rPr>
          <w:sz w:val="24"/>
        </w:rPr>
        <w:t>applicant.</w:t>
      </w:r>
    </w:p>
    <w:p w14:paraId="026C541B" w14:textId="77777777" w:rsidR="002731B0" w:rsidRDefault="002731B0">
      <w:pPr>
        <w:pStyle w:val="BodyText"/>
        <w:spacing w:before="11"/>
        <w:rPr>
          <w:sz w:val="23"/>
        </w:rPr>
      </w:pPr>
    </w:p>
    <w:p w14:paraId="10E35499" w14:textId="148CA7A6" w:rsidR="002731B0" w:rsidRDefault="001036F9">
      <w:pPr>
        <w:pStyle w:val="ListParagraph"/>
        <w:numPr>
          <w:ilvl w:val="1"/>
          <w:numId w:val="1"/>
        </w:numPr>
        <w:tabs>
          <w:tab w:val="left" w:pos="809"/>
        </w:tabs>
        <w:ind w:left="808" w:right="117" w:hanging="708"/>
        <w:rPr>
          <w:sz w:val="24"/>
        </w:rPr>
      </w:pPr>
      <w:r>
        <w:rPr>
          <w:sz w:val="24"/>
        </w:rPr>
        <w:t xml:space="preserve">Applicants will receive feedback when bidding online and through the automated </w:t>
      </w:r>
      <w:proofErr w:type="spellStart"/>
      <w:r>
        <w:rPr>
          <w:sz w:val="24"/>
        </w:rPr>
        <w:t>telephony</w:t>
      </w:r>
      <w:proofErr w:type="spellEnd"/>
      <w:r>
        <w:rPr>
          <w:sz w:val="24"/>
        </w:rPr>
        <w:t xml:space="preserve"> service when they place a</w:t>
      </w:r>
      <w:r>
        <w:rPr>
          <w:spacing w:val="-15"/>
          <w:sz w:val="24"/>
        </w:rPr>
        <w:t xml:space="preserve"> </w:t>
      </w:r>
      <w:r>
        <w:rPr>
          <w:sz w:val="24"/>
        </w:rPr>
        <w:t>bid.</w:t>
      </w:r>
    </w:p>
    <w:p w14:paraId="7C311B51" w14:textId="77777777" w:rsidR="002731B0" w:rsidRDefault="002731B0">
      <w:pPr>
        <w:pStyle w:val="BodyText"/>
        <w:rPr>
          <w:sz w:val="28"/>
        </w:rPr>
      </w:pPr>
    </w:p>
    <w:p w14:paraId="02F1E9F1" w14:textId="77777777" w:rsidR="002731B0" w:rsidRDefault="00D808BC">
      <w:pPr>
        <w:spacing w:before="240"/>
        <w:ind w:right="119"/>
        <w:jc w:val="right"/>
        <w:rPr>
          <w:b/>
          <w:i/>
          <w:sz w:val="20"/>
        </w:rPr>
      </w:pPr>
      <w:hyperlink w:anchor="_bookmark0" w:history="1">
        <w:r w:rsidR="001036F9">
          <w:rPr>
            <w:b/>
            <w:i/>
            <w:color w:val="BEBEBE"/>
            <w:sz w:val="20"/>
          </w:rPr>
          <w:t>Return to Contents</w:t>
        </w:r>
      </w:hyperlink>
    </w:p>
    <w:p w14:paraId="15A86B3D" w14:textId="77777777" w:rsidR="002731B0" w:rsidRDefault="002731B0">
      <w:pPr>
        <w:jc w:val="right"/>
        <w:rPr>
          <w:sz w:val="20"/>
        </w:rPr>
        <w:sectPr w:rsidR="002731B0">
          <w:headerReference w:type="default" r:id="rId76"/>
          <w:pgSz w:w="11910" w:h="16840"/>
          <w:pgMar w:top="1320" w:right="1320" w:bottom="1180" w:left="1340" w:header="0" w:footer="998" w:gutter="0"/>
          <w:cols w:space="720"/>
        </w:sectPr>
      </w:pPr>
    </w:p>
    <w:p w14:paraId="7926CED6" w14:textId="77777777" w:rsidR="002731B0" w:rsidRDefault="001036F9">
      <w:pPr>
        <w:pStyle w:val="Heading1"/>
      </w:pPr>
      <w:bookmarkStart w:id="51" w:name="_bookmark51"/>
      <w:bookmarkEnd w:id="51"/>
      <w:r>
        <w:lastRenderedPageBreak/>
        <w:t>PART 4: SUB-REGIONAL CBL</w:t>
      </w:r>
    </w:p>
    <w:p w14:paraId="60D9EA1E" w14:textId="1AA2E753" w:rsidR="002731B0" w:rsidRDefault="001036F9">
      <w:pPr>
        <w:pStyle w:val="Heading2"/>
        <w:numPr>
          <w:ilvl w:val="0"/>
          <w:numId w:val="1"/>
        </w:numPr>
        <w:tabs>
          <w:tab w:val="left" w:pos="820"/>
          <w:tab w:val="left" w:pos="821"/>
        </w:tabs>
        <w:spacing w:before="279"/>
      </w:pPr>
      <w:bookmarkStart w:id="52" w:name="_bookmark52"/>
      <w:bookmarkEnd w:id="52"/>
      <w:r>
        <w:rPr>
          <w:u w:val="single"/>
        </w:rPr>
        <w:t>Sub-Regional</w:t>
      </w:r>
      <w:r>
        <w:rPr>
          <w:spacing w:val="-8"/>
          <w:u w:val="single"/>
        </w:rPr>
        <w:t xml:space="preserve"> </w:t>
      </w:r>
      <w:r w:rsidR="002F4EB6">
        <w:rPr>
          <w:u w:val="single"/>
        </w:rPr>
        <w:t>CBL</w:t>
      </w:r>
    </w:p>
    <w:p w14:paraId="22F75CD6" w14:textId="77777777" w:rsidR="002731B0" w:rsidRDefault="002731B0">
      <w:pPr>
        <w:pStyle w:val="BodyText"/>
        <w:spacing w:before="4"/>
        <w:rPr>
          <w:b/>
          <w:sz w:val="15"/>
        </w:rPr>
      </w:pPr>
    </w:p>
    <w:p w14:paraId="46056EF8" w14:textId="4F2F2936" w:rsidR="002731B0" w:rsidRPr="009F2864" w:rsidRDefault="009F2864" w:rsidP="009F2864">
      <w:pPr>
        <w:pStyle w:val="ListParagraph"/>
        <w:numPr>
          <w:ilvl w:val="1"/>
          <w:numId w:val="1"/>
        </w:numPr>
        <w:tabs>
          <w:tab w:val="left" w:pos="821"/>
        </w:tabs>
        <w:spacing w:before="100"/>
        <w:ind w:right="115"/>
        <w:rPr>
          <w:sz w:val="24"/>
        </w:rPr>
      </w:pPr>
      <w:r>
        <w:rPr>
          <w:sz w:val="24"/>
        </w:rPr>
        <w:t xml:space="preserve">Hart District Council </w:t>
      </w:r>
      <w:r w:rsidR="002F4EB6">
        <w:rPr>
          <w:sz w:val="24"/>
        </w:rPr>
        <w:t xml:space="preserve">has the scope to </w:t>
      </w:r>
      <w:r w:rsidR="001036F9">
        <w:rPr>
          <w:sz w:val="24"/>
        </w:rPr>
        <w:t>work</w:t>
      </w:r>
      <w:r w:rsidR="002F4EB6">
        <w:rPr>
          <w:sz w:val="24"/>
        </w:rPr>
        <w:t xml:space="preserve"> in partnership, where required </w:t>
      </w:r>
      <w:r w:rsidR="001036F9">
        <w:rPr>
          <w:sz w:val="24"/>
        </w:rPr>
        <w:t>with Guildford Borough Council, Rushmoor Borough Council and Waverley Borough Council</w:t>
      </w:r>
      <w:r w:rsidR="002D34B1">
        <w:rPr>
          <w:sz w:val="24"/>
        </w:rPr>
        <w:t>,</w:t>
      </w:r>
      <w:r w:rsidR="002F4EB6">
        <w:rPr>
          <w:sz w:val="24"/>
        </w:rPr>
        <w:t xml:space="preserve"> which allows for each local authority </w:t>
      </w:r>
      <w:r w:rsidR="00D56B73">
        <w:rPr>
          <w:sz w:val="24"/>
        </w:rPr>
        <w:t>to advertise vacancies for applicants regist</w:t>
      </w:r>
      <w:r w:rsidR="002D34B1">
        <w:rPr>
          <w:sz w:val="24"/>
        </w:rPr>
        <w:t xml:space="preserve">ered </w:t>
      </w:r>
      <w:r w:rsidR="00D56B73">
        <w:rPr>
          <w:sz w:val="24"/>
        </w:rPr>
        <w:t>on th</w:t>
      </w:r>
      <w:r w:rsidR="002D34B1">
        <w:rPr>
          <w:sz w:val="24"/>
        </w:rPr>
        <w:t xml:space="preserve">e </w:t>
      </w:r>
      <w:r w:rsidR="00D56B73">
        <w:rPr>
          <w:sz w:val="24"/>
        </w:rPr>
        <w:t>other three local authorities’ housing registers</w:t>
      </w:r>
      <w:r w:rsidR="002D34B1">
        <w:rPr>
          <w:sz w:val="24"/>
        </w:rPr>
        <w:t xml:space="preserve"> to apply for through</w:t>
      </w:r>
      <w:r w:rsidR="00D56B73">
        <w:rPr>
          <w:sz w:val="24"/>
        </w:rPr>
        <w:t xml:space="preserve"> the </w:t>
      </w:r>
      <w:proofErr w:type="spellStart"/>
      <w:r w:rsidR="00D56B73">
        <w:rPr>
          <w:sz w:val="24"/>
        </w:rPr>
        <w:t>Homeselecta</w:t>
      </w:r>
      <w:proofErr w:type="spellEnd"/>
      <w:r w:rsidR="00D56B73">
        <w:rPr>
          <w:sz w:val="24"/>
        </w:rPr>
        <w:t xml:space="preserve"> scheme. </w:t>
      </w:r>
    </w:p>
    <w:p w14:paraId="597EFC54" w14:textId="77777777" w:rsidR="002731B0" w:rsidRDefault="002731B0">
      <w:pPr>
        <w:pStyle w:val="BodyText"/>
      </w:pPr>
    </w:p>
    <w:p w14:paraId="77A3135B" w14:textId="228CAF83" w:rsidR="002731B0" w:rsidRDefault="001036F9">
      <w:pPr>
        <w:pStyle w:val="ListParagraph"/>
        <w:numPr>
          <w:ilvl w:val="1"/>
          <w:numId w:val="1"/>
        </w:numPr>
        <w:tabs>
          <w:tab w:val="left" w:pos="805"/>
          <w:tab w:val="left" w:pos="806"/>
        </w:tabs>
        <w:ind w:left="806" w:hanging="706"/>
        <w:rPr>
          <w:sz w:val="24"/>
        </w:rPr>
      </w:pPr>
      <w:r>
        <w:rPr>
          <w:sz w:val="24"/>
        </w:rPr>
        <w:t xml:space="preserve">The properties </w:t>
      </w:r>
      <w:r w:rsidR="00D56B73">
        <w:rPr>
          <w:sz w:val="24"/>
        </w:rPr>
        <w:t xml:space="preserve">advertised in this way </w:t>
      </w:r>
      <w:r>
        <w:rPr>
          <w:sz w:val="24"/>
        </w:rPr>
        <w:t>are let under the same Banding Scheme as detailed</w:t>
      </w:r>
      <w:r>
        <w:rPr>
          <w:spacing w:val="-9"/>
          <w:sz w:val="24"/>
        </w:rPr>
        <w:t xml:space="preserve"> </w:t>
      </w:r>
      <w:r w:rsidR="002F4EB6">
        <w:rPr>
          <w:sz w:val="24"/>
        </w:rPr>
        <w:t>in this policy</w:t>
      </w:r>
      <w:r>
        <w:rPr>
          <w:sz w:val="24"/>
        </w:rPr>
        <w:t>.</w:t>
      </w:r>
    </w:p>
    <w:p w14:paraId="462A7907" w14:textId="77777777" w:rsidR="002731B0" w:rsidRDefault="002731B0">
      <w:pPr>
        <w:pStyle w:val="BodyText"/>
      </w:pPr>
    </w:p>
    <w:p w14:paraId="6671DBD4" w14:textId="218B9A0F" w:rsidR="002731B0" w:rsidRPr="009F2864" w:rsidRDefault="002731B0" w:rsidP="009F2864">
      <w:pPr>
        <w:tabs>
          <w:tab w:val="left" w:pos="821"/>
        </w:tabs>
        <w:ind w:right="114"/>
        <w:rPr>
          <w:sz w:val="24"/>
        </w:rPr>
      </w:pPr>
    </w:p>
    <w:p w14:paraId="390B4F80" w14:textId="77777777" w:rsidR="002731B0" w:rsidRDefault="002731B0">
      <w:pPr>
        <w:pStyle w:val="BodyText"/>
        <w:rPr>
          <w:sz w:val="28"/>
        </w:rPr>
      </w:pPr>
    </w:p>
    <w:p w14:paraId="01F5A22B" w14:textId="77777777" w:rsidR="002731B0" w:rsidRDefault="00D808BC">
      <w:pPr>
        <w:spacing w:before="240"/>
        <w:ind w:right="119"/>
        <w:jc w:val="right"/>
        <w:rPr>
          <w:b/>
          <w:i/>
          <w:sz w:val="20"/>
        </w:rPr>
      </w:pPr>
      <w:hyperlink w:anchor="_bookmark0" w:history="1">
        <w:r w:rsidR="001036F9">
          <w:rPr>
            <w:b/>
            <w:i/>
            <w:color w:val="BEBEBE"/>
            <w:sz w:val="20"/>
          </w:rPr>
          <w:t>Return to Contents</w:t>
        </w:r>
      </w:hyperlink>
    </w:p>
    <w:p w14:paraId="475AF5BB" w14:textId="77777777" w:rsidR="002731B0" w:rsidRDefault="002731B0">
      <w:pPr>
        <w:jc w:val="right"/>
        <w:rPr>
          <w:sz w:val="20"/>
        </w:rPr>
        <w:sectPr w:rsidR="002731B0">
          <w:headerReference w:type="default" r:id="rId77"/>
          <w:pgSz w:w="11910" w:h="16840"/>
          <w:pgMar w:top="1320" w:right="1320" w:bottom="1180" w:left="1340" w:header="0" w:footer="998" w:gutter="0"/>
          <w:cols w:space="720"/>
        </w:sectPr>
      </w:pPr>
    </w:p>
    <w:p w14:paraId="0791E3ED" w14:textId="77777777" w:rsidR="002731B0" w:rsidRDefault="002731B0">
      <w:pPr>
        <w:pStyle w:val="BodyText"/>
        <w:rPr>
          <w:b/>
          <w:i/>
          <w:sz w:val="20"/>
        </w:rPr>
      </w:pPr>
    </w:p>
    <w:p w14:paraId="02E1AF2D" w14:textId="77777777" w:rsidR="002731B0" w:rsidRDefault="002731B0">
      <w:pPr>
        <w:pStyle w:val="BodyText"/>
        <w:rPr>
          <w:b/>
          <w:i/>
          <w:sz w:val="20"/>
        </w:rPr>
      </w:pPr>
    </w:p>
    <w:p w14:paraId="270A0E0B" w14:textId="77777777" w:rsidR="002731B0" w:rsidRDefault="002731B0">
      <w:pPr>
        <w:pStyle w:val="BodyText"/>
        <w:rPr>
          <w:b/>
          <w:i/>
          <w:sz w:val="20"/>
        </w:rPr>
      </w:pPr>
    </w:p>
    <w:p w14:paraId="47C9746B" w14:textId="77777777" w:rsidR="002731B0" w:rsidRDefault="002731B0">
      <w:pPr>
        <w:pStyle w:val="BodyText"/>
        <w:rPr>
          <w:b/>
          <w:i/>
          <w:sz w:val="20"/>
        </w:rPr>
      </w:pPr>
    </w:p>
    <w:p w14:paraId="16841519" w14:textId="77777777" w:rsidR="002731B0" w:rsidRDefault="002731B0">
      <w:pPr>
        <w:pStyle w:val="BodyText"/>
        <w:rPr>
          <w:b/>
          <w:i/>
          <w:sz w:val="20"/>
        </w:rPr>
      </w:pPr>
    </w:p>
    <w:p w14:paraId="642A2CF5" w14:textId="77777777" w:rsidR="002731B0" w:rsidRDefault="002731B0">
      <w:pPr>
        <w:pStyle w:val="BodyText"/>
        <w:rPr>
          <w:b/>
          <w:i/>
          <w:sz w:val="20"/>
        </w:rPr>
      </w:pPr>
    </w:p>
    <w:p w14:paraId="410B9AC8" w14:textId="77777777" w:rsidR="002731B0" w:rsidRDefault="002731B0">
      <w:pPr>
        <w:pStyle w:val="BodyText"/>
        <w:rPr>
          <w:b/>
          <w:i/>
          <w:sz w:val="20"/>
        </w:rPr>
      </w:pPr>
    </w:p>
    <w:p w14:paraId="753DB415" w14:textId="77777777" w:rsidR="002731B0" w:rsidRDefault="002731B0">
      <w:pPr>
        <w:pStyle w:val="BodyText"/>
        <w:rPr>
          <w:b/>
          <w:i/>
          <w:sz w:val="20"/>
        </w:rPr>
      </w:pPr>
    </w:p>
    <w:p w14:paraId="5B328A21" w14:textId="77777777" w:rsidR="002731B0" w:rsidRDefault="002731B0">
      <w:pPr>
        <w:pStyle w:val="BodyText"/>
        <w:rPr>
          <w:b/>
          <w:i/>
          <w:sz w:val="20"/>
        </w:rPr>
      </w:pPr>
    </w:p>
    <w:p w14:paraId="3CEA019C" w14:textId="77777777" w:rsidR="002731B0" w:rsidRDefault="002731B0">
      <w:pPr>
        <w:pStyle w:val="BodyText"/>
        <w:rPr>
          <w:b/>
          <w:i/>
          <w:sz w:val="20"/>
        </w:rPr>
      </w:pPr>
    </w:p>
    <w:p w14:paraId="784C8D8B" w14:textId="77777777" w:rsidR="002731B0" w:rsidRDefault="002731B0">
      <w:pPr>
        <w:pStyle w:val="BodyText"/>
        <w:rPr>
          <w:b/>
          <w:i/>
          <w:sz w:val="20"/>
        </w:rPr>
      </w:pPr>
    </w:p>
    <w:p w14:paraId="2BDEFF77" w14:textId="77777777" w:rsidR="002731B0" w:rsidRDefault="002731B0">
      <w:pPr>
        <w:pStyle w:val="BodyText"/>
        <w:rPr>
          <w:b/>
          <w:i/>
          <w:sz w:val="20"/>
        </w:rPr>
      </w:pPr>
    </w:p>
    <w:p w14:paraId="24FB3659" w14:textId="77777777" w:rsidR="002731B0" w:rsidRDefault="002731B0">
      <w:pPr>
        <w:pStyle w:val="BodyText"/>
        <w:rPr>
          <w:b/>
          <w:i/>
          <w:sz w:val="20"/>
        </w:rPr>
      </w:pPr>
    </w:p>
    <w:p w14:paraId="5460BE10" w14:textId="77777777" w:rsidR="002731B0" w:rsidRDefault="002731B0">
      <w:pPr>
        <w:pStyle w:val="BodyText"/>
        <w:rPr>
          <w:b/>
          <w:i/>
          <w:sz w:val="20"/>
        </w:rPr>
      </w:pPr>
    </w:p>
    <w:p w14:paraId="1E683B77" w14:textId="77777777" w:rsidR="002731B0" w:rsidRDefault="002731B0">
      <w:pPr>
        <w:pStyle w:val="BodyText"/>
        <w:rPr>
          <w:b/>
          <w:i/>
          <w:sz w:val="20"/>
        </w:rPr>
      </w:pPr>
    </w:p>
    <w:p w14:paraId="1FBDFAEE" w14:textId="77777777" w:rsidR="002731B0" w:rsidRDefault="002731B0">
      <w:pPr>
        <w:pStyle w:val="BodyText"/>
        <w:rPr>
          <w:b/>
          <w:i/>
          <w:sz w:val="20"/>
        </w:rPr>
      </w:pPr>
    </w:p>
    <w:p w14:paraId="565046DD" w14:textId="77777777" w:rsidR="002731B0" w:rsidRDefault="002731B0">
      <w:pPr>
        <w:pStyle w:val="BodyText"/>
        <w:rPr>
          <w:b/>
          <w:i/>
          <w:sz w:val="20"/>
        </w:rPr>
      </w:pPr>
    </w:p>
    <w:p w14:paraId="60BB7449" w14:textId="77777777" w:rsidR="002731B0" w:rsidRDefault="002731B0">
      <w:pPr>
        <w:pStyle w:val="BodyText"/>
        <w:rPr>
          <w:b/>
          <w:i/>
          <w:sz w:val="20"/>
        </w:rPr>
      </w:pPr>
    </w:p>
    <w:p w14:paraId="1268F2DB" w14:textId="77777777" w:rsidR="002731B0" w:rsidRDefault="002731B0">
      <w:pPr>
        <w:pStyle w:val="BodyText"/>
        <w:rPr>
          <w:b/>
          <w:i/>
          <w:sz w:val="20"/>
        </w:rPr>
      </w:pPr>
    </w:p>
    <w:p w14:paraId="5F398955" w14:textId="77777777" w:rsidR="002731B0" w:rsidRDefault="002731B0">
      <w:pPr>
        <w:pStyle w:val="BodyText"/>
        <w:rPr>
          <w:b/>
          <w:i/>
          <w:sz w:val="20"/>
        </w:rPr>
      </w:pPr>
    </w:p>
    <w:p w14:paraId="3D56708C" w14:textId="77777777" w:rsidR="002731B0" w:rsidRDefault="002731B0">
      <w:pPr>
        <w:pStyle w:val="BodyText"/>
        <w:rPr>
          <w:b/>
          <w:i/>
          <w:sz w:val="20"/>
        </w:rPr>
      </w:pPr>
    </w:p>
    <w:p w14:paraId="38288F90" w14:textId="77777777" w:rsidR="002731B0" w:rsidRDefault="002731B0">
      <w:pPr>
        <w:pStyle w:val="BodyText"/>
        <w:rPr>
          <w:b/>
          <w:i/>
          <w:sz w:val="20"/>
        </w:rPr>
      </w:pPr>
    </w:p>
    <w:p w14:paraId="071865F3" w14:textId="77777777" w:rsidR="002731B0" w:rsidRDefault="002731B0">
      <w:pPr>
        <w:pStyle w:val="BodyText"/>
        <w:rPr>
          <w:b/>
          <w:i/>
          <w:sz w:val="20"/>
        </w:rPr>
      </w:pPr>
    </w:p>
    <w:p w14:paraId="4E0BDE90" w14:textId="77777777" w:rsidR="002731B0" w:rsidRDefault="002731B0">
      <w:pPr>
        <w:pStyle w:val="BodyText"/>
        <w:rPr>
          <w:b/>
          <w:i/>
          <w:sz w:val="20"/>
        </w:rPr>
      </w:pPr>
    </w:p>
    <w:p w14:paraId="38661880" w14:textId="77777777" w:rsidR="002731B0" w:rsidRDefault="002731B0">
      <w:pPr>
        <w:pStyle w:val="BodyText"/>
        <w:rPr>
          <w:b/>
          <w:i/>
          <w:sz w:val="20"/>
        </w:rPr>
      </w:pPr>
    </w:p>
    <w:p w14:paraId="3FC6A657" w14:textId="77777777" w:rsidR="002731B0" w:rsidRDefault="002731B0">
      <w:pPr>
        <w:pStyle w:val="BodyText"/>
        <w:rPr>
          <w:b/>
          <w:i/>
          <w:sz w:val="20"/>
        </w:rPr>
      </w:pPr>
    </w:p>
    <w:p w14:paraId="42E82827" w14:textId="77777777" w:rsidR="002731B0" w:rsidRDefault="002731B0">
      <w:pPr>
        <w:pStyle w:val="BodyText"/>
        <w:rPr>
          <w:b/>
          <w:i/>
          <w:sz w:val="20"/>
        </w:rPr>
      </w:pPr>
    </w:p>
    <w:p w14:paraId="5F59441F" w14:textId="77777777" w:rsidR="002731B0" w:rsidRDefault="002731B0">
      <w:pPr>
        <w:pStyle w:val="BodyText"/>
        <w:rPr>
          <w:b/>
          <w:i/>
          <w:sz w:val="20"/>
        </w:rPr>
      </w:pPr>
    </w:p>
    <w:p w14:paraId="7E973EF0" w14:textId="77777777" w:rsidR="002731B0" w:rsidRDefault="002731B0">
      <w:pPr>
        <w:pStyle w:val="BodyText"/>
        <w:rPr>
          <w:b/>
          <w:i/>
          <w:sz w:val="20"/>
        </w:rPr>
      </w:pPr>
    </w:p>
    <w:p w14:paraId="0B5669B0" w14:textId="77777777" w:rsidR="002731B0" w:rsidRDefault="002731B0">
      <w:pPr>
        <w:pStyle w:val="BodyText"/>
        <w:rPr>
          <w:b/>
          <w:i/>
          <w:sz w:val="20"/>
        </w:rPr>
      </w:pPr>
    </w:p>
    <w:p w14:paraId="0D213904" w14:textId="77777777" w:rsidR="002731B0" w:rsidRDefault="002731B0">
      <w:pPr>
        <w:pStyle w:val="BodyText"/>
        <w:spacing w:before="3"/>
        <w:rPr>
          <w:b/>
          <w:i/>
          <w:sz w:val="10"/>
        </w:rPr>
      </w:pPr>
    </w:p>
    <w:p w14:paraId="4E950B25" w14:textId="77777777" w:rsidR="002731B0" w:rsidRDefault="001036F9">
      <w:pPr>
        <w:pStyle w:val="BodyText"/>
        <w:ind w:left="6026"/>
        <w:rPr>
          <w:sz w:val="20"/>
        </w:rPr>
      </w:pPr>
      <w:r>
        <w:rPr>
          <w:noProof/>
          <w:sz w:val="20"/>
          <w:lang w:val="en-GB" w:eastAsia="en-GB"/>
        </w:rPr>
        <w:drawing>
          <wp:inline distT="0" distB="0" distL="0" distR="0" wp14:anchorId="160CF286" wp14:editId="09C0AD70">
            <wp:extent cx="1752482" cy="189280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78" cstate="print"/>
                    <a:stretch>
                      <a:fillRect/>
                    </a:stretch>
                  </pic:blipFill>
                  <pic:spPr>
                    <a:xfrm>
                      <a:off x="0" y="0"/>
                      <a:ext cx="1752482" cy="1892807"/>
                    </a:xfrm>
                    <a:prstGeom prst="rect">
                      <a:avLst/>
                    </a:prstGeom>
                  </pic:spPr>
                </pic:pic>
              </a:graphicData>
            </a:graphic>
          </wp:inline>
        </w:drawing>
      </w:r>
    </w:p>
    <w:p w14:paraId="46D9693A" w14:textId="77777777" w:rsidR="002731B0" w:rsidRDefault="002731B0">
      <w:pPr>
        <w:pStyle w:val="BodyText"/>
        <w:spacing w:before="10"/>
        <w:rPr>
          <w:b/>
          <w:i/>
          <w:sz w:val="11"/>
        </w:rPr>
      </w:pPr>
    </w:p>
    <w:p w14:paraId="1DA6A74C" w14:textId="77777777" w:rsidR="002731B0" w:rsidRDefault="001036F9">
      <w:pPr>
        <w:spacing w:before="101"/>
        <w:ind w:right="474"/>
        <w:jc w:val="right"/>
        <w:rPr>
          <w:b/>
          <w:sz w:val="40"/>
        </w:rPr>
      </w:pPr>
      <w:r>
        <w:rPr>
          <w:b/>
          <w:sz w:val="40"/>
        </w:rPr>
        <w:t>Contact Us:</w:t>
      </w:r>
    </w:p>
    <w:p w14:paraId="1D6CBE31" w14:textId="77777777" w:rsidR="002731B0" w:rsidRDefault="001036F9">
      <w:pPr>
        <w:pStyle w:val="BodyText"/>
        <w:spacing w:before="289"/>
        <w:ind w:right="478"/>
        <w:jc w:val="right"/>
      </w:pPr>
      <w:r>
        <w:t>HOUSING SERVICES</w:t>
      </w:r>
    </w:p>
    <w:p w14:paraId="6FC91E63" w14:textId="77777777" w:rsidR="002731B0" w:rsidRDefault="001036F9">
      <w:pPr>
        <w:pStyle w:val="BodyText"/>
        <w:ind w:right="474"/>
        <w:jc w:val="right"/>
      </w:pPr>
      <w:r>
        <w:t>Hart District Council</w:t>
      </w:r>
    </w:p>
    <w:p w14:paraId="119FABD6" w14:textId="77777777" w:rsidR="002731B0" w:rsidRDefault="001036F9">
      <w:pPr>
        <w:pStyle w:val="BodyText"/>
        <w:ind w:left="6851" w:right="473" w:firstLine="324"/>
        <w:jc w:val="right"/>
      </w:pPr>
      <w:r>
        <w:t xml:space="preserve">Civic Offices </w:t>
      </w:r>
      <w:proofErr w:type="spellStart"/>
      <w:r>
        <w:t>Harlington</w:t>
      </w:r>
      <w:proofErr w:type="spellEnd"/>
      <w:r>
        <w:t xml:space="preserve"> Way</w:t>
      </w:r>
    </w:p>
    <w:p w14:paraId="358FEB90" w14:textId="77777777" w:rsidR="002731B0" w:rsidRDefault="001036F9">
      <w:pPr>
        <w:pStyle w:val="BodyText"/>
        <w:ind w:left="7355" w:right="473" w:firstLine="578"/>
        <w:jc w:val="right"/>
      </w:pPr>
      <w:r>
        <w:t>Fleet GU51 4AE</w:t>
      </w:r>
    </w:p>
    <w:p w14:paraId="6D4CBD57" w14:textId="77777777" w:rsidR="002731B0" w:rsidRDefault="002731B0">
      <w:pPr>
        <w:pStyle w:val="BodyText"/>
      </w:pPr>
    </w:p>
    <w:p w14:paraId="34089E21" w14:textId="77777777" w:rsidR="002731B0" w:rsidRDefault="001036F9">
      <w:pPr>
        <w:pStyle w:val="BodyText"/>
        <w:ind w:left="5715" w:right="476" w:firstLine="151"/>
        <w:jc w:val="right"/>
      </w:pPr>
      <w:r>
        <w:t xml:space="preserve">Telephone: 01252 774420 Email: </w:t>
      </w:r>
      <w:hyperlink r:id="rId79">
        <w:r>
          <w:rPr>
            <w:color w:val="0000FF"/>
            <w:u w:val="single" w:color="0000FF"/>
          </w:rPr>
          <w:t>housing@hart.gov.uk</w:t>
        </w:r>
      </w:hyperlink>
    </w:p>
    <w:sectPr w:rsidR="002731B0">
      <w:headerReference w:type="default" r:id="rId80"/>
      <w:pgSz w:w="11910" w:h="16840"/>
      <w:pgMar w:top="1580" w:right="1340" w:bottom="1180" w:left="16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1953" w14:textId="77777777" w:rsidR="00AE4602" w:rsidRDefault="00AE4602">
      <w:r>
        <w:separator/>
      </w:r>
    </w:p>
  </w:endnote>
  <w:endnote w:type="continuationSeparator" w:id="0">
    <w:p w14:paraId="25AE7B04" w14:textId="77777777" w:rsidR="00AE4602" w:rsidRDefault="00AE4602">
      <w:r>
        <w:continuationSeparator/>
      </w:r>
    </w:p>
  </w:endnote>
  <w:endnote w:type="continuationNotice" w:id="1">
    <w:p w14:paraId="1584DAD7" w14:textId="77777777" w:rsidR="00126373" w:rsidRDefault="0012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1AEC" w14:textId="77777777" w:rsidR="00BB1C15" w:rsidRDefault="00BB1C15">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69209FA6" wp14:editId="2399A229">
              <wp:simplePos x="0" y="0"/>
              <wp:positionH relativeFrom="page">
                <wp:posOffset>5912485</wp:posOffset>
              </wp:positionH>
              <wp:positionV relativeFrom="page">
                <wp:posOffset>9917430</wp:posOffset>
              </wp:positionV>
              <wp:extent cx="746760" cy="17208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E2C6" w14:textId="77777777" w:rsidR="00BB1C15" w:rsidRDefault="00BB1C15">
                          <w:pPr>
                            <w:spacing w:before="19"/>
                            <w:ind w:left="20"/>
                            <w:rPr>
                              <w:b/>
                              <w:sz w:val="20"/>
                            </w:rPr>
                          </w:pPr>
                          <w:r>
                            <w:rPr>
                              <w:color w:val="808080"/>
                              <w:sz w:val="20"/>
                            </w:rPr>
                            <w:t xml:space="preserve">Page </w:t>
                          </w:r>
                          <w:r>
                            <w:fldChar w:fldCharType="begin"/>
                          </w:r>
                          <w:r>
                            <w:rPr>
                              <w:b/>
                              <w:color w:val="808080"/>
                              <w:sz w:val="20"/>
                            </w:rPr>
                            <w:instrText xml:space="preserve"> PAGE </w:instrText>
                          </w:r>
                          <w:r>
                            <w:fldChar w:fldCharType="separate"/>
                          </w:r>
                          <w:r w:rsidR="00F12D2C">
                            <w:rPr>
                              <w:b/>
                              <w:noProof/>
                              <w:color w:val="808080"/>
                              <w:sz w:val="20"/>
                            </w:rPr>
                            <w:t>1</w:t>
                          </w:r>
                          <w:r>
                            <w:fldChar w:fldCharType="end"/>
                          </w:r>
                          <w:r>
                            <w:rPr>
                              <w:b/>
                              <w:color w:val="808080"/>
                              <w:sz w:val="20"/>
                            </w:rPr>
                            <w:t xml:space="preserve"> </w:t>
                          </w:r>
                          <w:r>
                            <w:rPr>
                              <w:color w:val="808080"/>
                              <w:sz w:val="20"/>
                            </w:rPr>
                            <w:t xml:space="preserve">of </w:t>
                          </w:r>
                          <w:r>
                            <w:rPr>
                              <w:b/>
                              <w:color w:val="808080"/>
                              <w:sz w:val="20"/>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09FA6" id="_x0000_t202" coordsize="21600,21600" o:spt="202" path="m,l,21600r21600,l21600,xe">
              <v:stroke joinstyle="miter"/>
              <v:path gradientshapeok="t" o:connecttype="rect"/>
            </v:shapetype>
            <v:shape id="Text Box 6" o:spid="_x0000_s1026" type="#_x0000_t202" style="position:absolute;margin-left:465.55pt;margin-top:780.9pt;width:58.8pt;height: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" filled="f" stroked="f">
              <v:textbox inset="0,0,0,0">
                <w:txbxContent>
                  <w:p w14:paraId="634AE2C6" w14:textId="77777777" w:rsidR="00BB1C15" w:rsidRDefault="00BB1C15">
                    <w:pPr>
                      <w:spacing w:before="19"/>
                      <w:ind w:left="20"/>
                      <w:rPr>
                        <w:b/>
                        <w:sz w:val="20"/>
                      </w:rPr>
                    </w:pPr>
                    <w:r>
                      <w:rPr>
                        <w:color w:val="808080"/>
                        <w:sz w:val="20"/>
                      </w:rPr>
                      <w:t xml:space="preserve">Page </w:t>
                    </w:r>
                    <w:r>
                      <w:fldChar w:fldCharType="begin"/>
                    </w:r>
                    <w:r>
                      <w:rPr>
                        <w:b/>
                        <w:color w:val="808080"/>
                        <w:sz w:val="20"/>
                      </w:rPr>
                      <w:instrText xml:space="preserve"> PAGE </w:instrText>
                    </w:r>
                    <w:r>
                      <w:fldChar w:fldCharType="separate"/>
                    </w:r>
                    <w:r w:rsidR="00F12D2C">
                      <w:rPr>
                        <w:b/>
                        <w:noProof/>
                        <w:color w:val="808080"/>
                        <w:sz w:val="20"/>
                      </w:rPr>
                      <w:t>1</w:t>
                    </w:r>
                    <w:r>
                      <w:fldChar w:fldCharType="end"/>
                    </w:r>
                    <w:r>
                      <w:rPr>
                        <w:b/>
                        <w:color w:val="808080"/>
                        <w:sz w:val="20"/>
                      </w:rPr>
                      <w:t xml:space="preserve"> </w:t>
                    </w:r>
                    <w:r>
                      <w:rPr>
                        <w:color w:val="808080"/>
                        <w:sz w:val="20"/>
                      </w:rPr>
                      <w:t xml:space="preserve">of </w:t>
                    </w:r>
                    <w:r>
                      <w:rPr>
                        <w:b/>
                        <w:color w:val="808080"/>
                        <w:sz w:val="20"/>
                      </w:rPr>
                      <w:t>59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4EA1" w14:textId="77777777" w:rsidR="00BB1C15" w:rsidRDefault="00BB1C15">
    <w:pPr>
      <w:pStyle w:val="BodyText"/>
      <w:spacing w:line="14" w:lineRule="auto"/>
      <w:rPr>
        <w:sz w:val="17"/>
      </w:rPr>
    </w:pPr>
    <w:r>
      <w:rPr>
        <w:noProof/>
        <w:lang w:val="en-GB" w:eastAsia="en-GB"/>
      </w:rPr>
      <mc:AlternateContent>
        <mc:Choice Requires="wps">
          <w:drawing>
            <wp:anchor distT="0" distB="0" distL="114300" distR="114300" simplePos="0" relativeHeight="251658241" behindDoc="1" locked="0" layoutInCell="1" allowOverlap="1" wp14:anchorId="27315F89" wp14:editId="2C2ACD02">
              <wp:simplePos x="0" y="0"/>
              <wp:positionH relativeFrom="page">
                <wp:posOffset>9044305</wp:posOffset>
              </wp:positionH>
              <wp:positionV relativeFrom="page">
                <wp:posOffset>6785610</wp:posOffset>
              </wp:positionV>
              <wp:extent cx="746760" cy="172085"/>
              <wp:effectExtent l="0" t="381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1203" w14:textId="77777777" w:rsidR="00BB1C15" w:rsidRDefault="00BB1C15">
                          <w:pPr>
                            <w:spacing w:before="19"/>
                            <w:ind w:left="20"/>
                            <w:rPr>
                              <w:b/>
                              <w:sz w:val="20"/>
                            </w:rPr>
                          </w:pPr>
                          <w:r>
                            <w:rPr>
                              <w:color w:val="808080"/>
                              <w:sz w:val="20"/>
                            </w:rPr>
                            <w:t xml:space="preserve">Page </w:t>
                          </w:r>
                          <w:r>
                            <w:fldChar w:fldCharType="begin"/>
                          </w:r>
                          <w:r>
                            <w:rPr>
                              <w:b/>
                              <w:color w:val="808080"/>
                              <w:sz w:val="20"/>
                            </w:rPr>
                            <w:instrText xml:space="preserve"> PAGE </w:instrText>
                          </w:r>
                          <w:r>
                            <w:fldChar w:fldCharType="separate"/>
                          </w:r>
                          <w:r w:rsidR="00076EE8">
                            <w:rPr>
                              <w:b/>
                              <w:noProof/>
                              <w:color w:val="808080"/>
                              <w:sz w:val="20"/>
                            </w:rPr>
                            <w:t>36</w:t>
                          </w:r>
                          <w:r>
                            <w:fldChar w:fldCharType="end"/>
                          </w:r>
                          <w:r>
                            <w:rPr>
                              <w:b/>
                              <w:color w:val="808080"/>
                              <w:sz w:val="20"/>
                            </w:rPr>
                            <w:t xml:space="preserve"> </w:t>
                          </w:r>
                          <w:r>
                            <w:rPr>
                              <w:color w:val="808080"/>
                              <w:sz w:val="20"/>
                            </w:rPr>
                            <w:t xml:space="preserve">of </w:t>
                          </w:r>
                          <w:r>
                            <w:rPr>
                              <w:b/>
                              <w:color w:val="808080"/>
                              <w:sz w:val="20"/>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15F89" id="_x0000_t202" coordsize="21600,21600" o:spt="202" path="m,l,21600r21600,l21600,xe">
              <v:stroke joinstyle="miter"/>
              <v:path gradientshapeok="t" o:connecttype="rect"/>
            </v:shapetype>
            <v:shape id="Text Box 4" o:spid="_x0000_s1027" type="#_x0000_t202" style="position:absolute;margin-left:712.15pt;margin-top:534.3pt;width:58.8pt;height:13.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" filled="f" stroked="f">
              <v:textbox inset="0,0,0,0">
                <w:txbxContent>
                  <w:p w14:paraId="2AE11203" w14:textId="77777777" w:rsidR="00BB1C15" w:rsidRDefault="00BB1C15">
                    <w:pPr>
                      <w:spacing w:before="19"/>
                      <w:ind w:left="20"/>
                      <w:rPr>
                        <w:b/>
                        <w:sz w:val="20"/>
                      </w:rPr>
                    </w:pPr>
                    <w:r>
                      <w:rPr>
                        <w:color w:val="808080"/>
                        <w:sz w:val="20"/>
                      </w:rPr>
                      <w:t xml:space="preserve">Page </w:t>
                    </w:r>
                    <w:r>
                      <w:fldChar w:fldCharType="begin"/>
                    </w:r>
                    <w:r>
                      <w:rPr>
                        <w:b/>
                        <w:color w:val="808080"/>
                        <w:sz w:val="20"/>
                      </w:rPr>
                      <w:instrText xml:space="preserve"> PAGE </w:instrText>
                    </w:r>
                    <w:r>
                      <w:fldChar w:fldCharType="separate"/>
                    </w:r>
                    <w:r w:rsidR="00076EE8">
                      <w:rPr>
                        <w:b/>
                        <w:noProof/>
                        <w:color w:val="808080"/>
                        <w:sz w:val="20"/>
                      </w:rPr>
                      <w:t>36</w:t>
                    </w:r>
                    <w:r>
                      <w:fldChar w:fldCharType="end"/>
                    </w:r>
                    <w:r>
                      <w:rPr>
                        <w:b/>
                        <w:color w:val="808080"/>
                        <w:sz w:val="20"/>
                      </w:rPr>
                      <w:t xml:space="preserve"> </w:t>
                    </w:r>
                    <w:r>
                      <w:rPr>
                        <w:color w:val="808080"/>
                        <w:sz w:val="20"/>
                      </w:rPr>
                      <w:t xml:space="preserve">of </w:t>
                    </w:r>
                    <w:r>
                      <w:rPr>
                        <w:b/>
                        <w:color w:val="808080"/>
                        <w:sz w:val="20"/>
                      </w:rPr>
                      <w:t>59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4985" w14:textId="77777777" w:rsidR="00BB1C15" w:rsidRDefault="00BB1C15">
    <w:pPr>
      <w:pStyle w:val="BodyText"/>
      <w:spacing w:line="14" w:lineRule="auto"/>
      <w:rPr>
        <w:sz w:val="20"/>
      </w:rPr>
    </w:pPr>
    <w:r>
      <w:rPr>
        <w:noProof/>
        <w:lang w:val="en-GB" w:eastAsia="en-GB"/>
      </w:rPr>
      <mc:AlternateContent>
        <mc:Choice Requires="wps">
          <w:drawing>
            <wp:anchor distT="0" distB="0" distL="114300" distR="114300" simplePos="0" relativeHeight="251658242" behindDoc="1" locked="0" layoutInCell="1" allowOverlap="1" wp14:anchorId="01078F16" wp14:editId="1A08EBCD">
              <wp:simplePos x="0" y="0"/>
              <wp:positionH relativeFrom="page">
                <wp:posOffset>5912485</wp:posOffset>
              </wp:positionH>
              <wp:positionV relativeFrom="page">
                <wp:posOffset>9918700</wp:posOffset>
              </wp:positionV>
              <wp:extent cx="746760" cy="17208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2D9B" w14:textId="77777777" w:rsidR="00BB1C15" w:rsidRDefault="00BB1C15">
                          <w:pPr>
                            <w:spacing w:before="19"/>
                            <w:ind w:left="20"/>
                            <w:rPr>
                              <w:b/>
                              <w:sz w:val="20"/>
                            </w:rPr>
                          </w:pPr>
                          <w:r>
                            <w:rPr>
                              <w:color w:val="808080"/>
                              <w:sz w:val="20"/>
                            </w:rPr>
                            <w:t xml:space="preserve">Page </w:t>
                          </w:r>
                          <w:r>
                            <w:fldChar w:fldCharType="begin"/>
                          </w:r>
                          <w:r>
                            <w:rPr>
                              <w:b/>
                              <w:color w:val="808080"/>
                              <w:sz w:val="20"/>
                            </w:rPr>
                            <w:instrText xml:space="preserve"> PAGE </w:instrText>
                          </w:r>
                          <w:r>
                            <w:fldChar w:fldCharType="separate"/>
                          </w:r>
                          <w:r w:rsidR="00076EE8">
                            <w:rPr>
                              <w:b/>
                              <w:noProof/>
                              <w:color w:val="808080"/>
                              <w:sz w:val="20"/>
                            </w:rPr>
                            <w:t>37</w:t>
                          </w:r>
                          <w:r>
                            <w:fldChar w:fldCharType="end"/>
                          </w:r>
                          <w:r>
                            <w:rPr>
                              <w:b/>
                              <w:color w:val="808080"/>
                              <w:sz w:val="20"/>
                            </w:rPr>
                            <w:t xml:space="preserve"> </w:t>
                          </w:r>
                          <w:r>
                            <w:rPr>
                              <w:color w:val="808080"/>
                              <w:sz w:val="20"/>
                            </w:rPr>
                            <w:t xml:space="preserve">of </w:t>
                          </w:r>
                          <w:r>
                            <w:rPr>
                              <w:b/>
                              <w:color w:val="808080"/>
                              <w:sz w:val="20"/>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78F16" id="_x0000_t202" coordsize="21600,21600" o:spt="202" path="m,l,21600r21600,l21600,xe">
              <v:stroke joinstyle="miter"/>
              <v:path gradientshapeok="t" o:connecttype="rect"/>
            </v:shapetype>
            <v:shape id="Text Box 2" o:spid="_x0000_s1028" type="#_x0000_t202" style="position:absolute;margin-left:465.55pt;margin-top:781pt;width:58.8pt;height:13.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" filled="f" stroked="f">
              <v:textbox inset="0,0,0,0">
                <w:txbxContent>
                  <w:p w14:paraId="26D62D9B" w14:textId="77777777" w:rsidR="00BB1C15" w:rsidRDefault="00BB1C15">
                    <w:pPr>
                      <w:spacing w:before="19"/>
                      <w:ind w:left="20"/>
                      <w:rPr>
                        <w:b/>
                        <w:sz w:val="20"/>
                      </w:rPr>
                    </w:pPr>
                    <w:r>
                      <w:rPr>
                        <w:color w:val="808080"/>
                        <w:sz w:val="20"/>
                      </w:rPr>
                      <w:t xml:space="preserve">Page </w:t>
                    </w:r>
                    <w:r>
                      <w:fldChar w:fldCharType="begin"/>
                    </w:r>
                    <w:r>
                      <w:rPr>
                        <w:b/>
                        <w:color w:val="808080"/>
                        <w:sz w:val="20"/>
                      </w:rPr>
                      <w:instrText xml:space="preserve"> PAGE </w:instrText>
                    </w:r>
                    <w:r>
                      <w:fldChar w:fldCharType="separate"/>
                    </w:r>
                    <w:r w:rsidR="00076EE8">
                      <w:rPr>
                        <w:b/>
                        <w:noProof/>
                        <w:color w:val="808080"/>
                        <w:sz w:val="20"/>
                      </w:rPr>
                      <w:t>37</w:t>
                    </w:r>
                    <w:r>
                      <w:fldChar w:fldCharType="end"/>
                    </w:r>
                    <w:r>
                      <w:rPr>
                        <w:b/>
                        <w:color w:val="808080"/>
                        <w:sz w:val="20"/>
                      </w:rPr>
                      <w:t xml:space="preserve"> </w:t>
                    </w:r>
                    <w:r>
                      <w:rPr>
                        <w:color w:val="808080"/>
                        <w:sz w:val="20"/>
                      </w:rPr>
                      <w:t xml:space="preserve">of </w:t>
                    </w:r>
                    <w:r>
                      <w:rPr>
                        <w:b/>
                        <w:color w:val="808080"/>
                        <w:sz w:val="20"/>
                      </w:rPr>
                      <w:t>59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C103" w14:textId="77777777" w:rsidR="00AE4602" w:rsidRDefault="00AE4602">
      <w:r>
        <w:separator/>
      </w:r>
    </w:p>
  </w:footnote>
  <w:footnote w:type="continuationSeparator" w:id="0">
    <w:p w14:paraId="64ECC151" w14:textId="77777777" w:rsidR="00AE4602" w:rsidRDefault="00AE4602">
      <w:r>
        <w:continuationSeparator/>
      </w:r>
    </w:p>
  </w:footnote>
  <w:footnote w:type="continuationNotice" w:id="1">
    <w:p w14:paraId="33554F21" w14:textId="77777777" w:rsidR="00126373" w:rsidRDefault="00126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1C2DB483" w14:paraId="797C6340" w14:textId="77777777" w:rsidTr="1C2DB483">
      <w:trPr>
        <w:trHeight w:val="300"/>
      </w:trPr>
      <w:tc>
        <w:tcPr>
          <w:tcW w:w="2960" w:type="dxa"/>
        </w:tcPr>
        <w:p w14:paraId="1F663D4B" w14:textId="7E860331" w:rsidR="1C2DB483" w:rsidRDefault="1C2DB483" w:rsidP="1C2DB483">
          <w:pPr>
            <w:pStyle w:val="Header"/>
            <w:ind w:left="-115"/>
          </w:pPr>
        </w:p>
      </w:tc>
      <w:tc>
        <w:tcPr>
          <w:tcW w:w="2960" w:type="dxa"/>
        </w:tcPr>
        <w:p w14:paraId="70ECF3B8" w14:textId="4A97A9D0" w:rsidR="1C2DB483" w:rsidRDefault="1C2DB483" w:rsidP="1C2DB483">
          <w:pPr>
            <w:pStyle w:val="Header"/>
            <w:jc w:val="center"/>
          </w:pPr>
        </w:p>
      </w:tc>
      <w:tc>
        <w:tcPr>
          <w:tcW w:w="2960" w:type="dxa"/>
        </w:tcPr>
        <w:p w14:paraId="4B0EBA1F" w14:textId="00444E8B" w:rsidR="1C2DB483" w:rsidRDefault="1C2DB483" w:rsidP="1C2DB483">
          <w:pPr>
            <w:pStyle w:val="Header"/>
            <w:ind w:right="-115"/>
            <w:jc w:val="right"/>
          </w:pPr>
        </w:p>
      </w:tc>
    </w:tr>
  </w:tbl>
  <w:p w14:paraId="4AF29653" w14:textId="20A33B13" w:rsidR="1C2DB483" w:rsidRDefault="1C2DB483" w:rsidP="1C2DB4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99F741C" w14:textId="77777777" w:rsidTr="1C2DB483">
      <w:trPr>
        <w:trHeight w:val="300"/>
      </w:trPr>
      <w:tc>
        <w:tcPr>
          <w:tcW w:w="3080" w:type="dxa"/>
        </w:tcPr>
        <w:p w14:paraId="52953EB5" w14:textId="1758D959" w:rsidR="1C2DB483" w:rsidRDefault="1C2DB483" w:rsidP="1C2DB483">
          <w:pPr>
            <w:pStyle w:val="Header"/>
            <w:ind w:left="-115"/>
          </w:pPr>
        </w:p>
      </w:tc>
      <w:tc>
        <w:tcPr>
          <w:tcW w:w="3080" w:type="dxa"/>
        </w:tcPr>
        <w:p w14:paraId="496CFDBB" w14:textId="78828B65" w:rsidR="1C2DB483" w:rsidRDefault="1C2DB483" w:rsidP="1C2DB483">
          <w:pPr>
            <w:pStyle w:val="Header"/>
            <w:jc w:val="center"/>
          </w:pPr>
        </w:p>
      </w:tc>
      <w:tc>
        <w:tcPr>
          <w:tcW w:w="3080" w:type="dxa"/>
        </w:tcPr>
        <w:p w14:paraId="72E67BB0" w14:textId="3B1C8338" w:rsidR="1C2DB483" w:rsidRDefault="1C2DB483" w:rsidP="1C2DB483">
          <w:pPr>
            <w:pStyle w:val="Header"/>
            <w:ind w:right="-115"/>
            <w:jc w:val="right"/>
          </w:pPr>
        </w:p>
      </w:tc>
    </w:tr>
  </w:tbl>
  <w:p w14:paraId="232056FC" w14:textId="7118AF68" w:rsidR="1C2DB483" w:rsidRDefault="1C2DB483" w:rsidP="1C2DB4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02C16A6" w14:textId="77777777" w:rsidTr="1C2DB483">
      <w:trPr>
        <w:trHeight w:val="300"/>
      </w:trPr>
      <w:tc>
        <w:tcPr>
          <w:tcW w:w="3080" w:type="dxa"/>
        </w:tcPr>
        <w:p w14:paraId="3F16313A" w14:textId="701A1B5E" w:rsidR="1C2DB483" w:rsidRDefault="1C2DB483" w:rsidP="1C2DB483">
          <w:pPr>
            <w:pStyle w:val="Header"/>
            <w:ind w:left="-115"/>
          </w:pPr>
        </w:p>
      </w:tc>
      <w:tc>
        <w:tcPr>
          <w:tcW w:w="3080" w:type="dxa"/>
        </w:tcPr>
        <w:p w14:paraId="4E906A19" w14:textId="4E145F65" w:rsidR="1C2DB483" w:rsidRDefault="1C2DB483" w:rsidP="1C2DB483">
          <w:pPr>
            <w:pStyle w:val="Header"/>
            <w:jc w:val="center"/>
          </w:pPr>
        </w:p>
      </w:tc>
      <w:tc>
        <w:tcPr>
          <w:tcW w:w="3080" w:type="dxa"/>
        </w:tcPr>
        <w:p w14:paraId="25915817" w14:textId="74528562" w:rsidR="1C2DB483" w:rsidRDefault="1C2DB483" w:rsidP="1C2DB483">
          <w:pPr>
            <w:pStyle w:val="Header"/>
            <w:ind w:right="-115"/>
            <w:jc w:val="right"/>
          </w:pPr>
        </w:p>
      </w:tc>
    </w:tr>
  </w:tbl>
  <w:p w14:paraId="26405DF0" w14:textId="399E6A74" w:rsidR="1C2DB483" w:rsidRDefault="1C2DB483" w:rsidP="1C2DB4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159171D" w14:textId="77777777" w:rsidTr="1C2DB483">
      <w:trPr>
        <w:trHeight w:val="300"/>
      </w:trPr>
      <w:tc>
        <w:tcPr>
          <w:tcW w:w="3080" w:type="dxa"/>
        </w:tcPr>
        <w:p w14:paraId="2591B126" w14:textId="44BFF001" w:rsidR="1C2DB483" w:rsidRDefault="1C2DB483" w:rsidP="1C2DB483">
          <w:pPr>
            <w:pStyle w:val="Header"/>
            <w:ind w:left="-115"/>
          </w:pPr>
        </w:p>
      </w:tc>
      <w:tc>
        <w:tcPr>
          <w:tcW w:w="3080" w:type="dxa"/>
        </w:tcPr>
        <w:p w14:paraId="2CF7E121" w14:textId="4250482D" w:rsidR="1C2DB483" w:rsidRDefault="1C2DB483" w:rsidP="1C2DB483">
          <w:pPr>
            <w:pStyle w:val="Header"/>
            <w:jc w:val="center"/>
          </w:pPr>
        </w:p>
      </w:tc>
      <w:tc>
        <w:tcPr>
          <w:tcW w:w="3080" w:type="dxa"/>
        </w:tcPr>
        <w:p w14:paraId="5950B91C" w14:textId="5A9E752E" w:rsidR="1C2DB483" w:rsidRDefault="1C2DB483" w:rsidP="1C2DB483">
          <w:pPr>
            <w:pStyle w:val="Header"/>
            <w:ind w:right="-115"/>
            <w:jc w:val="right"/>
          </w:pPr>
        </w:p>
      </w:tc>
    </w:tr>
  </w:tbl>
  <w:p w14:paraId="53CDA7F6" w14:textId="370BA42F" w:rsidR="1C2DB483" w:rsidRDefault="1C2DB483" w:rsidP="1C2DB4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1C2DB483" w14:paraId="590FECFB" w14:textId="77777777" w:rsidTr="1C2DB483">
      <w:trPr>
        <w:trHeight w:val="300"/>
      </w:trPr>
      <w:tc>
        <w:tcPr>
          <w:tcW w:w="3090" w:type="dxa"/>
        </w:tcPr>
        <w:p w14:paraId="5E1DB329" w14:textId="432EC2F7" w:rsidR="1C2DB483" w:rsidRDefault="1C2DB483" w:rsidP="1C2DB483">
          <w:pPr>
            <w:pStyle w:val="Header"/>
            <w:ind w:left="-115"/>
          </w:pPr>
        </w:p>
      </w:tc>
      <w:tc>
        <w:tcPr>
          <w:tcW w:w="3090" w:type="dxa"/>
        </w:tcPr>
        <w:p w14:paraId="5FD50656" w14:textId="765B6D3C" w:rsidR="1C2DB483" w:rsidRDefault="1C2DB483" w:rsidP="1C2DB483">
          <w:pPr>
            <w:pStyle w:val="Header"/>
            <w:jc w:val="center"/>
          </w:pPr>
        </w:p>
      </w:tc>
      <w:tc>
        <w:tcPr>
          <w:tcW w:w="3090" w:type="dxa"/>
        </w:tcPr>
        <w:p w14:paraId="4EBAA789" w14:textId="7FBBD29A" w:rsidR="1C2DB483" w:rsidRDefault="1C2DB483" w:rsidP="1C2DB483">
          <w:pPr>
            <w:pStyle w:val="Header"/>
            <w:ind w:right="-115"/>
            <w:jc w:val="right"/>
          </w:pPr>
        </w:p>
      </w:tc>
    </w:tr>
  </w:tbl>
  <w:p w14:paraId="5CC98D07" w14:textId="554BAA52" w:rsidR="1C2DB483" w:rsidRDefault="1C2DB483" w:rsidP="1C2DB4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2A42A821" w14:textId="77777777" w:rsidTr="1C2DB483">
      <w:trPr>
        <w:trHeight w:val="300"/>
      </w:trPr>
      <w:tc>
        <w:tcPr>
          <w:tcW w:w="3080" w:type="dxa"/>
        </w:tcPr>
        <w:p w14:paraId="4344040D" w14:textId="63DFE615" w:rsidR="1C2DB483" w:rsidRDefault="1C2DB483" w:rsidP="1C2DB483">
          <w:pPr>
            <w:pStyle w:val="Header"/>
            <w:ind w:left="-115"/>
          </w:pPr>
        </w:p>
      </w:tc>
      <w:tc>
        <w:tcPr>
          <w:tcW w:w="3080" w:type="dxa"/>
        </w:tcPr>
        <w:p w14:paraId="20DADB86" w14:textId="1748EC6D" w:rsidR="1C2DB483" w:rsidRDefault="1C2DB483" w:rsidP="1C2DB483">
          <w:pPr>
            <w:pStyle w:val="Header"/>
            <w:jc w:val="center"/>
          </w:pPr>
        </w:p>
      </w:tc>
      <w:tc>
        <w:tcPr>
          <w:tcW w:w="3080" w:type="dxa"/>
        </w:tcPr>
        <w:p w14:paraId="7355F286" w14:textId="321E3ACD" w:rsidR="1C2DB483" w:rsidRDefault="1C2DB483" w:rsidP="1C2DB483">
          <w:pPr>
            <w:pStyle w:val="Header"/>
            <w:ind w:right="-115"/>
            <w:jc w:val="right"/>
          </w:pPr>
        </w:p>
      </w:tc>
    </w:tr>
  </w:tbl>
  <w:p w14:paraId="179CB440" w14:textId="4A34AAD0" w:rsidR="1C2DB483" w:rsidRDefault="1C2DB483" w:rsidP="1C2DB4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1C2DB483" w14:paraId="2978606C" w14:textId="77777777" w:rsidTr="1C2DB483">
      <w:trPr>
        <w:trHeight w:val="300"/>
      </w:trPr>
      <w:tc>
        <w:tcPr>
          <w:tcW w:w="2970" w:type="dxa"/>
        </w:tcPr>
        <w:p w14:paraId="53B9C859" w14:textId="2C71CEAE" w:rsidR="1C2DB483" w:rsidRDefault="1C2DB483" w:rsidP="1C2DB483">
          <w:pPr>
            <w:pStyle w:val="Header"/>
            <w:ind w:left="-115"/>
          </w:pPr>
        </w:p>
      </w:tc>
      <w:tc>
        <w:tcPr>
          <w:tcW w:w="2970" w:type="dxa"/>
        </w:tcPr>
        <w:p w14:paraId="57496747" w14:textId="42BB7E9B" w:rsidR="1C2DB483" w:rsidRDefault="1C2DB483" w:rsidP="1C2DB483">
          <w:pPr>
            <w:pStyle w:val="Header"/>
            <w:jc w:val="center"/>
          </w:pPr>
        </w:p>
      </w:tc>
      <w:tc>
        <w:tcPr>
          <w:tcW w:w="2970" w:type="dxa"/>
        </w:tcPr>
        <w:p w14:paraId="5E3CA151" w14:textId="572F497A" w:rsidR="1C2DB483" w:rsidRDefault="1C2DB483" w:rsidP="1C2DB483">
          <w:pPr>
            <w:pStyle w:val="Header"/>
            <w:ind w:right="-115"/>
            <w:jc w:val="right"/>
          </w:pPr>
        </w:p>
      </w:tc>
    </w:tr>
  </w:tbl>
  <w:p w14:paraId="6250059C" w14:textId="6CE8D4EC" w:rsidR="1C2DB483" w:rsidRDefault="1C2DB483" w:rsidP="1C2DB4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04801F80" w14:textId="77777777" w:rsidTr="1C2DB483">
      <w:trPr>
        <w:trHeight w:val="300"/>
      </w:trPr>
      <w:tc>
        <w:tcPr>
          <w:tcW w:w="3080" w:type="dxa"/>
        </w:tcPr>
        <w:p w14:paraId="6B1F8370" w14:textId="37D2AEB1" w:rsidR="1C2DB483" w:rsidRDefault="1C2DB483" w:rsidP="1C2DB483">
          <w:pPr>
            <w:pStyle w:val="Header"/>
            <w:ind w:left="-115"/>
          </w:pPr>
        </w:p>
      </w:tc>
      <w:tc>
        <w:tcPr>
          <w:tcW w:w="3080" w:type="dxa"/>
        </w:tcPr>
        <w:p w14:paraId="012DC40C" w14:textId="13EEDC43" w:rsidR="1C2DB483" w:rsidRDefault="1C2DB483" w:rsidP="1C2DB483">
          <w:pPr>
            <w:pStyle w:val="Header"/>
            <w:jc w:val="center"/>
          </w:pPr>
        </w:p>
      </w:tc>
      <w:tc>
        <w:tcPr>
          <w:tcW w:w="3080" w:type="dxa"/>
        </w:tcPr>
        <w:p w14:paraId="08A18675" w14:textId="31740331" w:rsidR="1C2DB483" w:rsidRDefault="1C2DB483" w:rsidP="1C2DB483">
          <w:pPr>
            <w:pStyle w:val="Header"/>
            <w:ind w:right="-115"/>
            <w:jc w:val="right"/>
          </w:pPr>
        </w:p>
      </w:tc>
    </w:tr>
  </w:tbl>
  <w:p w14:paraId="160457CE" w14:textId="2E1FC0F1" w:rsidR="1C2DB483" w:rsidRDefault="1C2DB483" w:rsidP="1C2DB4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132C7A66" w14:textId="77777777" w:rsidTr="1C2DB483">
      <w:trPr>
        <w:trHeight w:val="300"/>
      </w:trPr>
      <w:tc>
        <w:tcPr>
          <w:tcW w:w="3080" w:type="dxa"/>
        </w:tcPr>
        <w:p w14:paraId="52C36A9C" w14:textId="4E782F1F" w:rsidR="1C2DB483" w:rsidRDefault="1C2DB483" w:rsidP="1C2DB483">
          <w:pPr>
            <w:pStyle w:val="Header"/>
            <w:ind w:left="-115"/>
          </w:pPr>
        </w:p>
      </w:tc>
      <w:tc>
        <w:tcPr>
          <w:tcW w:w="3080" w:type="dxa"/>
        </w:tcPr>
        <w:p w14:paraId="3DB44744" w14:textId="2A80C08A" w:rsidR="1C2DB483" w:rsidRDefault="1C2DB483" w:rsidP="1C2DB483">
          <w:pPr>
            <w:pStyle w:val="Header"/>
            <w:jc w:val="center"/>
          </w:pPr>
        </w:p>
      </w:tc>
      <w:tc>
        <w:tcPr>
          <w:tcW w:w="3080" w:type="dxa"/>
        </w:tcPr>
        <w:p w14:paraId="135C9E39" w14:textId="606439AD" w:rsidR="1C2DB483" w:rsidRDefault="1C2DB483" w:rsidP="1C2DB483">
          <w:pPr>
            <w:pStyle w:val="Header"/>
            <w:ind w:right="-115"/>
            <w:jc w:val="right"/>
          </w:pPr>
        </w:p>
      </w:tc>
    </w:tr>
  </w:tbl>
  <w:p w14:paraId="75C47F4A" w14:textId="04C20084" w:rsidR="1C2DB483" w:rsidRDefault="1C2DB483" w:rsidP="1C2DB4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30B9BBE9" w14:textId="77777777" w:rsidTr="1C2DB483">
      <w:trPr>
        <w:trHeight w:val="300"/>
      </w:trPr>
      <w:tc>
        <w:tcPr>
          <w:tcW w:w="3080" w:type="dxa"/>
        </w:tcPr>
        <w:p w14:paraId="402EF674" w14:textId="764DD54B" w:rsidR="1C2DB483" w:rsidRDefault="1C2DB483" w:rsidP="1C2DB483">
          <w:pPr>
            <w:pStyle w:val="Header"/>
            <w:ind w:left="-115"/>
          </w:pPr>
        </w:p>
      </w:tc>
      <w:tc>
        <w:tcPr>
          <w:tcW w:w="3080" w:type="dxa"/>
        </w:tcPr>
        <w:p w14:paraId="47BB0763" w14:textId="495A421D" w:rsidR="1C2DB483" w:rsidRDefault="1C2DB483" w:rsidP="1C2DB483">
          <w:pPr>
            <w:pStyle w:val="Header"/>
            <w:jc w:val="center"/>
          </w:pPr>
        </w:p>
      </w:tc>
      <w:tc>
        <w:tcPr>
          <w:tcW w:w="3080" w:type="dxa"/>
        </w:tcPr>
        <w:p w14:paraId="7FB3D6A5" w14:textId="2CFE436E" w:rsidR="1C2DB483" w:rsidRDefault="1C2DB483" w:rsidP="1C2DB483">
          <w:pPr>
            <w:pStyle w:val="Header"/>
            <w:ind w:right="-115"/>
            <w:jc w:val="right"/>
          </w:pPr>
        </w:p>
      </w:tc>
    </w:tr>
  </w:tbl>
  <w:p w14:paraId="7A6DF9AB" w14:textId="63EDBD35" w:rsidR="1C2DB483" w:rsidRDefault="1C2DB483" w:rsidP="1C2DB48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73C4C941" w14:textId="77777777" w:rsidTr="1C2DB483">
      <w:trPr>
        <w:trHeight w:val="300"/>
      </w:trPr>
      <w:tc>
        <w:tcPr>
          <w:tcW w:w="3080" w:type="dxa"/>
        </w:tcPr>
        <w:p w14:paraId="788B1677" w14:textId="68CFD8C7" w:rsidR="1C2DB483" w:rsidRDefault="1C2DB483" w:rsidP="1C2DB483">
          <w:pPr>
            <w:pStyle w:val="Header"/>
            <w:ind w:left="-115"/>
          </w:pPr>
        </w:p>
      </w:tc>
      <w:tc>
        <w:tcPr>
          <w:tcW w:w="3080" w:type="dxa"/>
        </w:tcPr>
        <w:p w14:paraId="6A91FC15" w14:textId="3ADAB6B2" w:rsidR="1C2DB483" w:rsidRDefault="1C2DB483" w:rsidP="1C2DB483">
          <w:pPr>
            <w:pStyle w:val="Header"/>
            <w:jc w:val="center"/>
          </w:pPr>
        </w:p>
      </w:tc>
      <w:tc>
        <w:tcPr>
          <w:tcW w:w="3080" w:type="dxa"/>
        </w:tcPr>
        <w:p w14:paraId="763F4AEA" w14:textId="1A1AD2AC" w:rsidR="1C2DB483" w:rsidRDefault="1C2DB483" w:rsidP="1C2DB483">
          <w:pPr>
            <w:pStyle w:val="Header"/>
            <w:ind w:right="-115"/>
            <w:jc w:val="right"/>
          </w:pPr>
        </w:p>
      </w:tc>
    </w:tr>
  </w:tbl>
  <w:p w14:paraId="7982DD10" w14:textId="25D99F6F" w:rsidR="1C2DB483" w:rsidRDefault="1C2DB483" w:rsidP="1C2DB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1C2DB483" w14:paraId="40FAFC95" w14:textId="77777777" w:rsidTr="1C2DB483">
      <w:trPr>
        <w:trHeight w:val="300"/>
      </w:trPr>
      <w:tc>
        <w:tcPr>
          <w:tcW w:w="3155" w:type="dxa"/>
        </w:tcPr>
        <w:p w14:paraId="17F4B9FC" w14:textId="5D731015" w:rsidR="1C2DB483" w:rsidRDefault="1C2DB483" w:rsidP="1C2DB483">
          <w:pPr>
            <w:pStyle w:val="Header"/>
            <w:ind w:left="-115"/>
          </w:pPr>
        </w:p>
      </w:tc>
      <w:tc>
        <w:tcPr>
          <w:tcW w:w="3155" w:type="dxa"/>
        </w:tcPr>
        <w:p w14:paraId="5C7F37CB" w14:textId="2BC07C27" w:rsidR="1C2DB483" w:rsidRDefault="1C2DB483" w:rsidP="1C2DB483">
          <w:pPr>
            <w:pStyle w:val="Header"/>
            <w:jc w:val="center"/>
          </w:pPr>
        </w:p>
      </w:tc>
      <w:tc>
        <w:tcPr>
          <w:tcW w:w="3155" w:type="dxa"/>
        </w:tcPr>
        <w:p w14:paraId="1363E594" w14:textId="5CD9537E" w:rsidR="1C2DB483" w:rsidRDefault="1C2DB483" w:rsidP="1C2DB483">
          <w:pPr>
            <w:pStyle w:val="Header"/>
            <w:ind w:right="-115"/>
            <w:jc w:val="right"/>
          </w:pPr>
        </w:p>
      </w:tc>
    </w:tr>
  </w:tbl>
  <w:p w14:paraId="2143392F" w14:textId="72D15F72" w:rsidR="1C2DB483" w:rsidRDefault="1C2DB483" w:rsidP="1C2DB48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1ED256A6" w14:textId="77777777" w:rsidTr="1C2DB483">
      <w:trPr>
        <w:trHeight w:val="300"/>
      </w:trPr>
      <w:tc>
        <w:tcPr>
          <w:tcW w:w="3080" w:type="dxa"/>
        </w:tcPr>
        <w:p w14:paraId="1DDE40D6" w14:textId="49C8E195" w:rsidR="1C2DB483" w:rsidRDefault="1C2DB483" w:rsidP="1C2DB483">
          <w:pPr>
            <w:pStyle w:val="Header"/>
            <w:ind w:left="-115"/>
          </w:pPr>
        </w:p>
      </w:tc>
      <w:tc>
        <w:tcPr>
          <w:tcW w:w="3080" w:type="dxa"/>
        </w:tcPr>
        <w:p w14:paraId="60F78329" w14:textId="0FB090A6" w:rsidR="1C2DB483" w:rsidRDefault="1C2DB483" w:rsidP="1C2DB483">
          <w:pPr>
            <w:pStyle w:val="Header"/>
            <w:jc w:val="center"/>
          </w:pPr>
        </w:p>
      </w:tc>
      <w:tc>
        <w:tcPr>
          <w:tcW w:w="3080" w:type="dxa"/>
        </w:tcPr>
        <w:p w14:paraId="1B554C55" w14:textId="4059E0CC" w:rsidR="1C2DB483" w:rsidRDefault="1C2DB483" w:rsidP="1C2DB483">
          <w:pPr>
            <w:pStyle w:val="Header"/>
            <w:ind w:right="-115"/>
            <w:jc w:val="right"/>
          </w:pPr>
        </w:p>
      </w:tc>
    </w:tr>
  </w:tbl>
  <w:p w14:paraId="406620D2" w14:textId="0B648445" w:rsidR="1C2DB483" w:rsidRDefault="1C2DB483" w:rsidP="1C2DB48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961652D" w14:textId="77777777" w:rsidTr="1C2DB483">
      <w:trPr>
        <w:trHeight w:val="300"/>
      </w:trPr>
      <w:tc>
        <w:tcPr>
          <w:tcW w:w="3080" w:type="dxa"/>
        </w:tcPr>
        <w:p w14:paraId="2DE0EF61" w14:textId="75CA4E62" w:rsidR="1C2DB483" w:rsidRDefault="1C2DB483" w:rsidP="1C2DB483">
          <w:pPr>
            <w:pStyle w:val="Header"/>
            <w:ind w:left="-115"/>
          </w:pPr>
        </w:p>
      </w:tc>
      <w:tc>
        <w:tcPr>
          <w:tcW w:w="3080" w:type="dxa"/>
        </w:tcPr>
        <w:p w14:paraId="09EC1F9A" w14:textId="1B9C8147" w:rsidR="1C2DB483" w:rsidRDefault="1C2DB483" w:rsidP="1C2DB483">
          <w:pPr>
            <w:pStyle w:val="Header"/>
            <w:jc w:val="center"/>
          </w:pPr>
        </w:p>
      </w:tc>
      <w:tc>
        <w:tcPr>
          <w:tcW w:w="3080" w:type="dxa"/>
        </w:tcPr>
        <w:p w14:paraId="5C3EF5D8" w14:textId="0CB639F7" w:rsidR="1C2DB483" w:rsidRDefault="1C2DB483" w:rsidP="1C2DB483">
          <w:pPr>
            <w:pStyle w:val="Header"/>
            <w:ind w:right="-115"/>
            <w:jc w:val="right"/>
          </w:pPr>
        </w:p>
      </w:tc>
    </w:tr>
  </w:tbl>
  <w:p w14:paraId="698C8702" w14:textId="035CD41E" w:rsidR="1C2DB483" w:rsidRDefault="1C2DB483" w:rsidP="1C2DB48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20F547E0" w14:textId="77777777" w:rsidTr="1C2DB483">
      <w:trPr>
        <w:trHeight w:val="300"/>
      </w:trPr>
      <w:tc>
        <w:tcPr>
          <w:tcW w:w="3080" w:type="dxa"/>
        </w:tcPr>
        <w:p w14:paraId="7267403E" w14:textId="027B4EA2" w:rsidR="1C2DB483" w:rsidRDefault="1C2DB483" w:rsidP="1C2DB483">
          <w:pPr>
            <w:pStyle w:val="Header"/>
            <w:ind w:left="-115"/>
          </w:pPr>
        </w:p>
      </w:tc>
      <w:tc>
        <w:tcPr>
          <w:tcW w:w="3080" w:type="dxa"/>
        </w:tcPr>
        <w:p w14:paraId="46D9DB78" w14:textId="01F10C80" w:rsidR="1C2DB483" w:rsidRDefault="1C2DB483" w:rsidP="1C2DB483">
          <w:pPr>
            <w:pStyle w:val="Header"/>
            <w:jc w:val="center"/>
          </w:pPr>
        </w:p>
      </w:tc>
      <w:tc>
        <w:tcPr>
          <w:tcW w:w="3080" w:type="dxa"/>
        </w:tcPr>
        <w:p w14:paraId="1F4ABFEC" w14:textId="5D33DC52" w:rsidR="1C2DB483" w:rsidRDefault="1C2DB483" w:rsidP="1C2DB483">
          <w:pPr>
            <w:pStyle w:val="Header"/>
            <w:ind w:right="-115"/>
            <w:jc w:val="right"/>
          </w:pPr>
        </w:p>
      </w:tc>
    </w:tr>
  </w:tbl>
  <w:p w14:paraId="2CC53788" w14:textId="2EFBDE70" w:rsidR="1C2DB483" w:rsidRDefault="1C2DB483" w:rsidP="1C2DB48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7F69BF0" w14:textId="77777777" w:rsidTr="1C2DB483">
      <w:trPr>
        <w:trHeight w:val="300"/>
      </w:trPr>
      <w:tc>
        <w:tcPr>
          <w:tcW w:w="3080" w:type="dxa"/>
        </w:tcPr>
        <w:p w14:paraId="062B4E40" w14:textId="4435854C" w:rsidR="1C2DB483" w:rsidRDefault="1C2DB483" w:rsidP="1C2DB483">
          <w:pPr>
            <w:pStyle w:val="Header"/>
            <w:ind w:left="-115"/>
          </w:pPr>
        </w:p>
      </w:tc>
      <w:tc>
        <w:tcPr>
          <w:tcW w:w="3080" w:type="dxa"/>
        </w:tcPr>
        <w:p w14:paraId="66191B2C" w14:textId="78370E54" w:rsidR="1C2DB483" w:rsidRDefault="1C2DB483" w:rsidP="1C2DB483">
          <w:pPr>
            <w:pStyle w:val="Header"/>
            <w:jc w:val="center"/>
          </w:pPr>
        </w:p>
      </w:tc>
      <w:tc>
        <w:tcPr>
          <w:tcW w:w="3080" w:type="dxa"/>
        </w:tcPr>
        <w:p w14:paraId="31F95949" w14:textId="0695EFB6" w:rsidR="1C2DB483" w:rsidRDefault="1C2DB483" w:rsidP="1C2DB483">
          <w:pPr>
            <w:pStyle w:val="Header"/>
            <w:ind w:right="-115"/>
            <w:jc w:val="right"/>
          </w:pPr>
        </w:p>
      </w:tc>
    </w:tr>
  </w:tbl>
  <w:p w14:paraId="77EDF38D" w14:textId="4E959A1D" w:rsidR="1C2DB483" w:rsidRDefault="1C2DB483" w:rsidP="1C2DB48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1C2DB483" w14:paraId="1DC8044B" w14:textId="77777777" w:rsidTr="1C2DB483">
      <w:trPr>
        <w:trHeight w:val="300"/>
      </w:trPr>
      <w:tc>
        <w:tcPr>
          <w:tcW w:w="3155" w:type="dxa"/>
        </w:tcPr>
        <w:p w14:paraId="4FD2E349" w14:textId="1B240593" w:rsidR="1C2DB483" w:rsidRDefault="1C2DB483" w:rsidP="1C2DB483">
          <w:pPr>
            <w:pStyle w:val="Header"/>
            <w:ind w:left="-115"/>
          </w:pPr>
        </w:p>
      </w:tc>
      <w:tc>
        <w:tcPr>
          <w:tcW w:w="3155" w:type="dxa"/>
        </w:tcPr>
        <w:p w14:paraId="772D396D" w14:textId="37B15036" w:rsidR="1C2DB483" w:rsidRDefault="1C2DB483" w:rsidP="1C2DB483">
          <w:pPr>
            <w:pStyle w:val="Header"/>
            <w:jc w:val="center"/>
          </w:pPr>
        </w:p>
      </w:tc>
      <w:tc>
        <w:tcPr>
          <w:tcW w:w="3155" w:type="dxa"/>
        </w:tcPr>
        <w:p w14:paraId="6590A32A" w14:textId="44B906D0" w:rsidR="1C2DB483" w:rsidRDefault="1C2DB483" w:rsidP="1C2DB483">
          <w:pPr>
            <w:pStyle w:val="Header"/>
            <w:ind w:right="-115"/>
            <w:jc w:val="right"/>
          </w:pPr>
        </w:p>
      </w:tc>
    </w:tr>
  </w:tbl>
  <w:p w14:paraId="01E7146A" w14:textId="60FBF921" w:rsidR="1C2DB483" w:rsidRDefault="1C2DB483" w:rsidP="1C2DB48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497A8C83" w14:textId="77777777" w:rsidTr="1C2DB483">
      <w:trPr>
        <w:trHeight w:val="300"/>
      </w:trPr>
      <w:tc>
        <w:tcPr>
          <w:tcW w:w="3080" w:type="dxa"/>
        </w:tcPr>
        <w:p w14:paraId="401D85C3" w14:textId="7860EDE2" w:rsidR="1C2DB483" w:rsidRDefault="1C2DB483" w:rsidP="1C2DB483">
          <w:pPr>
            <w:pStyle w:val="Header"/>
            <w:ind w:left="-115"/>
          </w:pPr>
        </w:p>
      </w:tc>
      <w:tc>
        <w:tcPr>
          <w:tcW w:w="3080" w:type="dxa"/>
        </w:tcPr>
        <w:p w14:paraId="1EBEFFE5" w14:textId="4061BC95" w:rsidR="1C2DB483" w:rsidRDefault="1C2DB483" w:rsidP="1C2DB483">
          <w:pPr>
            <w:pStyle w:val="Header"/>
            <w:jc w:val="center"/>
          </w:pPr>
        </w:p>
      </w:tc>
      <w:tc>
        <w:tcPr>
          <w:tcW w:w="3080" w:type="dxa"/>
        </w:tcPr>
        <w:p w14:paraId="5B5CE9E7" w14:textId="195D4655" w:rsidR="1C2DB483" w:rsidRDefault="1C2DB483" w:rsidP="1C2DB483">
          <w:pPr>
            <w:pStyle w:val="Header"/>
            <w:ind w:right="-115"/>
            <w:jc w:val="right"/>
          </w:pPr>
        </w:p>
      </w:tc>
    </w:tr>
  </w:tbl>
  <w:p w14:paraId="3ED32DDD" w14:textId="355D6C85" w:rsidR="1C2DB483" w:rsidRDefault="1C2DB483" w:rsidP="1C2DB48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4F87E078" w14:textId="77777777" w:rsidTr="1C2DB483">
      <w:trPr>
        <w:trHeight w:val="300"/>
      </w:trPr>
      <w:tc>
        <w:tcPr>
          <w:tcW w:w="3080" w:type="dxa"/>
        </w:tcPr>
        <w:p w14:paraId="47A8B092" w14:textId="39551B63" w:rsidR="1C2DB483" w:rsidRDefault="1C2DB483" w:rsidP="1C2DB483">
          <w:pPr>
            <w:pStyle w:val="Header"/>
            <w:ind w:left="-115"/>
          </w:pPr>
        </w:p>
      </w:tc>
      <w:tc>
        <w:tcPr>
          <w:tcW w:w="3080" w:type="dxa"/>
        </w:tcPr>
        <w:p w14:paraId="43E4F148" w14:textId="0D57DB20" w:rsidR="1C2DB483" w:rsidRDefault="1C2DB483" w:rsidP="1C2DB483">
          <w:pPr>
            <w:pStyle w:val="Header"/>
            <w:jc w:val="center"/>
          </w:pPr>
        </w:p>
      </w:tc>
      <w:tc>
        <w:tcPr>
          <w:tcW w:w="3080" w:type="dxa"/>
        </w:tcPr>
        <w:p w14:paraId="7FE21886" w14:textId="3BCE7BEB" w:rsidR="1C2DB483" w:rsidRDefault="1C2DB483" w:rsidP="1C2DB483">
          <w:pPr>
            <w:pStyle w:val="Header"/>
            <w:ind w:right="-115"/>
            <w:jc w:val="right"/>
          </w:pPr>
        </w:p>
      </w:tc>
    </w:tr>
  </w:tbl>
  <w:p w14:paraId="01FE6C0F" w14:textId="0EB6CB65" w:rsidR="1C2DB483" w:rsidRDefault="1C2DB483" w:rsidP="1C2DB48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503E63D9" w14:textId="77777777" w:rsidTr="1C2DB483">
      <w:trPr>
        <w:trHeight w:val="300"/>
      </w:trPr>
      <w:tc>
        <w:tcPr>
          <w:tcW w:w="3080" w:type="dxa"/>
        </w:tcPr>
        <w:p w14:paraId="26B9E689" w14:textId="062746E2" w:rsidR="1C2DB483" w:rsidRDefault="1C2DB483" w:rsidP="1C2DB483">
          <w:pPr>
            <w:pStyle w:val="Header"/>
            <w:ind w:left="-115"/>
          </w:pPr>
        </w:p>
      </w:tc>
      <w:tc>
        <w:tcPr>
          <w:tcW w:w="3080" w:type="dxa"/>
        </w:tcPr>
        <w:p w14:paraId="6AF6B51F" w14:textId="3DF57F69" w:rsidR="1C2DB483" w:rsidRDefault="1C2DB483" w:rsidP="1C2DB483">
          <w:pPr>
            <w:pStyle w:val="Header"/>
            <w:jc w:val="center"/>
          </w:pPr>
        </w:p>
      </w:tc>
      <w:tc>
        <w:tcPr>
          <w:tcW w:w="3080" w:type="dxa"/>
        </w:tcPr>
        <w:p w14:paraId="336D180F" w14:textId="3B10D304" w:rsidR="1C2DB483" w:rsidRDefault="1C2DB483" w:rsidP="1C2DB483">
          <w:pPr>
            <w:pStyle w:val="Header"/>
            <w:ind w:right="-115"/>
            <w:jc w:val="right"/>
          </w:pPr>
        </w:p>
      </w:tc>
    </w:tr>
  </w:tbl>
  <w:p w14:paraId="6A470BBC" w14:textId="13B58DEE" w:rsidR="1C2DB483" w:rsidRDefault="1C2DB483" w:rsidP="1C2DB48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5"/>
      <w:gridCol w:w="4805"/>
      <w:gridCol w:w="4805"/>
    </w:tblGrid>
    <w:tr w:rsidR="1C2DB483" w14:paraId="12F5E229" w14:textId="77777777" w:rsidTr="1C2DB483">
      <w:trPr>
        <w:trHeight w:val="300"/>
      </w:trPr>
      <w:tc>
        <w:tcPr>
          <w:tcW w:w="4805" w:type="dxa"/>
        </w:tcPr>
        <w:p w14:paraId="3977BB6E" w14:textId="21597516" w:rsidR="1C2DB483" w:rsidRDefault="1C2DB483" w:rsidP="1C2DB483">
          <w:pPr>
            <w:pStyle w:val="Header"/>
            <w:ind w:left="-115"/>
          </w:pPr>
        </w:p>
      </w:tc>
      <w:tc>
        <w:tcPr>
          <w:tcW w:w="4805" w:type="dxa"/>
        </w:tcPr>
        <w:p w14:paraId="23E752D9" w14:textId="030B4E9E" w:rsidR="1C2DB483" w:rsidRDefault="1C2DB483" w:rsidP="1C2DB483">
          <w:pPr>
            <w:pStyle w:val="Header"/>
            <w:jc w:val="center"/>
          </w:pPr>
        </w:p>
      </w:tc>
      <w:tc>
        <w:tcPr>
          <w:tcW w:w="4805" w:type="dxa"/>
        </w:tcPr>
        <w:p w14:paraId="324C899F" w14:textId="37961CF8" w:rsidR="1C2DB483" w:rsidRDefault="1C2DB483" w:rsidP="1C2DB483">
          <w:pPr>
            <w:pStyle w:val="Header"/>
            <w:ind w:right="-115"/>
            <w:jc w:val="right"/>
          </w:pPr>
        </w:p>
      </w:tc>
    </w:tr>
  </w:tbl>
  <w:p w14:paraId="335B32AB" w14:textId="2CD4EE9C" w:rsidR="1C2DB483" w:rsidRDefault="1C2DB483" w:rsidP="1C2DB48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C2DB483" w14:paraId="0F36CBD3" w14:textId="77777777" w:rsidTr="1C2DB483">
      <w:trPr>
        <w:trHeight w:val="300"/>
      </w:trPr>
      <w:tc>
        <w:tcPr>
          <w:tcW w:w="4800" w:type="dxa"/>
        </w:tcPr>
        <w:p w14:paraId="08FDDE9B" w14:textId="36114764" w:rsidR="1C2DB483" w:rsidRDefault="1C2DB483" w:rsidP="1C2DB483">
          <w:pPr>
            <w:pStyle w:val="Header"/>
            <w:ind w:left="-115"/>
          </w:pPr>
        </w:p>
      </w:tc>
      <w:tc>
        <w:tcPr>
          <w:tcW w:w="4800" w:type="dxa"/>
        </w:tcPr>
        <w:p w14:paraId="7CA230CA" w14:textId="1118CA88" w:rsidR="1C2DB483" w:rsidRDefault="1C2DB483" w:rsidP="1C2DB483">
          <w:pPr>
            <w:pStyle w:val="Header"/>
            <w:jc w:val="center"/>
          </w:pPr>
        </w:p>
      </w:tc>
      <w:tc>
        <w:tcPr>
          <w:tcW w:w="4800" w:type="dxa"/>
        </w:tcPr>
        <w:p w14:paraId="5A7FAAF0" w14:textId="14D8A4E5" w:rsidR="1C2DB483" w:rsidRDefault="1C2DB483" w:rsidP="1C2DB483">
          <w:pPr>
            <w:pStyle w:val="Header"/>
            <w:ind w:right="-115"/>
            <w:jc w:val="right"/>
          </w:pPr>
        </w:p>
      </w:tc>
    </w:tr>
  </w:tbl>
  <w:p w14:paraId="1B2447C2" w14:textId="6092982A" w:rsidR="1C2DB483" w:rsidRDefault="1C2DB483" w:rsidP="1C2DB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0"/>
      <w:gridCol w:w="3140"/>
      <w:gridCol w:w="3140"/>
    </w:tblGrid>
    <w:tr w:rsidR="1C2DB483" w14:paraId="3FDD7EEA" w14:textId="77777777" w:rsidTr="1C2DB483">
      <w:trPr>
        <w:trHeight w:val="300"/>
      </w:trPr>
      <w:tc>
        <w:tcPr>
          <w:tcW w:w="3140" w:type="dxa"/>
        </w:tcPr>
        <w:p w14:paraId="4D159D96" w14:textId="0BDCAFF3" w:rsidR="1C2DB483" w:rsidRDefault="1C2DB483" w:rsidP="1C2DB483">
          <w:pPr>
            <w:pStyle w:val="Header"/>
            <w:ind w:left="-115"/>
          </w:pPr>
        </w:p>
      </w:tc>
      <w:tc>
        <w:tcPr>
          <w:tcW w:w="3140" w:type="dxa"/>
        </w:tcPr>
        <w:p w14:paraId="08CAB920" w14:textId="11498390" w:rsidR="1C2DB483" w:rsidRDefault="1C2DB483" w:rsidP="1C2DB483">
          <w:pPr>
            <w:pStyle w:val="Header"/>
            <w:jc w:val="center"/>
          </w:pPr>
        </w:p>
      </w:tc>
      <w:tc>
        <w:tcPr>
          <w:tcW w:w="3140" w:type="dxa"/>
        </w:tcPr>
        <w:p w14:paraId="5FCC8759" w14:textId="3D26BF00" w:rsidR="1C2DB483" w:rsidRDefault="1C2DB483" w:rsidP="1C2DB483">
          <w:pPr>
            <w:pStyle w:val="Header"/>
            <w:ind w:right="-115"/>
            <w:jc w:val="right"/>
          </w:pPr>
        </w:p>
      </w:tc>
    </w:tr>
  </w:tbl>
  <w:p w14:paraId="5AE8BCAF" w14:textId="197FF0E7" w:rsidR="1C2DB483" w:rsidRDefault="1C2DB483" w:rsidP="1C2DB48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5"/>
      <w:gridCol w:w="4805"/>
      <w:gridCol w:w="4805"/>
    </w:tblGrid>
    <w:tr w:rsidR="1C2DB483" w14:paraId="4CFDEC5D" w14:textId="77777777" w:rsidTr="1C2DB483">
      <w:trPr>
        <w:trHeight w:val="300"/>
      </w:trPr>
      <w:tc>
        <w:tcPr>
          <w:tcW w:w="4805" w:type="dxa"/>
        </w:tcPr>
        <w:p w14:paraId="0D1E6688" w14:textId="48AB4413" w:rsidR="1C2DB483" w:rsidRDefault="1C2DB483" w:rsidP="1C2DB483">
          <w:pPr>
            <w:pStyle w:val="Header"/>
            <w:ind w:left="-115"/>
          </w:pPr>
        </w:p>
      </w:tc>
      <w:tc>
        <w:tcPr>
          <w:tcW w:w="4805" w:type="dxa"/>
        </w:tcPr>
        <w:p w14:paraId="1629EAE9" w14:textId="6F8A55A6" w:rsidR="1C2DB483" w:rsidRDefault="1C2DB483" w:rsidP="1C2DB483">
          <w:pPr>
            <w:pStyle w:val="Header"/>
            <w:jc w:val="center"/>
          </w:pPr>
        </w:p>
      </w:tc>
      <w:tc>
        <w:tcPr>
          <w:tcW w:w="4805" w:type="dxa"/>
        </w:tcPr>
        <w:p w14:paraId="333F2898" w14:textId="67AC4A88" w:rsidR="1C2DB483" w:rsidRDefault="1C2DB483" w:rsidP="1C2DB483">
          <w:pPr>
            <w:pStyle w:val="Header"/>
            <w:ind w:right="-115"/>
            <w:jc w:val="right"/>
          </w:pPr>
        </w:p>
      </w:tc>
    </w:tr>
  </w:tbl>
  <w:p w14:paraId="2B52CB5D" w14:textId="23AAB5D5" w:rsidR="1C2DB483" w:rsidRDefault="1C2DB483" w:rsidP="1C2DB48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C2DB483" w14:paraId="11552535" w14:textId="77777777" w:rsidTr="1C2DB483">
      <w:trPr>
        <w:trHeight w:val="300"/>
      </w:trPr>
      <w:tc>
        <w:tcPr>
          <w:tcW w:w="4800" w:type="dxa"/>
        </w:tcPr>
        <w:p w14:paraId="36A0B81F" w14:textId="3ACB7A3B" w:rsidR="1C2DB483" w:rsidRDefault="1C2DB483" w:rsidP="1C2DB483">
          <w:pPr>
            <w:pStyle w:val="Header"/>
            <w:ind w:left="-115"/>
          </w:pPr>
        </w:p>
      </w:tc>
      <w:tc>
        <w:tcPr>
          <w:tcW w:w="4800" w:type="dxa"/>
        </w:tcPr>
        <w:p w14:paraId="4322DD21" w14:textId="7CA2FFAE" w:rsidR="1C2DB483" w:rsidRDefault="1C2DB483" w:rsidP="1C2DB483">
          <w:pPr>
            <w:pStyle w:val="Header"/>
            <w:jc w:val="center"/>
          </w:pPr>
        </w:p>
      </w:tc>
      <w:tc>
        <w:tcPr>
          <w:tcW w:w="4800" w:type="dxa"/>
        </w:tcPr>
        <w:p w14:paraId="6F19FA6E" w14:textId="7BC0D560" w:rsidR="1C2DB483" w:rsidRDefault="1C2DB483" w:rsidP="1C2DB483">
          <w:pPr>
            <w:pStyle w:val="Header"/>
            <w:ind w:right="-115"/>
            <w:jc w:val="right"/>
          </w:pPr>
        </w:p>
      </w:tc>
    </w:tr>
  </w:tbl>
  <w:p w14:paraId="775A14CB" w14:textId="35859358" w:rsidR="1C2DB483" w:rsidRDefault="1C2DB483" w:rsidP="1C2DB48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5"/>
      <w:gridCol w:w="4805"/>
      <w:gridCol w:w="4805"/>
    </w:tblGrid>
    <w:tr w:rsidR="1C2DB483" w14:paraId="41EEE50B" w14:textId="77777777" w:rsidTr="1C2DB483">
      <w:trPr>
        <w:trHeight w:val="300"/>
      </w:trPr>
      <w:tc>
        <w:tcPr>
          <w:tcW w:w="4805" w:type="dxa"/>
        </w:tcPr>
        <w:p w14:paraId="669979AD" w14:textId="55C491E5" w:rsidR="1C2DB483" w:rsidRDefault="1C2DB483" w:rsidP="1C2DB483">
          <w:pPr>
            <w:pStyle w:val="Header"/>
            <w:ind w:left="-115"/>
          </w:pPr>
        </w:p>
      </w:tc>
      <w:tc>
        <w:tcPr>
          <w:tcW w:w="4805" w:type="dxa"/>
        </w:tcPr>
        <w:p w14:paraId="016DB7C7" w14:textId="451E75E7" w:rsidR="1C2DB483" w:rsidRDefault="1C2DB483" w:rsidP="1C2DB483">
          <w:pPr>
            <w:pStyle w:val="Header"/>
            <w:jc w:val="center"/>
          </w:pPr>
        </w:p>
      </w:tc>
      <w:tc>
        <w:tcPr>
          <w:tcW w:w="4805" w:type="dxa"/>
        </w:tcPr>
        <w:p w14:paraId="5A741A18" w14:textId="690C5640" w:rsidR="1C2DB483" w:rsidRDefault="1C2DB483" w:rsidP="1C2DB483">
          <w:pPr>
            <w:pStyle w:val="Header"/>
            <w:ind w:right="-115"/>
            <w:jc w:val="right"/>
          </w:pPr>
        </w:p>
      </w:tc>
    </w:tr>
  </w:tbl>
  <w:p w14:paraId="7E62FFED" w14:textId="5AA91D62" w:rsidR="1C2DB483" w:rsidRDefault="1C2DB483" w:rsidP="1C2DB48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C2DB483" w14:paraId="5566B634" w14:textId="77777777" w:rsidTr="1C2DB483">
      <w:trPr>
        <w:trHeight w:val="300"/>
      </w:trPr>
      <w:tc>
        <w:tcPr>
          <w:tcW w:w="4800" w:type="dxa"/>
        </w:tcPr>
        <w:p w14:paraId="50598D26" w14:textId="0CA73814" w:rsidR="1C2DB483" w:rsidRDefault="1C2DB483" w:rsidP="1C2DB483">
          <w:pPr>
            <w:pStyle w:val="Header"/>
            <w:ind w:left="-115"/>
          </w:pPr>
        </w:p>
      </w:tc>
      <w:tc>
        <w:tcPr>
          <w:tcW w:w="4800" w:type="dxa"/>
        </w:tcPr>
        <w:p w14:paraId="60431A8A" w14:textId="5468763B" w:rsidR="1C2DB483" w:rsidRDefault="1C2DB483" w:rsidP="1C2DB483">
          <w:pPr>
            <w:pStyle w:val="Header"/>
            <w:jc w:val="center"/>
          </w:pPr>
        </w:p>
      </w:tc>
      <w:tc>
        <w:tcPr>
          <w:tcW w:w="4800" w:type="dxa"/>
        </w:tcPr>
        <w:p w14:paraId="6F669B6F" w14:textId="434AF642" w:rsidR="1C2DB483" w:rsidRDefault="1C2DB483" w:rsidP="1C2DB483">
          <w:pPr>
            <w:pStyle w:val="Header"/>
            <w:ind w:right="-115"/>
            <w:jc w:val="right"/>
          </w:pPr>
        </w:p>
      </w:tc>
    </w:tr>
  </w:tbl>
  <w:p w14:paraId="33D38496" w14:textId="4D8A928B" w:rsidR="1C2DB483" w:rsidRDefault="1C2DB483" w:rsidP="1C2DB48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C2DB483" w14:paraId="7CB84FF4" w14:textId="77777777" w:rsidTr="1C2DB483">
      <w:trPr>
        <w:trHeight w:val="300"/>
      </w:trPr>
      <w:tc>
        <w:tcPr>
          <w:tcW w:w="4800" w:type="dxa"/>
        </w:tcPr>
        <w:p w14:paraId="739A9D88" w14:textId="51298DBC" w:rsidR="1C2DB483" w:rsidRDefault="1C2DB483" w:rsidP="1C2DB483">
          <w:pPr>
            <w:pStyle w:val="Header"/>
            <w:ind w:left="-115"/>
          </w:pPr>
        </w:p>
      </w:tc>
      <w:tc>
        <w:tcPr>
          <w:tcW w:w="4800" w:type="dxa"/>
        </w:tcPr>
        <w:p w14:paraId="75CFFC3C" w14:textId="75E97E75" w:rsidR="1C2DB483" w:rsidRDefault="1C2DB483" w:rsidP="1C2DB483">
          <w:pPr>
            <w:pStyle w:val="Header"/>
            <w:jc w:val="center"/>
          </w:pPr>
        </w:p>
      </w:tc>
      <w:tc>
        <w:tcPr>
          <w:tcW w:w="4800" w:type="dxa"/>
        </w:tcPr>
        <w:p w14:paraId="7B7BD8D3" w14:textId="36437454" w:rsidR="1C2DB483" w:rsidRDefault="1C2DB483" w:rsidP="1C2DB483">
          <w:pPr>
            <w:pStyle w:val="Header"/>
            <w:ind w:right="-115"/>
            <w:jc w:val="right"/>
          </w:pPr>
        </w:p>
      </w:tc>
    </w:tr>
  </w:tbl>
  <w:p w14:paraId="70048945" w14:textId="324F714E" w:rsidR="1C2DB483" w:rsidRDefault="1C2DB483" w:rsidP="1C2DB48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C2DB483" w14:paraId="5B1DA738" w14:textId="77777777" w:rsidTr="1C2DB483">
      <w:trPr>
        <w:trHeight w:val="300"/>
      </w:trPr>
      <w:tc>
        <w:tcPr>
          <w:tcW w:w="4800" w:type="dxa"/>
        </w:tcPr>
        <w:p w14:paraId="15F5AD77" w14:textId="09605F8F" w:rsidR="1C2DB483" w:rsidRDefault="1C2DB483" w:rsidP="1C2DB483">
          <w:pPr>
            <w:pStyle w:val="Header"/>
            <w:ind w:left="-115"/>
          </w:pPr>
        </w:p>
      </w:tc>
      <w:tc>
        <w:tcPr>
          <w:tcW w:w="4800" w:type="dxa"/>
        </w:tcPr>
        <w:p w14:paraId="131E65DD" w14:textId="5D5E3175" w:rsidR="1C2DB483" w:rsidRDefault="1C2DB483" w:rsidP="1C2DB483">
          <w:pPr>
            <w:pStyle w:val="Header"/>
            <w:jc w:val="center"/>
          </w:pPr>
        </w:p>
      </w:tc>
      <w:tc>
        <w:tcPr>
          <w:tcW w:w="4800" w:type="dxa"/>
        </w:tcPr>
        <w:p w14:paraId="0F641992" w14:textId="3AA88A5F" w:rsidR="1C2DB483" w:rsidRDefault="1C2DB483" w:rsidP="1C2DB483">
          <w:pPr>
            <w:pStyle w:val="Header"/>
            <w:ind w:right="-115"/>
            <w:jc w:val="right"/>
          </w:pPr>
        </w:p>
      </w:tc>
    </w:tr>
  </w:tbl>
  <w:p w14:paraId="4D2BB31B" w14:textId="4FBD0FF1" w:rsidR="1C2DB483" w:rsidRDefault="1C2DB483" w:rsidP="1C2DB48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C2DB483" w14:paraId="3D4E9069" w14:textId="77777777" w:rsidTr="1C2DB483">
      <w:trPr>
        <w:trHeight w:val="300"/>
      </w:trPr>
      <w:tc>
        <w:tcPr>
          <w:tcW w:w="4800" w:type="dxa"/>
        </w:tcPr>
        <w:p w14:paraId="32062B93" w14:textId="68B9D0D0" w:rsidR="1C2DB483" w:rsidRDefault="1C2DB483" w:rsidP="1C2DB483">
          <w:pPr>
            <w:pStyle w:val="Header"/>
            <w:ind w:left="-115"/>
          </w:pPr>
        </w:p>
      </w:tc>
      <w:tc>
        <w:tcPr>
          <w:tcW w:w="4800" w:type="dxa"/>
        </w:tcPr>
        <w:p w14:paraId="0DF31C16" w14:textId="59D6A078" w:rsidR="1C2DB483" w:rsidRDefault="1C2DB483" w:rsidP="1C2DB483">
          <w:pPr>
            <w:pStyle w:val="Header"/>
            <w:jc w:val="center"/>
          </w:pPr>
        </w:p>
      </w:tc>
      <w:tc>
        <w:tcPr>
          <w:tcW w:w="4800" w:type="dxa"/>
        </w:tcPr>
        <w:p w14:paraId="53F1A949" w14:textId="3C389B83" w:rsidR="1C2DB483" w:rsidRDefault="1C2DB483" w:rsidP="1C2DB483">
          <w:pPr>
            <w:pStyle w:val="Header"/>
            <w:ind w:right="-115"/>
            <w:jc w:val="right"/>
          </w:pPr>
        </w:p>
      </w:tc>
    </w:tr>
  </w:tbl>
  <w:p w14:paraId="43A2AC9D" w14:textId="08834EF5" w:rsidR="1C2DB483" w:rsidRDefault="1C2DB483" w:rsidP="1C2DB48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145D87C1" w14:textId="77777777" w:rsidTr="1C2DB483">
      <w:trPr>
        <w:trHeight w:val="300"/>
      </w:trPr>
      <w:tc>
        <w:tcPr>
          <w:tcW w:w="3080" w:type="dxa"/>
        </w:tcPr>
        <w:p w14:paraId="2F8C3D8F" w14:textId="17AEF659" w:rsidR="1C2DB483" w:rsidRDefault="1C2DB483" w:rsidP="1C2DB483">
          <w:pPr>
            <w:pStyle w:val="Header"/>
            <w:ind w:left="-115"/>
          </w:pPr>
        </w:p>
      </w:tc>
      <w:tc>
        <w:tcPr>
          <w:tcW w:w="3080" w:type="dxa"/>
        </w:tcPr>
        <w:p w14:paraId="6A71DF8A" w14:textId="48210935" w:rsidR="1C2DB483" w:rsidRDefault="1C2DB483" w:rsidP="1C2DB483">
          <w:pPr>
            <w:pStyle w:val="Header"/>
            <w:jc w:val="center"/>
          </w:pPr>
        </w:p>
      </w:tc>
      <w:tc>
        <w:tcPr>
          <w:tcW w:w="3080" w:type="dxa"/>
        </w:tcPr>
        <w:p w14:paraId="2AD347E9" w14:textId="70E3E298" w:rsidR="1C2DB483" w:rsidRDefault="1C2DB483" w:rsidP="1C2DB483">
          <w:pPr>
            <w:pStyle w:val="Header"/>
            <w:ind w:right="-115"/>
            <w:jc w:val="right"/>
          </w:pPr>
        </w:p>
      </w:tc>
    </w:tr>
  </w:tbl>
  <w:p w14:paraId="1AB6F782" w14:textId="5EEF8911" w:rsidR="1C2DB483" w:rsidRDefault="1C2DB483" w:rsidP="1C2DB48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6C1819D" w14:textId="77777777" w:rsidTr="1C2DB483">
      <w:trPr>
        <w:trHeight w:val="300"/>
      </w:trPr>
      <w:tc>
        <w:tcPr>
          <w:tcW w:w="3080" w:type="dxa"/>
        </w:tcPr>
        <w:p w14:paraId="792891D3" w14:textId="11EC801C" w:rsidR="1C2DB483" w:rsidRDefault="1C2DB483" w:rsidP="1C2DB483">
          <w:pPr>
            <w:pStyle w:val="Header"/>
            <w:ind w:left="-115"/>
          </w:pPr>
        </w:p>
      </w:tc>
      <w:tc>
        <w:tcPr>
          <w:tcW w:w="3080" w:type="dxa"/>
        </w:tcPr>
        <w:p w14:paraId="59270C6D" w14:textId="5F2282F0" w:rsidR="1C2DB483" w:rsidRDefault="1C2DB483" w:rsidP="1C2DB483">
          <w:pPr>
            <w:pStyle w:val="Header"/>
            <w:jc w:val="center"/>
          </w:pPr>
        </w:p>
      </w:tc>
      <w:tc>
        <w:tcPr>
          <w:tcW w:w="3080" w:type="dxa"/>
        </w:tcPr>
        <w:p w14:paraId="4E14155D" w14:textId="1D7A19D9" w:rsidR="1C2DB483" w:rsidRDefault="1C2DB483" w:rsidP="1C2DB483">
          <w:pPr>
            <w:pStyle w:val="Header"/>
            <w:ind w:right="-115"/>
            <w:jc w:val="right"/>
          </w:pPr>
        </w:p>
      </w:tc>
    </w:tr>
  </w:tbl>
  <w:p w14:paraId="22431748" w14:textId="3C4D7F06" w:rsidR="1C2DB483" w:rsidRDefault="1C2DB483" w:rsidP="1C2DB48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7145AED1" w14:textId="77777777" w:rsidTr="1C2DB483">
      <w:trPr>
        <w:trHeight w:val="300"/>
      </w:trPr>
      <w:tc>
        <w:tcPr>
          <w:tcW w:w="3080" w:type="dxa"/>
        </w:tcPr>
        <w:p w14:paraId="12F9348D" w14:textId="14C261EF" w:rsidR="1C2DB483" w:rsidRDefault="1C2DB483" w:rsidP="1C2DB483">
          <w:pPr>
            <w:pStyle w:val="Header"/>
            <w:ind w:left="-115"/>
          </w:pPr>
        </w:p>
      </w:tc>
      <w:tc>
        <w:tcPr>
          <w:tcW w:w="3080" w:type="dxa"/>
        </w:tcPr>
        <w:p w14:paraId="1EDC30E6" w14:textId="37808AA3" w:rsidR="1C2DB483" w:rsidRDefault="1C2DB483" w:rsidP="1C2DB483">
          <w:pPr>
            <w:pStyle w:val="Header"/>
            <w:jc w:val="center"/>
          </w:pPr>
        </w:p>
      </w:tc>
      <w:tc>
        <w:tcPr>
          <w:tcW w:w="3080" w:type="dxa"/>
        </w:tcPr>
        <w:p w14:paraId="55FA9C30" w14:textId="25A23415" w:rsidR="1C2DB483" w:rsidRDefault="1C2DB483" w:rsidP="1C2DB483">
          <w:pPr>
            <w:pStyle w:val="Header"/>
            <w:ind w:right="-115"/>
            <w:jc w:val="right"/>
          </w:pPr>
        </w:p>
      </w:tc>
    </w:tr>
  </w:tbl>
  <w:p w14:paraId="579B6C5F" w14:textId="5E4D68A9" w:rsidR="1C2DB483" w:rsidRDefault="1C2DB483" w:rsidP="1C2DB4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1C2DB483" w14:paraId="2F93553E" w14:textId="77777777" w:rsidTr="1C2DB483">
      <w:trPr>
        <w:trHeight w:val="300"/>
      </w:trPr>
      <w:tc>
        <w:tcPr>
          <w:tcW w:w="2990" w:type="dxa"/>
        </w:tcPr>
        <w:p w14:paraId="4C75D094" w14:textId="0714E7CA" w:rsidR="1C2DB483" w:rsidRDefault="1C2DB483" w:rsidP="1C2DB483">
          <w:pPr>
            <w:pStyle w:val="Header"/>
            <w:ind w:left="-115"/>
          </w:pPr>
        </w:p>
      </w:tc>
      <w:tc>
        <w:tcPr>
          <w:tcW w:w="2990" w:type="dxa"/>
        </w:tcPr>
        <w:p w14:paraId="73E60C8C" w14:textId="49B29611" w:rsidR="1C2DB483" w:rsidRDefault="1C2DB483" w:rsidP="1C2DB483">
          <w:pPr>
            <w:pStyle w:val="Header"/>
            <w:jc w:val="center"/>
          </w:pPr>
        </w:p>
      </w:tc>
      <w:tc>
        <w:tcPr>
          <w:tcW w:w="2990" w:type="dxa"/>
        </w:tcPr>
        <w:p w14:paraId="2B7F1240" w14:textId="005251AD" w:rsidR="1C2DB483" w:rsidRDefault="1C2DB483" w:rsidP="1C2DB483">
          <w:pPr>
            <w:pStyle w:val="Header"/>
            <w:ind w:right="-115"/>
            <w:jc w:val="right"/>
          </w:pPr>
        </w:p>
      </w:tc>
    </w:tr>
  </w:tbl>
  <w:p w14:paraId="4754BD7A" w14:textId="37B23F16" w:rsidR="1C2DB483" w:rsidRDefault="1C2DB483" w:rsidP="1C2DB48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08A91ED2" w14:textId="77777777" w:rsidTr="1C2DB483">
      <w:trPr>
        <w:trHeight w:val="300"/>
      </w:trPr>
      <w:tc>
        <w:tcPr>
          <w:tcW w:w="3080" w:type="dxa"/>
        </w:tcPr>
        <w:p w14:paraId="0D467878" w14:textId="2558A442" w:rsidR="1C2DB483" w:rsidRDefault="1C2DB483" w:rsidP="1C2DB483">
          <w:pPr>
            <w:pStyle w:val="Header"/>
            <w:ind w:left="-115"/>
          </w:pPr>
        </w:p>
      </w:tc>
      <w:tc>
        <w:tcPr>
          <w:tcW w:w="3080" w:type="dxa"/>
        </w:tcPr>
        <w:p w14:paraId="6E062FD2" w14:textId="5560F032" w:rsidR="1C2DB483" w:rsidRDefault="1C2DB483" w:rsidP="1C2DB483">
          <w:pPr>
            <w:pStyle w:val="Header"/>
            <w:jc w:val="center"/>
          </w:pPr>
        </w:p>
      </w:tc>
      <w:tc>
        <w:tcPr>
          <w:tcW w:w="3080" w:type="dxa"/>
        </w:tcPr>
        <w:p w14:paraId="6860D211" w14:textId="2F3D1AE5" w:rsidR="1C2DB483" w:rsidRDefault="1C2DB483" w:rsidP="1C2DB483">
          <w:pPr>
            <w:pStyle w:val="Header"/>
            <w:ind w:right="-115"/>
            <w:jc w:val="right"/>
          </w:pPr>
        </w:p>
      </w:tc>
    </w:tr>
  </w:tbl>
  <w:p w14:paraId="0C3FB9E6" w14:textId="19A8F289" w:rsidR="1C2DB483" w:rsidRDefault="1C2DB483" w:rsidP="1C2DB48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16722907" w14:textId="77777777" w:rsidTr="1C2DB483">
      <w:trPr>
        <w:trHeight w:val="300"/>
      </w:trPr>
      <w:tc>
        <w:tcPr>
          <w:tcW w:w="3080" w:type="dxa"/>
        </w:tcPr>
        <w:p w14:paraId="2A14AE62" w14:textId="2244A03C" w:rsidR="1C2DB483" w:rsidRDefault="1C2DB483" w:rsidP="1C2DB483">
          <w:pPr>
            <w:pStyle w:val="Header"/>
            <w:ind w:left="-115"/>
          </w:pPr>
        </w:p>
      </w:tc>
      <w:tc>
        <w:tcPr>
          <w:tcW w:w="3080" w:type="dxa"/>
        </w:tcPr>
        <w:p w14:paraId="3E5E655E" w14:textId="63FE52DD" w:rsidR="1C2DB483" w:rsidRDefault="1C2DB483" w:rsidP="1C2DB483">
          <w:pPr>
            <w:pStyle w:val="Header"/>
            <w:jc w:val="center"/>
          </w:pPr>
        </w:p>
      </w:tc>
      <w:tc>
        <w:tcPr>
          <w:tcW w:w="3080" w:type="dxa"/>
        </w:tcPr>
        <w:p w14:paraId="3110E101" w14:textId="21DC7F84" w:rsidR="1C2DB483" w:rsidRDefault="1C2DB483" w:rsidP="1C2DB483">
          <w:pPr>
            <w:pStyle w:val="Header"/>
            <w:ind w:right="-115"/>
            <w:jc w:val="right"/>
          </w:pPr>
        </w:p>
      </w:tc>
    </w:tr>
  </w:tbl>
  <w:p w14:paraId="5C478669" w14:textId="343D6443" w:rsidR="1C2DB483" w:rsidRDefault="1C2DB483" w:rsidP="1C2DB48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18CEBEFD" w14:textId="77777777" w:rsidTr="1C2DB483">
      <w:trPr>
        <w:trHeight w:val="300"/>
      </w:trPr>
      <w:tc>
        <w:tcPr>
          <w:tcW w:w="3080" w:type="dxa"/>
        </w:tcPr>
        <w:p w14:paraId="5C81A02D" w14:textId="0C70E291" w:rsidR="1C2DB483" w:rsidRDefault="1C2DB483" w:rsidP="1C2DB483">
          <w:pPr>
            <w:pStyle w:val="Header"/>
            <w:ind w:left="-115"/>
          </w:pPr>
        </w:p>
      </w:tc>
      <w:tc>
        <w:tcPr>
          <w:tcW w:w="3080" w:type="dxa"/>
        </w:tcPr>
        <w:p w14:paraId="3C4D1334" w14:textId="263DAF67" w:rsidR="1C2DB483" w:rsidRDefault="1C2DB483" w:rsidP="1C2DB483">
          <w:pPr>
            <w:pStyle w:val="Header"/>
            <w:jc w:val="center"/>
          </w:pPr>
        </w:p>
      </w:tc>
      <w:tc>
        <w:tcPr>
          <w:tcW w:w="3080" w:type="dxa"/>
        </w:tcPr>
        <w:p w14:paraId="4DE05FD5" w14:textId="2658C5D6" w:rsidR="1C2DB483" w:rsidRDefault="1C2DB483" w:rsidP="1C2DB483">
          <w:pPr>
            <w:pStyle w:val="Header"/>
            <w:ind w:right="-115"/>
            <w:jc w:val="right"/>
          </w:pPr>
        </w:p>
      </w:tc>
    </w:tr>
  </w:tbl>
  <w:p w14:paraId="3D542A24" w14:textId="22A05CB5" w:rsidR="1C2DB483" w:rsidRDefault="1C2DB483" w:rsidP="1C2DB48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33F4D4DE" w14:textId="77777777" w:rsidTr="1C2DB483">
      <w:trPr>
        <w:trHeight w:val="300"/>
      </w:trPr>
      <w:tc>
        <w:tcPr>
          <w:tcW w:w="3080" w:type="dxa"/>
        </w:tcPr>
        <w:p w14:paraId="47799D16" w14:textId="7D0FAE13" w:rsidR="1C2DB483" w:rsidRDefault="1C2DB483" w:rsidP="1C2DB483">
          <w:pPr>
            <w:pStyle w:val="Header"/>
            <w:ind w:left="-115"/>
          </w:pPr>
        </w:p>
      </w:tc>
      <w:tc>
        <w:tcPr>
          <w:tcW w:w="3080" w:type="dxa"/>
        </w:tcPr>
        <w:p w14:paraId="279C4DC2" w14:textId="4C0CAAA0" w:rsidR="1C2DB483" w:rsidRDefault="1C2DB483" w:rsidP="1C2DB483">
          <w:pPr>
            <w:pStyle w:val="Header"/>
            <w:jc w:val="center"/>
          </w:pPr>
        </w:p>
      </w:tc>
      <w:tc>
        <w:tcPr>
          <w:tcW w:w="3080" w:type="dxa"/>
        </w:tcPr>
        <w:p w14:paraId="3FA8307C" w14:textId="1CFF97DA" w:rsidR="1C2DB483" w:rsidRDefault="1C2DB483" w:rsidP="1C2DB483">
          <w:pPr>
            <w:pStyle w:val="Header"/>
            <w:ind w:right="-115"/>
            <w:jc w:val="right"/>
          </w:pPr>
        </w:p>
      </w:tc>
    </w:tr>
  </w:tbl>
  <w:p w14:paraId="35709918" w14:textId="034B0A28" w:rsidR="1C2DB483" w:rsidRDefault="1C2DB483" w:rsidP="1C2DB48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1C2DB483" w14:paraId="5043A603" w14:textId="77777777" w:rsidTr="1C2DB483">
      <w:trPr>
        <w:trHeight w:val="300"/>
      </w:trPr>
      <w:tc>
        <w:tcPr>
          <w:tcW w:w="2970" w:type="dxa"/>
        </w:tcPr>
        <w:p w14:paraId="012E8207" w14:textId="3D81F1DA" w:rsidR="1C2DB483" w:rsidRDefault="1C2DB483" w:rsidP="1C2DB483">
          <w:pPr>
            <w:pStyle w:val="Header"/>
            <w:ind w:left="-115"/>
          </w:pPr>
        </w:p>
      </w:tc>
      <w:tc>
        <w:tcPr>
          <w:tcW w:w="2970" w:type="dxa"/>
        </w:tcPr>
        <w:p w14:paraId="2E0BF385" w14:textId="7726F810" w:rsidR="1C2DB483" w:rsidRDefault="1C2DB483" w:rsidP="1C2DB483">
          <w:pPr>
            <w:pStyle w:val="Header"/>
            <w:jc w:val="center"/>
          </w:pPr>
        </w:p>
      </w:tc>
      <w:tc>
        <w:tcPr>
          <w:tcW w:w="2970" w:type="dxa"/>
        </w:tcPr>
        <w:p w14:paraId="06DDD1DC" w14:textId="138C2813" w:rsidR="1C2DB483" w:rsidRDefault="1C2DB483" w:rsidP="1C2DB483">
          <w:pPr>
            <w:pStyle w:val="Header"/>
            <w:ind w:right="-115"/>
            <w:jc w:val="right"/>
          </w:pPr>
        </w:p>
      </w:tc>
    </w:tr>
  </w:tbl>
  <w:p w14:paraId="4B728B56" w14:textId="3969D704" w:rsidR="1C2DB483" w:rsidRDefault="1C2DB483" w:rsidP="1C2DB48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4262784D" w14:textId="77777777" w:rsidTr="1C2DB483">
      <w:trPr>
        <w:trHeight w:val="300"/>
      </w:trPr>
      <w:tc>
        <w:tcPr>
          <w:tcW w:w="3080" w:type="dxa"/>
        </w:tcPr>
        <w:p w14:paraId="0AAADE2C" w14:textId="52296D36" w:rsidR="1C2DB483" w:rsidRDefault="1C2DB483" w:rsidP="1C2DB483">
          <w:pPr>
            <w:pStyle w:val="Header"/>
            <w:ind w:left="-115"/>
          </w:pPr>
        </w:p>
      </w:tc>
      <w:tc>
        <w:tcPr>
          <w:tcW w:w="3080" w:type="dxa"/>
        </w:tcPr>
        <w:p w14:paraId="0E3D1E8E" w14:textId="4A7079BD" w:rsidR="1C2DB483" w:rsidRDefault="1C2DB483" w:rsidP="1C2DB483">
          <w:pPr>
            <w:pStyle w:val="Header"/>
            <w:jc w:val="center"/>
          </w:pPr>
        </w:p>
      </w:tc>
      <w:tc>
        <w:tcPr>
          <w:tcW w:w="3080" w:type="dxa"/>
        </w:tcPr>
        <w:p w14:paraId="47A7D605" w14:textId="1014F5B1" w:rsidR="1C2DB483" w:rsidRDefault="1C2DB483" w:rsidP="1C2DB483">
          <w:pPr>
            <w:pStyle w:val="Header"/>
            <w:ind w:right="-115"/>
            <w:jc w:val="right"/>
          </w:pPr>
        </w:p>
      </w:tc>
    </w:tr>
  </w:tbl>
  <w:p w14:paraId="036C94F1" w14:textId="5B8E0367" w:rsidR="1C2DB483" w:rsidRDefault="1C2DB483" w:rsidP="1C2DB48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451CDD43" w14:textId="77777777" w:rsidTr="1C2DB483">
      <w:trPr>
        <w:trHeight w:val="300"/>
      </w:trPr>
      <w:tc>
        <w:tcPr>
          <w:tcW w:w="3080" w:type="dxa"/>
        </w:tcPr>
        <w:p w14:paraId="66871139" w14:textId="28670918" w:rsidR="1C2DB483" w:rsidRDefault="1C2DB483" w:rsidP="1C2DB483">
          <w:pPr>
            <w:pStyle w:val="Header"/>
            <w:ind w:left="-115"/>
          </w:pPr>
        </w:p>
      </w:tc>
      <w:tc>
        <w:tcPr>
          <w:tcW w:w="3080" w:type="dxa"/>
        </w:tcPr>
        <w:p w14:paraId="0427A393" w14:textId="6531BC08" w:rsidR="1C2DB483" w:rsidRDefault="1C2DB483" w:rsidP="1C2DB483">
          <w:pPr>
            <w:pStyle w:val="Header"/>
            <w:jc w:val="center"/>
          </w:pPr>
        </w:p>
      </w:tc>
      <w:tc>
        <w:tcPr>
          <w:tcW w:w="3080" w:type="dxa"/>
        </w:tcPr>
        <w:p w14:paraId="4648CD18" w14:textId="6A377E0A" w:rsidR="1C2DB483" w:rsidRDefault="1C2DB483" w:rsidP="1C2DB483">
          <w:pPr>
            <w:pStyle w:val="Header"/>
            <w:ind w:right="-115"/>
            <w:jc w:val="right"/>
          </w:pPr>
        </w:p>
      </w:tc>
    </w:tr>
  </w:tbl>
  <w:p w14:paraId="6AC025D1" w14:textId="2A722451" w:rsidR="1C2DB483" w:rsidRDefault="1C2DB483" w:rsidP="1C2DB48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4410D6E7" w14:textId="77777777" w:rsidTr="1C2DB483">
      <w:trPr>
        <w:trHeight w:val="300"/>
      </w:trPr>
      <w:tc>
        <w:tcPr>
          <w:tcW w:w="3080" w:type="dxa"/>
        </w:tcPr>
        <w:p w14:paraId="47E2913E" w14:textId="536D1AA1" w:rsidR="1C2DB483" w:rsidRDefault="1C2DB483" w:rsidP="1C2DB483">
          <w:pPr>
            <w:pStyle w:val="Header"/>
            <w:ind w:left="-115"/>
          </w:pPr>
        </w:p>
      </w:tc>
      <w:tc>
        <w:tcPr>
          <w:tcW w:w="3080" w:type="dxa"/>
        </w:tcPr>
        <w:p w14:paraId="54B0DA27" w14:textId="422EE304" w:rsidR="1C2DB483" w:rsidRDefault="1C2DB483" w:rsidP="1C2DB483">
          <w:pPr>
            <w:pStyle w:val="Header"/>
            <w:jc w:val="center"/>
          </w:pPr>
        </w:p>
      </w:tc>
      <w:tc>
        <w:tcPr>
          <w:tcW w:w="3080" w:type="dxa"/>
        </w:tcPr>
        <w:p w14:paraId="4C95B133" w14:textId="354CA669" w:rsidR="1C2DB483" w:rsidRDefault="1C2DB483" w:rsidP="1C2DB483">
          <w:pPr>
            <w:pStyle w:val="Header"/>
            <w:ind w:right="-115"/>
            <w:jc w:val="right"/>
          </w:pPr>
        </w:p>
      </w:tc>
    </w:tr>
  </w:tbl>
  <w:p w14:paraId="0A7F284D" w14:textId="6A4337F3" w:rsidR="1C2DB483" w:rsidRDefault="1C2DB483" w:rsidP="1C2DB48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7809340" w14:textId="77777777" w:rsidTr="1C2DB483">
      <w:trPr>
        <w:trHeight w:val="300"/>
      </w:trPr>
      <w:tc>
        <w:tcPr>
          <w:tcW w:w="3080" w:type="dxa"/>
        </w:tcPr>
        <w:p w14:paraId="39CC6299" w14:textId="1B42228A" w:rsidR="1C2DB483" w:rsidRDefault="1C2DB483" w:rsidP="1C2DB483">
          <w:pPr>
            <w:pStyle w:val="Header"/>
            <w:ind w:left="-115"/>
          </w:pPr>
        </w:p>
      </w:tc>
      <w:tc>
        <w:tcPr>
          <w:tcW w:w="3080" w:type="dxa"/>
        </w:tcPr>
        <w:p w14:paraId="62A4FDF4" w14:textId="68544F12" w:rsidR="1C2DB483" w:rsidRDefault="1C2DB483" w:rsidP="1C2DB483">
          <w:pPr>
            <w:pStyle w:val="Header"/>
            <w:jc w:val="center"/>
          </w:pPr>
        </w:p>
      </w:tc>
      <w:tc>
        <w:tcPr>
          <w:tcW w:w="3080" w:type="dxa"/>
        </w:tcPr>
        <w:p w14:paraId="58C0F879" w14:textId="31E4F6CA" w:rsidR="1C2DB483" w:rsidRDefault="1C2DB483" w:rsidP="1C2DB483">
          <w:pPr>
            <w:pStyle w:val="Header"/>
            <w:ind w:right="-115"/>
            <w:jc w:val="right"/>
          </w:pPr>
        </w:p>
      </w:tc>
    </w:tr>
  </w:tbl>
  <w:p w14:paraId="37EEB3EC" w14:textId="3CFC7FF6" w:rsidR="1C2DB483" w:rsidRDefault="1C2DB483" w:rsidP="1C2DB48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0785EF31" w14:textId="77777777" w:rsidTr="1C2DB483">
      <w:trPr>
        <w:trHeight w:val="300"/>
      </w:trPr>
      <w:tc>
        <w:tcPr>
          <w:tcW w:w="3080" w:type="dxa"/>
        </w:tcPr>
        <w:p w14:paraId="7FDC9BB6" w14:textId="41284F73" w:rsidR="1C2DB483" w:rsidRDefault="1C2DB483" w:rsidP="1C2DB483">
          <w:pPr>
            <w:pStyle w:val="Header"/>
            <w:ind w:left="-115"/>
          </w:pPr>
        </w:p>
      </w:tc>
      <w:tc>
        <w:tcPr>
          <w:tcW w:w="3080" w:type="dxa"/>
        </w:tcPr>
        <w:p w14:paraId="6D12EEA9" w14:textId="2C228973" w:rsidR="1C2DB483" w:rsidRDefault="1C2DB483" w:rsidP="1C2DB483">
          <w:pPr>
            <w:pStyle w:val="Header"/>
            <w:jc w:val="center"/>
          </w:pPr>
        </w:p>
      </w:tc>
      <w:tc>
        <w:tcPr>
          <w:tcW w:w="3080" w:type="dxa"/>
        </w:tcPr>
        <w:p w14:paraId="185CE7DB" w14:textId="40CFA603" w:rsidR="1C2DB483" w:rsidRDefault="1C2DB483" w:rsidP="1C2DB483">
          <w:pPr>
            <w:pStyle w:val="Header"/>
            <w:ind w:right="-115"/>
            <w:jc w:val="right"/>
          </w:pPr>
        </w:p>
      </w:tc>
    </w:tr>
  </w:tbl>
  <w:p w14:paraId="5A48AF8E" w14:textId="41BB7E8F" w:rsidR="1C2DB483" w:rsidRDefault="1C2DB483" w:rsidP="1C2DB4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57BEEFB8" w14:textId="77777777" w:rsidTr="1C2DB483">
      <w:trPr>
        <w:trHeight w:val="300"/>
      </w:trPr>
      <w:tc>
        <w:tcPr>
          <w:tcW w:w="3080" w:type="dxa"/>
        </w:tcPr>
        <w:p w14:paraId="3EB542AA" w14:textId="52017A76" w:rsidR="1C2DB483" w:rsidRDefault="1C2DB483" w:rsidP="1C2DB483">
          <w:pPr>
            <w:pStyle w:val="Header"/>
            <w:ind w:left="-115"/>
          </w:pPr>
        </w:p>
      </w:tc>
      <w:tc>
        <w:tcPr>
          <w:tcW w:w="3080" w:type="dxa"/>
        </w:tcPr>
        <w:p w14:paraId="4C9E2A36" w14:textId="35BF8CF9" w:rsidR="1C2DB483" w:rsidRDefault="1C2DB483" w:rsidP="1C2DB483">
          <w:pPr>
            <w:pStyle w:val="Header"/>
            <w:jc w:val="center"/>
          </w:pPr>
        </w:p>
      </w:tc>
      <w:tc>
        <w:tcPr>
          <w:tcW w:w="3080" w:type="dxa"/>
        </w:tcPr>
        <w:p w14:paraId="3DBEFD4B" w14:textId="4F7A2DBF" w:rsidR="1C2DB483" w:rsidRDefault="1C2DB483" w:rsidP="1C2DB483">
          <w:pPr>
            <w:pStyle w:val="Header"/>
            <w:ind w:right="-115"/>
            <w:jc w:val="right"/>
          </w:pPr>
        </w:p>
      </w:tc>
    </w:tr>
  </w:tbl>
  <w:p w14:paraId="4A828997" w14:textId="613E38CC" w:rsidR="1C2DB483" w:rsidRDefault="1C2DB483" w:rsidP="1C2DB48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304786FB" w14:textId="77777777" w:rsidTr="1C2DB483">
      <w:trPr>
        <w:trHeight w:val="300"/>
      </w:trPr>
      <w:tc>
        <w:tcPr>
          <w:tcW w:w="3080" w:type="dxa"/>
        </w:tcPr>
        <w:p w14:paraId="5B2130CF" w14:textId="60F6D717" w:rsidR="1C2DB483" w:rsidRDefault="1C2DB483" w:rsidP="1C2DB483">
          <w:pPr>
            <w:pStyle w:val="Header"/>
            <w:ind w:left="-115"/>
          </w:pPr>
        </w:p>
      </w:tc>
      <w:tc>
        <w:tcPr>
          <w:tcW w:w="3080" w:type="dxa"/>
        </w:tcPr>
        <w:p w14:paraId="1D401C7E" w14:textId="76A0BA51" w:rsidR="1C2DB483" w:rsidRDefault="1C2DB483" w:rsidP="1C2DB483">
          <w:pPr>
            <w:pStyle w:val="Header"/>
            <w:jc w:val="center"/>
          </w:pPr>
        </w:p>
      </w:tc>
      <w:tc>
        <w:tcPr>
          <w:tcW w:w="3080" w:type="dxa"/>
        </w:tcPr>
        <w:p w14:paraId="3F591C17" w14:textId="76C2A416" w:rsidR="1C2DB483" w:rsidRDefault="1C2DB483" w:rsidP="1C2DB483">
          <w:pPr>
            <w:pStyle w:val="Header"/>
            <w:ind w:right="-115"/>
            <w:jc w:val="right"/>
          </w:pPr>
        </w:p>
      </w:tc>
    </w:tr>
  </w:tbl>
  <w:p w14:paraId="04ADADB0" w14:textId="78BA8EB3" w:rsidR="1C2DB483" w:rsidRDefault="1C2DB483" w:rsidP="1C2DB48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4FD0B687" w14:textId="77777777" w:rsidTr="1C2DB483">
      <w:trPr>
        <w:trHeight w:val="300"/>
      </w:trPr>
      <w:tc>
        <w:tcPr>
          <w:tcW w:w="3080" w:type="dxa"/>
        </w:tcPr>
        <w:p w14:paraId="59EAC5C5" w14:textId="34DC8246" w:rsidR="1C2DB483" w:rsidRDefault="1C2DB483" w:rsidP="1C2DB483">
          <w:pPr>
            <w:pStyle w:val="Header"/>
            <w:ind w:left="-115"/>
          </w:pPr>
        </w:p>
      </w:tc>
      <w:tc>
        <w:tcPr>
          <w:tcW w:w="3080" w:type="dxa"/>
        </w:tcPr>
        <w:p w14:paraId="22284CE0" w14:textId="46BDBA05" w:rsidR="1C2DB483" w:rsidRDefault="1C2DB483" w:rsidP="1C2DB483">
          <w:pPr>
            <w:pStyle w:val="Header"/>
            <w:jc w:val="center"/>
          </w:pPr>
        </w:p>
      </w:tc>
      <w:tc>
        <w:tcPr>
          <w:tcW w:w="3080" w:type="dxa"/>
        </w:tcPr>
        <w:p w14:paraId="0E3BAB6F" w14:textId="08A008F3" w:rsidR="1C2DB483" w:rsidRDefault="1C2DB483" w:rsidP="1C2DB483">
          <w:pPr>
            <w:pStyle w:val="Header"/>
            <w:ind w:right="-115"/>
            <w:jc w:val="right"/>
          </w:pPr>
        </w:p>
      </w:tc>
    </w:tr>
  </w:tbl>
  <w:p w14:paraId="7BDC567F" w14:textId="3A0FEB1B" w:rsidR="1C2DB483" w:rsidRDefault="1C2DB483" w:rsidP="1C2DB48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5A6B147D" w14:textId="77777777" w:rsidTr="1C2DB483">
      <w:trPr>
        <w:trHeight w:val="300"/>
      </w:trPr>
      <w:tc>
        <w:tcPr>
          <w:tcW w:w="3080" w:type="dxa"/>
        </w:tcPr>
        <w:p w14:paraId="55F599A3" w14:textId="6B711ACA" w:rsidR="1C2DB483" w:rsidRDefault="1C2DB483" w:rsidP="1C2DB483">
          <w:pPr>
            <w:pStyle w:val="Header"/>
            <w:ind w:left="-115"/>
          </w:pPr>
        </w:p>
      </w:tc>
      <w:tc>
        <w:tcPr>
          <w:tcW w:w="3080" w:type="dxa"/>
        </w:tcPr>
        <w:p w14:paraId="4C27E2CC" w14:textId="47C90393" w:rsidR="1C2DB483" w:rsidRDefault="1C2DB483" w:rsidP="1C2DB483">
          <w:pPr>
            <w:pStyle w:val="Header"/>
            <w:jc w:val="center"/>
          </w:pPr>
        </w:p>
      </w:tc>
      <w:tc>
        <w:tcPr>
          <w:tcW w:w="3080" w:type="dxa"/>
        </w:tcPr>
        <w:p w14:paraId="373F0BDC" w14:textId="57B7E8FF" w:rsidR="1C2DB483" w:rsidRDefault="1C2DB483" w:rsidP="1C2DB483">
          <w:pPr>
            <w:pStyle w:val="Header"/>
            <w:ind w:right="-115"/>
            <w:jc w:val="right"/>
          </w:pPr>
        </w:p>
      </w:tc>
    </w:tr>
  </w:tbl>
  <w:p w14:paraId="4CD0C773" w14:textId="1F6ACCE2" w:rsidR="1C2DB483" w:rsidRDefault="1C2DB483" w:rsidP="1C2DB48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1C2DB483" w14:paraId="43FE15A0" w14:textId="77777777" w:rsidTr="1C2DB483">
      <w:trPr>
        <w:trHeight w:val="300"/>
      </w:trPr>
      <w:tc>
        <w:tcPr>
          <w:tcW w:w="3075" w:type="dxa"/>
        </w:tcPr>
        <w:p w14:paraId="2F546BC0" w14:textId="23A7439E" w:rsidR="1C2DB483" w:rsidRDefault="1C2DB483" w:rsidP="1C2DB483">
          <w:pPr>
            <w:pStyle w:val="Header"/>
            <w:ind w:left="-115"/>
          </w:pPr>
        </w:p>
      </w:tc>
      <w:tc>
        <w:tcPr>
          <w:tcW w:w="3075" w:type="dxa"/>
        </w:tcPr>
        <w:p w14:paraId="56CFA0B2" w14:textId="5667DB59" w:rsidR="1C2DB483" w:rsidRDefault="1C2DB483" w:rsidP="1C2DB483">
          <w:pPr>
            <w:pStyle w:val="Header"/>
            <w:jc w:val="center"/>
          </w:pPr>
        </w:p>
      </w:tc>
      <w:tc>
        <w:tcPr>
          <w:tcW w:w="3075" w:type="dxa"/>
        </w:tcPr>
        <w:p w14:paraId="18CEBEBA" w14:textId="307CE976" w:rsidR="1C2DB483" w:rsidRDefault="1C2DB483" w:rsidP="1C2DB483">
          <w:pPr>
            <w:pStyle w:val="Header"/>
            <w:ind w:right="-115"/>
            <w:jc w:val="right"/>
          </w:pPr>
        </w:p>
      </w:tc>
    </w:tr>
  </w:tbl>
  <w:p w14:paraId="04F3E1B8" w14:textId="6C94750E" w:rsidR="1C2DB483" w:rsidRDefault="1C2DB483" w:rsidP="1C2DB48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2C58820F" w14:textId="77777777" w:rsidTr="1C2DB483">
      <w:trPr>
        <w:trHeight w:val="300"/>
      </w:trPr>
      <w:tc>
        <w:tcPr>
          <w:tcW w:w="3080" w:type="dxa"/>
        </w:tcPr>
        <w:p w14:paraId="2AE22182" w14:textId="6B8326DA" w:rsidR="1C2DB483" w:rsidRDefault="1C2DB483" w:rsidP="1C2DB483">
          <w:pPr>
            <w:pStyle w:val="Header"/>
            <w:ind w:left="-115"/>
          </w:pPr>
        </w:p>
      </w:tc>
      <w:tc>
        <w:tcPr>
          <w:tcW w:w="3080" w:type="dxa"/>
        </w:tcPr>
        <w:p w14:paraId="2D90EA90" w14:textId="4C9415C2" w:rsidR="1C2DB483" w:rsidRDefault="1C2DB483" w:rsidP="1C2DB483">
          <w:pPr>
            <w:pStyle w:val="Header"/>
            <w:jc w:val="center"/>
          </w:pPr>
        </w:p>
      </w:tc>
      <w:tc>
        <w:tcPr>
          <w:tcW w:w="3080" w:type="dxa"/>
        </w:tcPr>
        <w:p w14:paraId="7E33EF02" w14:textId="3B5769EE" w:rsidR="1C2DB483" w:rsidRDefault="1C2DB483" w:rsidP="1C2DB483">
          <w:pPr>
            <w:pStyle w:val="Header"/>
            <w:ind w:right="-115"/>
            <w:jc w:val="right"/>
          </w:pPr>
        </w:p>
      </w:tc>
    </w:tr>
  </w:tbl>
  <w:p w14:paraId="06E41134" w14:textId="4C2400DD" w:rsidR="1C2DB483" w:rsidRDefault="1C2DB483" w:rsidP="1C2DB48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78A50AE6" w14:textId="77777777" w:rsidTr="1C2DB483">
      <w:trPr>
        <w:trHeight w:val="300"/>
      </w:trPr>
      <w:tc>
        <w:tcPr>
          <w:tcW w:w="3080" w:type="dxa"/>
        </w:tcPr>
        <w:p w14:paraId="5FA0D5C1" w14:textId="4B5735D9" w:rsidR="1C2DB483" w:rsidRDefault="1C2DB483" w:rsidP="1C2DB483">
          <w:pPr>
            <w:pStyle w:val="Header"/>
            <w:ind w:left="-115"/>
          </w:pPr>
        </w:p>
      </w:tc>
      <w:tc>
        <w:tcPr>
          <w:tcW w:w="3080" w:type="dxa"/>
        </w:tcPr>
        <w:p w14:paraId="73FA356B" w14:textId="0A30A3EA" w:rsidR="1C2DB483" w:rsidRDefault="1C2DB483" w:rsidP="1C2DB483">
          <w:pPr>
            <w:pStyle w:val="Header"/>
            <w:jc w:val="center"/>
          </w:pPr>
        </w:p>
      </w:tc>
      <w:tc>
        <w:tcPr>
          <w:tcW w:w="3080" w:type="dxa"/>
        </w:tcPr>
        <w:p w14:paraId="7E6AED3E" w14:textId="4DDC29B1" w:rsidR="1C2DB483" w:rsidRDefault="1C2DB483" w:rsidP="1C2DB483">
          <w:pPr>
            <w:pStyle w:val="Header"/>
            <w:ind w:right="-115"/>
            <w:jc w:val="right"/>
          </w:pPr>
        </w:p>
      </w:tc>
    </w:tr>
  </w:tbl>
  <w:p w14:paraId="03FDB10B" w14:textId="3C0ABCEA" w:rsidR="1C2DB483" w:rsidRDefault="1C2DB483" w:rsidP="1C2DB48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14B6A837" w14:textId="77777777" w:rsidTr="1C2DB483">
      <w:trPr>
        <w:trHeight w:val="300"/>
      </w:trPr>
      <w:tc>
        <w:tcPr>
          <w:tcW w:w="3080" w:type="dxa"/>
        </w:tcPr>
        <w:p w14:paraId="65438485" w14:textId="25CD3CA9" w:rsidR="1C2DB483" w:rsidRDefault="1C2DB483" w:rsidP="1C2DB483">
          <w:pPr>
            <w:pStyle w:val="Header"/>
            <w:ind w:left="-115"/>
          </w:pPr>
        </w:p>
      </w:tc>
      <w:tc>
        <w:tcPr>
          <w:tcW w:w="3080" w:type="dxa"/>
        </w:tcPr>
        <w:p w14:paraId="6CD20C81" w14:textId="5DD05671" w:rsidR="1C2DB483" w:rsidRDefault="1C2DB483" w:rsidP="1C2DB483">
          <w:pPr>
            <w:pStyle w:val="Header"/>
            <w:jc w:val="center"/>
          </w:pPr>
        </w:p>
      </w:tc>
      <w:tc>
        <w:tcPr>
          <w:tcW w:w="3080" w:type="dxa"/>
        </w:tcPr>
        <w:p w14:paraId="66DDE869" w14:textId="3170EEB1" w:rsidR="1C2DB483" w:rsidRDefault="1C2DB483" w:rsidP="1C2DB483">
          <w:pPr>
            <w:pStyle w:val="Header"/>
            <w:ind w:right="-115"/>
            <w:jc w:val="right"/>
          </w:pPr>
        </w:p>
      </w:tc>
    </w:tr>
  </w:tbl>
  <w:p w14:paraId="774FCC48" w14:textId="1F452515" w:rsidR="1C2DB483" w:rsidRDefault="1C2DB483" w:rsidP="1C2DB48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4CACC280" w14:textId="77777777" w:rsidTr="1C2DB483">
      <w:trPr>
        <w:trHeight w:val="300"/>
      </w:trPr>
      <w:tc>
        <w:tcPr>
          <w:tcW w:w="3080" w:type="dxa"/>
        </w:tcPr>
        <w:p w14:paraId="5930DC0D" w14:textId="173BEA06" w:rsidR="1C2DB483" w:rsidRDefault="1C2DB483" w:rsidP="1C2DB483">
          <w:pPr>
            <w:pStyle w:val="Header"/>
            <w:ind w:left="-115"/>
          </w:pPr>
        </w:p>
      </w:tc>
      <w:tc>
        <w:tcPr>
          <w:tcW w:w="3080" w:type="dxa"/>
        </w:tcPr>
        <w:p w14:paraId="64B419D1" w14:textId="65684335" w:rsidR="1C2DB483" w:rsidRDefault="1C2DB483" w:rsidP="1C2DB483">
          <w:pPr>
            <w:pStyle w:val="Header"/>
            <w:jc w:val="center"/>
          </w:pPr>
        </w:p>
      </w:tc>
      <w:tc>
        <w:tcPr>
          <w:tcW w:w="3080" w:type="dxa"/>
        </w:tcPr>
        <w:p w14:paraId="1677483C" w14:textId="5DEA5FFF" w:rsidR="1C2DB483" w:rsidRDefault="1C2DB483" w:rsidP="1C2DB483">
          <w:pPr>
            <w:pStyle w:val="Header"/>
            <w:ind w:right="-115"/>
            <w:jc w:val="right"/>
          </w:pPr>
        </w:p>
      </w:tc>
    </w:tr>
  </w:tbl>
  <w:p w14:paraId="46664227" w14:textId="6035D95D" w:rsidR="1C2DB483" w:rsidRDefault="1C2DB483" w:rsidP="1C2DB48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0A312F14" w14:textId="77777777" w:rsidTr="1C2DB483">
      <w:trPr>
        <w:trHeight w:val="300"/>
      </w:trPr>
      <w:tc>
        <w:tcPr>
          <w:tcW w:w="3080" w:type="dxa"/>
        </w:tcPr>
        <w:p w14:paraId="0BA7FEC5" w14:textId="769F9BEE" w:rsidR="1C2DB483" w:rsidRDefault="1C2DB483" w:rsidP="1C2DB483">
          <w:pPr>
            <w:pStyle w:val="Header"/>
            <w:ind w:left="-115"/>
          </w:pPr>
        </w:p>
      </w:tc>
      <w:tc>
        <w:tcPr>
          <w:tcW w:w="3080" w:type="dxa"/>
        </w:tcPr>
        <w:p w14:paraId="488E08CB" w14:textId="3D9A5B5D" w:rsidR="1C2DB483" w:rsidRDefault="1C2DB483" w:rsidP="1C2DB483">
          <w:pPr>
            <w:pStyle w:val="Header"/>
            <w:jc w:val="center"/>
          </w:pPr>
        </w:p>
      </w:tc>
      <w:tc>
        <w:tcPr>
          <w:tcW w:w="3080" w:type="dxa"/>
        </w:tcPr>
        <w:p w14:paraId="41C5F503" w14:textId="007D6D79" w:rsidR="1C2DB483" w:rsidRDefault="1C2DB483" w:rsidP="1C2DB483">
          <w:pPr>
            <w:pStyle w:val="Header"/>
            <w:ind w:right="-115"/>
            <w:jc w:val="right"/>
          </w:pPr>
        </w:p>
      </w:tc>
    </w:tr>
  </w:tbl>
  <w:p w14:paraId="18FDD55D" w14:textId="286EFE0D" w:rsidR="1C2DB483" w:rsidRDefault="1C2DB483" w:rsidP="1C2DB483">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1C2DB483" w14:paraId="35EDF25F" w14:textId="77777777" w:rsidTr="1C2DB483">
      <w:trPr>
        <w:trHeight w:val="300"/>
      </w:trPr>
      <w:tc>
        <w:tcPr>
          <w:tcW w:w="2960" w:type="dxa"/>
        </w:tcPr>
        <w:p w14:paraId="2C269A56" w14:textId="47BC04BD" w:rsidR="1C2DB483" w:rsidRDefault="1C2DB483" w:rsidP="1C2DB483">
          <w:pPr>
            <w:pStyle w:val="Header"/>
            <w:ind w:left="-115"/>
          </w:pPr>
        </w:p>
      </w:tc>
      <w:tc>
        <w:tcPr>
          <w:tcW w:w="2960" w:type="dxa"/>
        </w:tcPr>
        <w:p w14:paraId="208828E6" w14:textId="2AD2C540" w:rsidR="1C2DB483" w:rsidRDefault="1C2DB483" w:rsidP="1C2DB483">
          <w:pPr>
            <w:pStyle w:val="Header"/>
            <w:jc w:val="center"/>
          </w:pPr>
        </w:p>
      </w:tc>
      <w:tc>
        <w:tcPr>
          <w:tcW w:w="2960" w:type="dxa"/>
        </w:tcPr>
        <w:p w14:paraId="13C5296F" w14:textId="68B11AEC" w:rsidR="1C2DB483" w:rsidRDefault="1C2DB483" w:rsidP="1C2DB483">
          <w:pPr>
            <w:pStyle w:val="Header"/>
            <w:ind w:right="-115"/>
            <w:jc w:val="right"/>
          </w:pPr>
        </w:p>
      </w:tc>
    </w:tr>
  </w:tbl>
  <w:p w14:paraId="600645FE" w14:textId="44558BA4" w:rsidR="1C2DB483" w:rsidRDefault="1C2DB483" w:rsidP="1C2DB4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6965ABE9" w14:textId="77777777" w:rsidTr="1C2DB483">
      <w:trPr>
        <w:trHeight w:val="300"/>
      </w:trPr>
      <w:tc>
        <w:tcPr>
          <w:tcW w:w="3080" w:type="dxa"/>
        </w:tcPr>
        <w:p w14:paraId="2770E165" w14:textId="22CD8FDA" w:rsidR="1C2DB483" w:rsidRDefault="1C2DB483" w:rsidP="1C2DB483">
          <w:pPr>
            <w:pStyle w:val="Header"/>
            <w:ind w:left="-115"/>
          </w:pPr>
        </w:p>
      </w:tc>
      <w:tc>
        <w:tcPr>
          <w:tcW w:w="3080" w:type="dxa"/>
        </w:tcPr>
        <w:p w14:paraId="2B34D1B3" w14:textId="74A0BF1E" w:rsidR="1C2DB483" w:rsidRDefault="1C2DB483" w:rsidP="1C2DB483">
          <w:pPr>
            <w:pStyle w:val="Header"/>
            <w:jc w:val="center"/>
          </w:pPr>
        </w:p>
      </w:tc>
      <w:tc>
        <w:tcPr>
          <w:tcW w:w="3080" w:type="dxa"/>
        </w:tcPr>
        <w:p w14:paraId="6F470AC2" w14:textId="6A6580FC" w:rsidR="1C2DB483" w:rsidRDefault="1C2DB483" w:rsidP="1C2DB483">
          <w:pPr>
            <w:pStyle w:val="Header"/>
            <w:ind w:right="-115"/>
            <w:jc w:val="right"/>
          </w:pPr>
        </w:p>
      </w:tc>
    </w:tr>
  </w:tbl>
  <w:p w14:paraId="2CF402B0" w14:textId="6331BABD" w:rsidR="1C2DB483" w:rsidRDefault="1C2DB483" w:rsidP="1C2DB4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71855A29" w14:textId="77777777" w:rsidTr="1C2DB483">
      <w:trPr>
        <w:trHeight w:val="300"/>
      </w:trPr>
      <w:tc>
        <w:tcPr>
          <w:tcW w:w="3080" w:type="dxa"/>
        </w:tcPr>
        <w:p w14:paraId="570BDD41" w14:textId="6DF8EF97" w:rsidR="1C2DB483" w:rsidRDefault="1C2DB483" w:rsidP="1C2DB483">
          <w:pPr>
            <w:pStyle w:val="Header"/>
            <w:ind w:left="-115"/>
          </w:pPr>
        </w:p>
      </w:tc>
      <w:tc>
        <w:tcPr>
          <w:tcW w:w="3080" w:type="dxa"/>
        </w:tcPr>
        <w:p w14:paraId="31BF5346" w14:textId="56002032" w:rsidR="1C2DB483" w:rsidRDefault="1C2DB483" w:rsidP="1C2DB483">
          <w:pPr>
            <w:pStyle w:val="Header"/>
            <w:jc w:val="center"/>
          </w:pPr>
        </w:p>
      </w:tc>
      <w:tc>
        <w:tcPr>
          <w:tcW w:w="3080" w:type="dxa"/>
        </w:tcPr>
        <w:p w14:paraId="0F5DAF27" w14:textId="24BE86C4" w:rsidR="1C2DB483" w:rsidRDefault="1C2DB483" w:rsidP="1C2DB483">
          <w:pPr>
            <w:pStyle w:val="Header"/>
            <w:ind w:right="-115"/>
            <w:jc w:val="right"/>
          </w:pPr>
        </w:p>
      </w:tc>
    </w:tr>
  </w:tbl>
  <w:p w14:paraId="6571912D" w14:textId="62D4A3A0" w:rsidR="1C2DB483" w:rsidRDefault="1C2DB483" w:rsidP="1C2DB4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1750DBE0" w14:textId="77777777" w:rsidTr="1C2DB483">
      <w:trPr>
        <w:trHeight w:val="300"/>
      </w:trPr>
      <w:tc>
        <w:tcPr>
          <w:tcW w:w="3080" w:type="dxa"/>
        </w:tcPr>
        <w:p w14:paraId="283F4176" w14:textId="36D2DF14" w:rsidR="1C2DB483" w:rsidRDefault="1C2DB483" w:rsidP="1C2DB483">
          <w:pPr>
            <w:pStyle w:val="Header"/>
            <w:ind w:left="-115"/>
          </w:pPr>
        </w:p>
      </w:tc>
      <w:tc>
        <w:tcPr>
          <w:tcW w:w="3080" w:type="dxa"/>
        </w:tcPr>
        <w:p w14:paraId="5AD96522" w14:textId="7EE4F3BE" w:rsidR="1C2DB483" w:rsidRDefault="1C2DB483" w:rsidP="1C2DB483">
          <w:pPr>
            <w:pStyle w:val="Header"/>
            <w:jc w:val="center"/>
          </w:pPr>
        </w:p>
      </w:tc>
      <w:tc>
        <w:tcPr>
          <w:tcW w:w="3080" w:type="dxa"/>
        </w:tcPr>
        <w:p w14:paraId="4B2A77D7" w14:textId="74CE1EC2" w:rsidR="1C2DB483" w:rsidRDefault="1C2DB483" w:rsidP="1C2DB483">
          <w:pPr>
            <w:pStyle w:val="Header"/>
            <w:ind w:right="-115"/>
            <w:jc w:val="right"/>
          </w:pPr>
        </w:p>
      </w:tc>
    </w:tr>
  </w:tbl>
  <w:p w14:paraId="1E9E2FC2" w14:textId="217D8F6B" w:rsidR="1C2DB483" w:rsidRDefault="1C2DB483" w:rsidP="1C2DB4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1C2DB483" w14:paraId="09688AAD" w14:textId="77777777" w:rsidTr="1C2DB483">
      <w:trPr>
        <w:trHeight w:val="300"/>
      </w:trPr>
      <w:tc>
        <w:tcPr>
          <w:tcW w:w="3080" w:type="dxa"/>
        </w:tcPr>
        <w:p w14:paraId="29F363BE" w14:textId="038E3847" w:rsidR="1C2DB483" w:rsidRDefault="1C2DB483" w:rsidP="1C2DB483">
          <w:pPr>
            <w:pStyle w:val="Header"/>
            <w:ind w:left="-115"/>
          </w:pPr>
        </w:p>
      </w:tc>
      <w:tc>
        <w:tcPr>
          <w:tcW w:w="3080" w:type="dxa"/>
        </w:tcPr>
        <w:p w14:paraId="08AD69EE" w14:textId="23325DAC" w:rsidR="1C2DB483" w:rsidRDefault="1C2DB483" w:rsidP="1C2DB483">
          <w:pPr>
            <w:pStyle w:val="Header"/>
            <w:jc w:val="center"/>
          </w:pPr>
        </w:p>
      </w:tc>
      <w:tc>
        <w:tcPr>
          <w:tcW w:w="3080" w:type="dxa"/>
        </w:tcPr>
        <w:p w14:paraId="64E96C04" w14:textId="71F103A1" w:rsidR="1C2DB483" w:rsidRDefault="1C2DB483" w:rsidP="1C2DB483">
          <w:pPr>
            <w:pStyle w:val="Header"/>
            <w:ind w:right="-115"/>
            <w:jc w:val="right"/>
          </w:pPr>
        </w:p>
      </w:tc>
    </w:tr>
  </w:tbl>
  <w:p w14:paraId="0DE7FB0A" w14:textId="06E96EE8" w:rsidR="1C2DB483" w:rsidRDefault="1C2DB483" w:rsidP="1C2DB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FA9"/>
    <w:multiLevelType w:val="hybridMultilevel"/>
    <w:tmpl w:val="3B708C6C"/>
    <w:lvl w:ilvl="0" w:tplc="7E4A7B9E">
      <w:start w:val="5"/>
      <w:numFmt w:val="decimal"/>
      <w:lvlText w:val="%1."/>
      <w:lvlJc w:val="left"/>
      <w:pPr>
        <w:ind w:left="820" w:hanging="360"/>
      </w:pPr>
      <w:rPr>
        <w:rFonts w:ascii="Gill Sans MT" w:eastAsia="Gill Sans MT" w:hAnsi="Gill Sans MT" w:cs="Gill Sans MT" w:hint="default"/>
        <w:b/>
        <w:bCs/>
        <w:spacing w:val="-2"/>
        <w:w w:val="100"/>
        <w:sz w:val="24"/>
        <w:szCs w:val="24"/>
      </w:rPr>
    </w:lvl>
    <w:lvl w:ilvl="1" w:tplc="FF528F06">
      <w:numFmt w:val="bullet"/>
      <w:lvlText w:val="o"/>
      <w:lvlJc w:val="left"/>
      <w:pPr>
        <w:ind w:left="1128" w:hanging="284"/>
      </w:pPr>
      <w:rPr>
        <w:rFonts w:ascii="Courier New" w:eastAsia="Courier New" w:hAnsi="Courier New" w:cs="Courier New" w:hint="default"/>
        <w:w w:val="100"/>
        <w:sz w:val="24"/>
        <w:szCs w:val="24"/>
      </w:rPr>
    </w:lvl>
    <w:lvl w:ilvl="2" w:tplc="55981A2C">
      <w:numFmt w:val="bullet"/>
      <w:lvlText w:val="•"/>
      <w:lvlJc w:val="left"/>
      <w:pPr>
        <w:ind w:left="2431" w:hanging="284"/>
      </w:pPr>
      <w:rPr>
        <w:rFonts w:hint="default"/>
      </w:rPr>
    </w:lvl>
    <w:lvl w:ilvl="3" w:tplc="914A5E8E">
      <w:numFmt w:val="bullet"/>
      <w:lvlText w:val="•"/>
      <w:lvlJc w:val="left"/>
      <w:pPr>
        <w:ind w:left="3742" w:hanging="284"/>
      </w:pPr>
      <w:rPr>
        <w:rFonts w:hint="default"/>
      </w:rPr>
    </w:lvl>
    <w:lvl w:ilvl="4" w:tplc="E548A636">
      <w:numFmt w:val="bullet"/>
      <w:lvlText w:val="•"/>
      <w:lvlJc w:val="left"/>
      <w:pPr>
        <w:ind w:left="5054" w:hanging="284"/>
      </w:pPr>
      <w:rPr>
        <w:rFonts w:hint="default"/>
      </w:rPr>
    </w:lvl>
    <w:lvl w:ilvl="5" w:tplc="D730CF42">
      <w:numFmt w:val="bullet"/>
      <w:lvlText w:val="•"/>
      <w:lvlJc w:val="left"/>
      <w:pPr>
        <w:ind w:left="6365" w:hanging="284"/>
      </w:pPr>
      <w:rPr>
        <w:rFonts w:hint="default"/>
      </w:rPr>
    </w:lvl>
    <w:lvl w:ilvl="6" w:tplc="C8A27FDA">
      <w:numFmt w:val="bullet"/>
      <w:lvlText w:val="•"/>
      <w:lvlJc w:val="left"/>
      <w:pPr>
        <w:ind w:left="7677" w:hanging="284"/>
      </w:pPr>
      <w:rPr>
        <w:rFonts w:hint="default"/>
      </w:rPr>
    </w:lvl>
    <w:lvl w:ilvl="7" w:tplc="73B0BEF6">
      <w:numFmt w:val="bullet"/>
      <w:lvlText w:val="•"/>
      <w:lvlJc w:val="left"/>
      <w:pPr>
        <w:ind w:left="8988" w:hanging="284"/>
      </w:pPr>
      <w:rPr>
        <w:rFonts w:hint="default"/>
      </w:rPr>
    </w:lvl>
    <w:lvl w:ilvl="8" w:tplc="864E00EE">
      <w:numFmt w:val="bullet"/>
      <w:lvlText w:val="•"/>
      <w:lvlJc w:val="left"/>
      <w:pPr>
        <w:ind w:left="10300" w:hanging="284"/>
      </w:pPr>
      <w:rPr>
        <w:rFonts w:hint="default"/>
      </w:rPr>
    </w:lvl>
  </w:abstractNum>
  <w:abstractNum w:abstractNumId="1" w15:restartNumberingAfterBreak="0">
    <w:nsid w:val="0BD8132E"/>
    <w:multiLevelType w:val="multilevel"/>
    <w:tmpl w:val="1CC881FA"/>
    <w:lvl w:ilvl="0">
      <w:start w:val="37"/>
      <w:numFmt w:val="decimal"/>
      <w:lvlText w:val="%1."/>
      <w:lvlJc w:val="left"/>
      <w:pPr>
        <w:ind w:left="820" w:hanging="720"/>
      </w:pPr>
      <w:rPr>
        <w:rFonts w:hint="default"/>
        <w:spacing w:val="-1"/>
        <w:u w:val="single" w:color="000000"/>
      </w:rPr>
    </w:lvl>
    <w:lvl w:ilvl="1">
      <w:start w:val="1"/>
      <w:numFmt w:val="decimal"/>
      <w:lvlText w:val="%1.%2"/>
      <w:lvlJc w:val="left"/>
      <w:pPr>
        <w:ind w:left="820" w:hanging="720"/>
      </w:pPr>
      <w:rPr>
        <w:rFonts w:ascii="Gill Sans MT" w:eastAsia="Gill Sans MT" w:hAnsi="Gill Sans MT" w:cs="Gill Sans MT" w:hint="default"/>
        <w:b/>
        <w:bCs/>
        <w:spacing w:val="-3"/>
        <w:w w:val="100"/>
        <w:sz w:val="24"/>
        <w:szCs w:val="24"/>
      </w:rPr>
    </w:lvl>
    <w:lvl w:ilvl="2">
      <w:numFmt w:val="bullet"/>
      <w:lvlText w:val=""/>
      <w:lvlJc w:val="left"/>
      <w:pPr>
        <w:ind w:left="1180" w:hanging="360"/>
      </w:pPr>
      <w:rPr>
        <w:rFonts w:ascii="Wingdings" w:eastAsia="Wingdings" w:hAnsi="Wingdings" w:cs="Wingdings" w:hint="default"/>
        <w:w w:val="100"/>
        <w:sz w:val="16"/>
        <w:szCs w:val="16"/>
      </w:rPr>
    </w:lvl>
    <w:lvl w:ilvl="3">
      <w:numFmt w:val="bullet"/>
      <w:lvlText w:val="•"/>
      <w:lvlJc w:val="left"/>
      <w:pPr>
        <w:ind w:left="2185" w:hanging="360"/>
      </w:pPr>
      <w:rPr>
        <w:rFonts w:hint="default"/>
      </w:rPr>
    </w:lvl>
    <w:lvl w:ilvl="4">
      <w:numFmt w:val="bullet"/>
      <w:lvlText w:val="•"/>
      <w:lvlJc w:val="left"/>
      <w:pPr>
        <w:ind w:left="3191" w:hanging="360"/>
      </w:pPr>
      <w:rPr>
        <w:rFonts w:hint="default"/>
      </w:rPr>
    </w:lvl>
    <w:lvl w:ilvl="5">
      <w:numFmt w:val="bullet"/>
      <w:lvlText w:val="•"/>
      <w:lvlJc w:val="left"/>
      <w:pPr>
        <w:ind w:left="4197" w:hanging="360"/>
      </w:pPr>
      <w:rPr>
        <w:rFonts w:hint="default"/>
      </w:rPr>
    </w:lvl>
    <w:lvl w:ilvl="6">
      <w:numFmt w:val="bullet"/>
      <w:lvlText w:val="•"/>
      <w:lvlJc w:val="left"/>
      <w:pPr>
        <w:ind w:left="5203" w:hanging="360"/>
      </w:pPr>
      <w:rPr>
        <w:rFonts w:hint="default"/>
      </w:rPr>
    </w:lvl>
    <w:lvl w:ilvl="7">
      <w:numFmt w:val="bullet"/>
      <w:lvlText w:val="•"/>
      <w:lvlJc w:val="left"/>
      <w:pPr>
        <w:ind w:left="6209" w:hanging="360"/>
      </w:pPr>
      <w:rPr>
        <w:rFonts w:hint="default"/>
      </w:rPr>
    </w:lvl>
    <w:lvl w:ilvl="8">
      <w:numFmt w:val="bullet"/>
      <w:lvlText w:val="•"/>
      <w:lvlJc w:val="left"/>
      <w:pPr>
        <w:ind w:left="7214" w:hanging="360"/>
      </w:pPr>
      <w:rPr>
        <w:rFonts w:hint="default"/>
      </w:rPr>
    </w:lvl>
  </w:abstractNum>
  <w:abstractNum w:abstractNumId="2" w15:restartNumberingAfterBreak="0">
    <w:nsid w:val="0D7030F5"/>
    <w:multiLevelType w:val="hybridMultilevel"/>
    <w:tmpl w:val="DED4232C"/>
    <w:lvl w:ilvl="0" w:tplc="A60A452E">
      <w:numFmt w:val="bullet"/>
      <w:lvlText w:val=""/>
      <w:lvlJc w:val="left"/>
      <w:pPr>
        <w:ind w:left="1233" w:hanging="281"/>
      </w:pPr>
      <w:rPr>
        <w:rFonts w:ascii="Wingdings" w:eastAsia="Wingdings" w:hAnsi="Wingdings" w:cs="Wingdings" w:hint="default"/>
        <w:w w:val="100"/>
        <w:sz w:val="24"/>
        <w:szCs w:val="24"/>
      </w:rPr>
    </w:lvl>
    <w:lvl w:ilvl="1" w:tplc="49EAEAA0">
      <w:numFmt w:val="bullet"/>
      <w:lvlText w:val="•"/>
      <w:lvlJc w:val="left"/>
      <w:pPr>
        <w:ind w:left="2040" w:hanging="281"/>
      </w:pPr>
      <w:rPr>
        <w:rFonts w:hint="default"/>
      </w:rPr>
    </w:lvl>
    <w:lvl w:ilvl="2" w:tplc="C53C339A">
      <w:numFmt w:val="bullet"/>
      <w:lvlText w:val="•"/>
      <w:lvlJc w:val="left"/>
      <w:pPr>
        <w:ind w:left="2841" w:hanging="281"/>
      </w:pPr>
      <w:rPr>
        <w:rFonts w:hint="default"/>
      </w:rPr>
    </w:lvl>
    <w:lvl w:ilvl="3" w:tplc="230CFF9E">
      <w:numFmt w:val="bullet"/>
      <w:lvlText w:val="•"/>
      <w:lvlJc w:val="left"/>
      <w:pPr>
        <w:ind w:left="3641" w:hanging="281"/>
      </w:pPr>
      <w:rPr>
        <w:rFonts w:hint="default"/>
      </w:rPr>
    </w:lvl>
    <w:lvl w:ilvl="4" w:tplc="DBDC3074">
      <w:numFmt w:val="bullet"/>
      <w:lvlText w:val="•"/>
      <w:lvlJc w:val="left"/>
      <w:pPr>
        <w:ind w:left="4442" w:hanging="281"/>
      </w:pPr>
      <w:rPr>
        <w:rFonts w:hint="default"/>
      </w:rPr>
    </w:lvl>
    <w:lvl w:ilvl="5" w:tplc="3B5CB236">
      <w:numFmt w:val="bullet"/>
      <w:lvlText w:val="•"/>
      <w:lvlJc w:val="left"/>
      <w:pPr>
        <w:ind w:left="5243" w:hanging="281"/>
      </w:pPr>
      <w:rPr>
        <w:rFonts w:hint="default"/>
      </w:rPr>
    </w:lvl>
    <w:lvl w:ilvl="6" w:tplc="635426DC">
      <w:numFmt w:val="bullet"/>
      <w:lvlText w:val="•"/>
      <w:lvlJc w:val="left"/>
      <w:pPr>
        <w:ind w:left="6043" w:hanging="281"/>
      </w:pPr>
      <w:rPr>
        <w:rFonts w:hint="default"/>
      </w:rPr>
    </w:lvl>
    <w:lvl w:ilvl="7" w:tplc="37287000">
      <w:numFmt w:val="bullet"/>
      <w:lvlText w:val="•"/>
      <w:lvlJc w:val="left"/>
      <w:pPr>
        <w:ind w:left="6844" w:hanging="281"/>
      </w:pPr>
      <w:rPr>
        <w:rFonts w:hint="default"/>
      </w:rPr>
    </w:lvl>
    <w:lvl w:ilvl="8" w:tplc="3AF8B3A6">
      <w:numFmt w:val="bullet"/>
      <w:lvlText w:val="•"/>
      <w:lvlJc w:val="left"/>
      <w:pPr>
        <w:ind w:left="7645" w:hanging="281"/>
      </w:pPr>
      <w:rPr>
        <w:rFonts w:hint="default"/>
      </w:rPr>
    </w:lvl>
  </w:abstractNum>
  <w:abstractNum w:abstractNumId="3" w15:restartNumberingAfterBreak="0">
    <w:nsid w:val="0E9D582C"/>
    <w:multiLevelType w:val="hybridMultilevel"/>
    <w:tmpl w:val="B0A40662"/>
    <w:lvl w:ilvl="0" w:tplc="50F8B634">
      <w:numFmt w:val="bullet"/>
      <w:lvlText w:val=""/>
      <w:lvlJc w:val="left"/>
      <w:pPr>
        <w:ind w:left="2226" w:hanging="567"/>
      </w:pPr>
      <w:rPr>
        <w:rFonts w:ascii="Symbol" w:eastAsia="Symbol" w:hAnsi="Symbol" w:cs="Symbol" w:hint="default"/>
        <w:w w:val="100"/>
        <w:sz w:val="24"/>
        <w:szCs w:val="24"/>
      </w:rPr>
    </w:lvl>
    <w:lvl w:ilvl="1" w:tplc="64A0BD2A">
      <w:numFmt w:val="bullet"/>
      <w:lvlText w:val="•"/>
      <w:lvlJc w:val="left"/>
      <w:pPr>
        <w:ind w:left="2922" w:hanging="567"/>
      </w:pPr>
      <w:rPr>
        <w:rFonts w:hint="default"/>
      </w:rPr>
    </w:lvl>
    <w:lvl w:ilvl="2" w:tplc="79D09B72">
      <w:numFmt w:val="bullet"/>
      <w:lvlText w:val="•"/>
      <w:lvlJc w:val="left"/>
      <w:pPr>
        <w:ind w:left="3625" w:hanging="567"/>
      </w:pPr>
      <w:rPr>
        <w:rFonts w:hint="default"/>
      </w:rPr>
    </w:lvl>
    <w:lvl w:ilvl="3" w:tplc="E2DEF09C">
      <w:numFmt w:val="bullet"/>
      <w:lvlText w:val="•"/>
      <w:lvlJc w:val="left"/>
      <w:pPr>
        <w:ind w:left="4327" w:hanging="567"/>
      </w:pPr>
      <w:rPr>
        <w:rFonts w:hint="default"/>
      </w:rPr>
    </w:lvl>
    <w:lvl w:ilvl="4" w:tplc="1B726D6C">
      <w:numFmt w:val="bullet"/>
      <w:lvlText w:val="•"/>
      <w:lvlJc w:val="left"/>
      <w:pPr>
        <w:ind w:left="5030" w:hanging="567"/>
      </w:pPr>
      <w:rPr>
        <w:rFonts w:hint="default"/>
      </w:rPr>
    </w:lvl>
    <w:lvl w:ilvl="5" w:tplc="44363D74">
      <w:numFmt w:val="bullet"/>
      <w:lvlText w:val="•"/>
      <w:lvlJc w:val="left"/>
      <w:pPr>
        <w:ind w:left="5733" w:hanging="567"/>
      </w:pPr>
      <w:rPr>
        <w:rFonts w:hint="default"/>
      </w:rPr>
    </w:lvl>
    <w:lvl w:ilvl="6" w:tplc="EEA6F65C">
      <w:numFmt w:val="bullet"/>
      <w:lvlText w:val="•"/>
      <w:lvlJc w:val="left"/>
      <w:pPr>
        <w:ind w:left="6435" w:hanging="567"/>
      </w:pPr>
      <w:rPr>
        <w:rFonts w:hint="default"/>
      </w:rPr>
    </w:lvl>
    <w:lvl w:ilvl="7" w:tplc="B3683172">
      <w:numFmt w:val="bullet"/>
      <w:lvlText w:val="•"/>
      <w:lvlJc w:val="left"/>
      <w:pPr>
        <w:ind w:left="7138" w:hanging="567"/>
      </w:pPr>
      <w:rPr>
        <w:rFonts w:hint="default"/>
      </w:rPr>
    </w:lvl>
    <w:lvl w:ilvl="8" w:tplc="4808BEC6">
      <w:numFmt w:val="bullet"/>
      <w:lvlText w:val="•"/>
      <w:lvlJc w:val="left"/>
      <w:pPr>
        <w:ind w:left="7841" w:hanging="567"/>
      </w:pPr>
      <w:rPr>
        <w:rFonts w:hint="default"/>
      </w:rPr>
    </w:lvl>
  </w:abstractNum>
  <w:abstractNum w:abstractNumId="4" w15:restartNumberingAfterBreak="0">
    <w:nsid w:val="10DB634D"/>
    <w:multiLevelType w:val="hybridMultilevel"/>
    <w:tmpl w:val="7FD2F8DE"/>
    <w:lvl w:ilvl="0" w:tplc="08090005">
      <w:start w:val="1"/>
      <w:numFmt w:val="bullet"/>
      <w:lvlText w:val=""/>
      <w:lvlJc w:val="left"/>
      <w:pPr>
        <w:ind w:left="1888" w:hanging="360"/>
      </w:pPr>
      <w:rPr>
        <w:rFonts w:ascii="Wingdings" w:hAnsi="Wingdings"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5" w15:restartNumberingAfterBreak="0">
    <w:nsid w:val="113A22E8"/>
    <w:multiLevelType w:val="hybridMultilevel"/>
    <w:tmpl w:val="D0A25BBE"/>
    <w:lvl w:ilvl="0" w:tplc="F358FA00">
      <w:numFmt w:val="bullet"/>
      <w:lvlText w:val=""/>
      <w:lvlJc w:val="left"/>
      <w:pPr>
        <w:ind w:left="1540" w:hanging="360"/>
      </w:pPr>
      <w:rPr>
        <w:rFonts w:ascii="Wingdings" w:eastAsia="Wingdings" w:hAnsi="Wingdings" w:cs="Wingdings" w:hint="default"/>
        <w:w w:val="100"/>
        <w:sz w:val="16"/>
        <w:szCs w:val="16"/>
      </w:rPr>
    </w:lvl>
    <w:lvl w:ilvl="1" w:tplc="6A14E044">
      <w:numFmt w:val="bullet"/>
      <w:lvlText w:val="•"/>
      <w:lvlJc w:val="left"/>
      <w:pPr>
        <w:ind w:left="2310" w:hanging="360"/>
      </w:pPr>
      <w:rPr>
        <w:rFonts w:hint="default"/>
      </w:rPr>
    </w:lvl>
    <w:lvl w:ilvl="2" w:tplc="38CAF704">
      <w:numFmt w:val="bullet"/>
      <w:lvlText w:val="•"/>
      <w:lvlJc w:val="left"/>
      <w:pPr>
        <w:ind w:left="3081" w:hanging="360"/>
      </w:pPr>
      <w:rPr>
        <w:rFonts w:hint="default"/>
      </w:rPr>
    </w:lvl>
    <w:lvl w:ilvl="3" w:tplc="E41C9DD0">
      <w:numFmt w:val="bullet"/>
      <w:lvlText w:val="•"/>
      <w:lvlJc w:val="left"/>
      <w:pPr>
        <w:ind w:left="3851" w:hanging="360"/>
      </w:pPr>
      <w:rPr>
        <w:rFonts w:hint="default"/>
      </w:rPr>
    </w:lvl>
    <w:lvl w:ilvl="4" w:tplc="DAA8E516">
      <w:numFmt w:val="bullet"/>
      <w:lvlText w:val="•"/>
      <w:lvlJc w:val="left"/>
      <w:pPr>
        <w:ind w:left="4622" w:hanging="360"/>
      </w:pPr>
      <w:rPr>
        <w:rFonts w:hint="default"/>
      </w:rPr>
    </w:lvl>
    <w:lvl w:ilvl="5" w:tplc="0CF46652">
      <w:numFmt w:val="bullet"/>
      <w:lvlText w:val="•"/>
      <w:lvlJc w:val="left"/>
      <w:pPr>
        <w:ind w:left="5393" w:hanging="360"/>
      </w:pPr>
      <w:rPr>
        <w:rFonts w:hint="default"/>
      </w:rPr>
    </w:lvl>
    <w:lvl w:ilvl="6" w:tplc="C3308F6C">
      <w:numFmt w:val="bullet"/>
      <w:lvlText w:val="•"/>
      <w:lvlJc w:val="left"/>
      <w:pPr>
        <w:ind w:left="6163" w:hanging="360"/>
      </w:pPr>
      <w:rPr>
        <w:rFonts w:hint="default"/>
      </w:rPr>
    </w:lvl>
    <w:lvl w:ilvl="7" w:tplc="B2B8EDB0">
      <w:numFmt w:val="bullet"/>
      <w:lvlText w:val="•"/>
      <w:lvlJc w:val="left"/>
      <w:pPr>
        <w:ind w:left="6934" w:hanging="360"/>
      </w:pPr>
      <w:rPr>
        <w:rFonts w:hint="default"/>
      </w:rPr>
    </w:lvl>
    <w:lvl w:ilvl="8" w:tplc="3072E8B8">
      <w:numFmt w:val="bullet"/>
      <w:lvlText w:val="•"/>
      <w:lvlJc w:val="left"/>
      <w:pPr>
        <w:ind w:left="7705" w:hanging="360"/>
      </w:pPr>
      <w:rPr>
        <w:rFonts w:hint="default"/>
      </w:rPr>
    </w:lvl>
  </w:abstractNum>
  <w:abstractNum w:abstractNumId="6" w15:restartNumberingAfterBreak="0">
    <w:nsid w:val="11534A43"/>
    <w:multiLevelType w:val="hybridMultilevel"/>
    <w:tmpl w:val="75F82F14"/>
    <w:lvl w:ilvl="0" w:tplc="71C4EDCE">
      <w:numFmt w:val="bullet"/>
      <w:lvlText w:val="o"/>
      <w:lvlJc w:val="left"/>
      <w:pPr>
        <w:ind w:left="754" w:hanging="286"/>
      </w:pPr>
      <w:rPr>
        <w:rFonts w:ascii="Courier New" w:eastAsia="Courier New" w:hAnsi="Courier New" w:cs="Courier New" w:hint="default"/>
        <w:w w:val="100"/>
        <w:sz w:val="24"/>
        <w:szCs w:val="24"/>
      </w:rPr>
    </w:lvl>
    <w:lvl w:ilvl="1" w:tplc="8D14B78A">
      <w:numFmt w:val="bullet"/>
      <w:lvlText w:val=""/>
      <w:lvlJc w:val="left"/>
      <w:pPr>
        <w:ind w:left="1920" w:hanging="360"/>
      </w:pPr>
      <w:rPr>
        <w:rFonts w:ascii="Wingdings" w:eastAsia="Wingdings" w:hAnsi="Wingdings" w:cs="Wingdings" w:hint="default"/>
        <w:w w:val="100"/>
        <w:sz w:val="24"/>
        <w:szCs w:val="24"/>
      </w:rPr>
    </w:lvl>
    <w:lvl w:ilvl="2" w:tplc="A5EA9FBA">
      <w:numFmt w:val="bullet"/>
      <w:lvlText w:val="•"/>
      <w:lvlJc w:val="left"/>
      <w:pPr>
        <w:ind w:left="2696" w:hanging="360"/>
      </w:pPr>
      <w:rPr>
        <w:rFonts w:hint="default"/>
      </w:rPr>
    </w:lvl>
    <w:lvl w:ilvl="3" w:tplc="182257B8">
      <w:numFmt w:val="bullet"/>
      <w:lvlText w:val="•"/>
      <w:lvlJc w:val="left"/>
      <w:pPr>
        <w:ind w:left="3472" w:hanging="360"/>
      </w:pPr>
      <w:rPr>
        <w:rFonts w:hint="default"/>
      </w:rPr>
    </w:lvl>
    <w:lvl w:ilvl="4" w:tplc="A8F8A240">
      <w:numFmt w:val="bullet"/>
      <w:lvlText w:val="•"/>
      <w:lvlJc w:val="left"/>
      <w:pPr>
        <w:ind w:left="4248" w:hanging="360"/>
      </w:pPr>
      <w:rPr>
        <w:rFonts w:hint="default"/>
      </w:rPr>
    </w:lvl>
    <w:lvl w:ilvl="5" w:tplc="08424058">
      <w:numFmt w:val="bullet"/>
      <w:lvlText w:val="•"/>
      <w:lvlJc w:val="left"/>
      <w:pPr>
        <w:ind w:left="5025" w:hanging="360"/>
      </w:pPr>
      <w:rPr>
        <w:rFonts w:hint="default"/>
      </w:rPr>
    </w:lvl>
    <w:lvl w:ilvl="6" w:tplc="E69A231C">
      <w:numFmt w:val="bullet"/>
      <w:lvlText w:val="•"/>
      <w:lvlJc w:val="left"/>
      <w:pPr>
        <w:ind w:left="5801" w:hanging="360"/>
      </w:pPr>
      <w:rPr>
        <w:rFonts w:hint="default"/>
      </w:rPr>
    </w:lvl>
    <w:lvl w:ilvl="7" w:tplc="5ECACD4E">
      <w:numFmt w:val="bullet"/>
      <w:lvlText w:val="•"/>
      <w:lvlJc w:val="left"/>
      <w:pPr>
        <w:ind w:left="6577" w:hanging="360"/>
      </w:pPr>
      <w:rPr>
        <w:rFonts w:hint="default"/>
      </w:rPr>
    </w:lvl>
    <w:lvl w:ilvl="8" w:tplc="D5329A10">
      <w:numFmt w:val="bullet"/>
      <w:lvlText w:val="•"/>
      <w:lvlJc w:val="left"/>
      <w:pPr>
        <w:ind w:left="7353" w:hanging="360"/>
      </w:pPr>
      <w:rPr>
        <w:rFonts w:hint="default"/>
      </w:rPr>
    </w:lvl>
  </w:abstractNum>
  <w:abstractNum w:abstractNumId="7" w15:restartNumberingAfterBreak="0">
    <w:nsid w:val="16770387"/>
    <w:multiLevelType w:val="hybridMultilevel"/>
    <w:tmpl w:val="0D0E4406"/>
    <w:lvl w:ilvl="0" w:tplc="181C3B0A">
      <w:numFmt w:val="bullet"/>
      <w:lvlText w:val=""/>
      <w:lvlJc w:val="left"/>
      <w:pPr>
        <w:ind w:left="1660" w:hanging="428"/>
      </w:pPr>
      <w:rPr>
        <w:rFonts w:ascii="Symbol" w:eastAsia="Symbol" w:hAnsi="Symbol" w:cs="Symbol" w:hint="default"/>
        <w:w w:val="100"/>
        <w:sz w:val="24"/>
        <w:szCs w:val="24"/>
      </w:rPr>
    </w:lvl>
    <w:lvl w:ilvl="1" w:tplc="5198AB0A">
      <w:numFmt w:val="bullet"/>
      <w:lvlText w:val="•"/>
      <w:lvlJc w:val="left"/>
      <w:pPr>
        <w:ind w:left="2418" w:hanging="428"/>
      </w:pPr>
      <w:rPr>
        <w:rFonts w:hint="default"/>
      </w:rPr>
    </w:lvl>
    <w:lvl w:ilvl="2" w:tplc="50C4EC74">
      <w:numFmt w:val="bullet"/>
      <w:lvlText w:val="•"/>
      <w:lvlJc w:val="left"/>
      <w:pPr>
        <w:ind w:left="3177" w:hanging="428"/>
      </w:pPr>
      <w:rPr>
        <w:rFonts w:hint="default"/>
      </w:rPr>
    </w:lvl>
    <w:lvl w:ilvl="3" w:tplc="9FDA05EC">
      <w:numFmt w:val="bullet"/>
      <w:lvlText w:val="•"/>
      <w:lvlJc w:val="left"/>
      <w:pPr>
        <w:ind w:left="3935" w:hanging="428"/>
      </w:pPr>
      <w:rPr>
        <w:rFonts w:hint="default"/>
      </w:rPr>
    </w:lvl>
    <w:lvl w:ilvl="4" w:tplc="A6C6AA28">
      <w:numFmt w:val="bullet"/>
      <w:lvlText w:val="•"/>
      <w:lvlJc w:val="left"/>
      <w:pPr>
        <w:ind w:left="4694" w:hanging="428"/>
      </w:pPr>
      <w:rPr>
        <w:rFonts w:hint="default"/>
      </w:rPr>
    </w:lvl>
    <w:lvl w:ilvl="5" w:tplc="709EB600">
      <w:numFmt w:val="bullet"/>
      <w:lvlText w:val="•"/>
      <w:lvlJc w:val="left"/>
      <w:pPr>
        <w:ind w:left="5453" w:hanging="428"/>
      </w:pPr>
      <w:rPr>
        <w:rFonts w:hint="default"/>
      </w:rPr>
    </w:lvl>
    <w:lvl w:ilvl="6" w:tplc="D25C8EBC">
      <w:numFmt w:val="bullet"/>
      <w:lvlText w:val="•"/>
      <w:lvlJc w:val="left"/>
      <w:pPr>
        <w:ind w:left="6211" w:hanging="428"/>
      </w:pPr>
      <w:rPr>
        <w:rFonts w:hint="default"/>
      </w:rPr>
    </w:lvl>
    <w:lvl w:ilvl="7" w:tplc="6B204590">
      <w:numFmt w:val="bullet"/>
      <w:lvlText w:val="•"/>
      <w:lvlJc w:val="left"/>
      <w:pPr>
        <w:ind w:left="6970" w:hanging="428"/>
      </w:pPr>
      <w:rPr>
        <w:rFonts w:hint="default"/>
      </w:rPr>
    </w:lvl>
    <w:lvl w:ilvl="8" w:tplc="300CB874">
      <w:numFmt w:val="bullet"/>
      <w:lvlText w:val="•"/>
      <w:lvlJc w:val="left"/>
      <w:pPr>
        <w:ind w:left="7729" w:hanging="428"/>
      </w:pPr>
      <w:rPr>
        <w:rFonts w:hint="default"/>
      </w:rPr>
    </w:lvl>
  </w:abstractNum>
  <w:abstractNum w:abstractNumId="8" w15:restartNumberingAfterBreak="0">
    <w:nsid w:val="17264532"/>
    <w:multiLevelType w:val="hybridMultilevel"/>
    <w:tmpl w:val="8C0E9768"/>
    <w:lvl w:ilvl="0" w:tplc="DDDCF4C0">
      <w:numFmt w:val="bullet"/>
      <w:lvlText w:val=""/>
      <w:lvlJc w:val="left"/>
      <w:pPr>
        <w:ind w:left="1253" w:hanging="281"/>
      </w:pPr>
      <w:rPr>
        <w:rFonts w:ascii="Wingdings" w:eastAsia="Wingdings" w:hAnsi="Wingdings" w:cs="Wingdings" w:hint="default"/>
        <w:w w:val="100"/>
        <w:sz w:val="24"/>
        <w:szCs w:val="24"/>
      </w:rPr>
    </w:lvl>
    <w:lvl w:ilvl="1" w:tplc="05EC818E">
      <w:numFmt w:val="bullet"/>
      <w:lvlText w:val="•"/>
      <w:lvlJc w:val="left"/>
      <w:pPr>
        <w:ind w:left="2060" w:hanging="281"/>
      </w:pPr>
      <w:rPr>
        <w:rFonts w:hint="default"/>
      </w:rPr>
    </w:lvl>
    <w:lvl w:ilvl="2" w:tplc="9AFE7DFE">
      <w:numFmt w:val="bullet"/>
      <w:lvlText w:val="•"/>
      <w:lvlJc w:val="left"/>
      <w:pPr>
        <w:ind w:left="2861" w:hanging="281"/>
      </w:pPr>
      <w:rPr>
        <w:rFonts w:hint="default"/>
      </w:rPr>
    </w:lvl>
    <w:lvl w:ilvl="3" w:tplc="DCF40888">
      <w:numFmt w:val="bullet"/>
      <w:lvlText w:val="•"/>
      <w:lvlJc w:val="left"/>
      <w:pPr>
        <w:ind w:left="3661" w:hanging="281"/>
      </w:pPr>
      <w:rPr>
        <w:rFonts w:hint="default"/>
      </w:rPr>
    </w:lvl>
    <w:lvl w:ilvl="4" w:tplc="90DEFFEE">
      <w:numFmt w:val="bullet"/>
      <w:lvlText w:val="•"/>
      <w:lvlJc w:val="left"/>
      <w:pPr>
        <w:ind w:left="4462" w:hanging="281"/>
      </w:pPr>
      <w:rPr>
        <w:rFonts w:hint="default"/>
      </w:rPr>
    </w:lvl>
    <w:lvl w:ilvl="5" w:tplc="0A304B74">
      <w:numFmt w:val="bullet"/>
      <w:lvlText w:val="•"/>
      <w:lvlJc w:val="left"/>
      <w:pPr>
        <w:ind w:left="5263" w:hanging="281"/>
      </w:pPr>
      <w:rPr>
        <w:rFonts w:hint="default"/>
      </w:rPr>
    </w:lvl>
    <w:lvl w:ilvl="6" w:tplc="2630517E">
      <w:numFmt w:val="bullet"/>
      <w:lvlText w:val="•"/>
      <w:lvlJc w:val="left"/>
      <w:pPr>
        <w:ind w:left="6063" w:hanging="281"/>
      </w:pPr>
      <w:rPr>
        <w:rFonts w:hint="default"/>
      </w:rPr>
    </w:lvl>
    <w:lvl w:ilvl="7" w:tplc="DF1CDC2C">
      <w:numFmt w:val="bullet"/>
      <w:lvlText w:val="•"/>
      <w:lvlJc w:val="left"/>
      <w:pPr>
        <w:ind w:left="6864" w:hanging="281"/>
      </w:pPr>
      <w:rPr>
        <w:rFonts w:hint="default"/>
      </w:rPr>
    </w:lvl>
    <w:lvl w:ilvl="8" w:tplc="0322A78C">
      <w:numFmt w:val="bullet"/>
      <w:lvlText w:val="•"/>
      <w:lvlJc w:val="left"/>
      <w:pPr>
        <w:ind w:left="7665" w:hanging="281"/>
      </w:pPr>
      <w:rPr>
        <w:rFonts w:hint="default"/>
      </w:rPr>
    </w:lvl>
  </w:abstractNum>
  <w:abstractNum w:abstractNumId="9" w15:restartNumberingAfterBreak="0">
    <w:nsid w:val="223A48C3"/>
    <w:multiLevelType w:val="hybridMultilevel"/>
    <w:tmpl w:val="638A2CBA"/>
    <w:lvl w:ilvl="0" w:tplc="4B4C357C">
      <w:numFmt w:val="bullet"/>
      <w:lvlText w:val=""/>
      <w:lvlJc w:val="left"/>
      <w:pPr>
        <w:ind w:left="893" w:hanging="425"/>
      </w:pPr>
      <w:rPr>
        <w:rFonts w:ascii="Wingdings" w:eastAsia="Wingdings" w:hAnsi="Wingdings" w:cs="Wingdings" w:hint="default"/>
        <w:w w:val="100"/>
        <w:sz w:val="16"/>
        <w:szCs w:val="16"/>
      </w:rPr>
    </w:lvl>
    <w:lvl w:ilvl="1" w:tplc="55BEF100">
      <w:numFmt w:val="bullet"/>
      <w:lvlText w:val=""/>
      <w:lvlJc w:val="left"/>
      <w:pPr>
        <w:ind w:left="1233" w:hanging="425"/>
      </w:pPr>
      <w:rPr>
        <w:rFonts w:ascii="Wingdings" w:eastAsia="Wingdings" w:hAnsi="Wingdings" w:cs="Wingdings" w:hint="default"/>
        <w:w w:val="100"/>
        <w:sz w:val="16"/>
        <w:szCs w:val="16"/>
      </w:rPr>
    </w:lvl>
    <w:lvl w:ilvl="2" w:tplc="44304AE0">
      <w:numFmt w:val="bullet"/>
      <w:lvlText w:val="•"/>
      <w:lvlJc w:val="left"/>
      <w:pPr>
        <w:ind w:left="2091" w:hanging="425"/>
      </w:pPr>
      <w:rPr>
        <w:rFonts w:hint="default"/>
      </w:rPr>
    </w:lvl>
    <w:lvl w:ilvl="3" w:tplc="E706746A">
      <w:numFmt w:val="bullet"/>
      <w:lvlText w:val="•"/>
      <w:lvlJc w:val="left"/>
      <w:pPr>
        <w:ind w:left="2943" w:hanging="425"/>
      </w:pPr>
      <w:rPr>
        <w:rFonts w:hint="default"/>
      </w:rPr>
    </w:lvl>
    <w:lvl w:ilvl="4" w:tplc="A75E6CDA">
      <w:numFmt w:val="bullet"/>
      <w:lvlText w:val="•"/>
      <w:lvlJc w:val="left"/>
      <w:pPr>
        <w:ind w:left="3795" w:hanging="425"/>
      </w:pPr>
      <w:rPr>
        <w:rFonts w:hint="default"/>
      </w:rPr>
    </w:lvl>
    <w:lvl w:ilvl="5" w:tplc="42FC5232">
      <w:numFmt w:val="bullet"/>
      <w:lvlText w:val="•"/>
      <w:lvlJc w:val="left"/>
      <w:pPr>
        <w:ind w:left="4647" w:hanging="425"/>
      </w:pPr>
      <w:rPr>
        <w:rFonts w:hint="default"/>
      </w:rPr>
    </w:lvl>
    <w:lvl w:ilvl="6" w:tplc="E0CEC3A0">
      <w:numFmt w:val="bullet"/>
      <w:lvlText w:val="•"/>
      <w:lvlJc w:val="left"/>
      <w:pPr>
        <w:ind w:left="5499" w:hanging="425"/>
      </w:pPr>
      <w:rPr>
        <w:rFonts w:hint="default"/>
      </w:rPr>
    </w:lvl>
    <w:lvl w:ilvl="7" w:tplc="8306FE50">
      <w:numFmt w:val="bullet"/>
      <w:lvlText w:val="•"/>
      <w:lvlJc w:val="left"/>
      <w:pPr>
        <w:ind w:left="6350" w:hanging="425"/>
      </w:pPr>
      <w:rPr>
        <w:rFonts w:hint="default"/>
      </w:rPr>
    </w:lvl>
    <w:lvl w:ilvl="8" w:tplc="DD22E676">
      <w:numFmt w:val="bullet"/>
      <w:lvlText w:val="•"/>
      <w:lvlJc w:val="left"/>
      <w:pPr>
        <w:ind w:left="7202" w:hanging="425"/>
      </w:pPr>
      <w:rPr>
        <w:rFonts w:hint="default"/>
      </w:rPr>
    </w:lvl>
  </w:abstractNum>
  <w:abstractNum w:abstractNumId="10" w15:restartNumberingAfterBreak="0">
    <w:nsid w:val="2317753B"/>
    <w:multiLevelType w:val="multilevel"/>
    <w:tmpl w:val="5204F054"/>
    <w:lvl w:ilvl="0">
      <w:start w:val="19"/>
      <w:numFmt w:val="decimal"/>
      <w:lvlText w:val="%1"/>
      <w:lvlJc w:val="left"/>
      <w:pPr>
        <w:ind w:left="820" w:hanging="720"/>
      </w:pPr>
      <w:rPr>
        <w:rFonts w:hint="default"/>
        <w:spacing w:val="-2"/>
        <w:u w:val="single" w:color="000000"/>
      </w:rPr>
    </w:lvl>
    <w:lvl w:ilvl="1">
      <w:start w:val="1"/>
      <w:numFmt w:val="decimal"/>
      <w:lvlText w:val="%1.%2"/>
      <w:lvlJc w:val="left"/>
      <w:pPr>
        <w:ind w:left="820" w:hanging="720"/>
      </w:pPr>
      <w:rPr>
        <w:rFonts w:ascii="Gill Sans MT" w:eastAsia="Gill Sans MT" w:hAnsi="Gill Sans MT" w:cs="Gill Sans MT" w:hint="default"/>
        <w:b/>
        <w:bCs/>
        <w:spacing w:val="-16"/>
        <w:w w:val="100"/>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abstractNum w:abstractNumId="11" w15:restartNumberingAfterBreak="0">
    <w:nsid w:val="275F2F36"/>
    <w:multiLevelType w:val="hybridMultilevel"/>
    <w:tmpl w:val="C06ED52C"/>
    <w:lvl w:ilvl="0" w:tplc="86DAFB9A">
      <w:start w:val="1"/>
      <w:numFmt w:val="decimal"/>
      <w:lvlText w:val="%1."/>
      <w:lvlJc w:val="left"/>
      <w:pPr>
        <w:ind w:left="1233" w:hanging="281"/>
      </w:pPr>
      <w:rPr>
        <w:rFonts w:ascii="Gill Sans MT" w:eastAsia="Gill Sans MT" w:hAnsi="Gill Sans MT" w:cs="Gill Sans MT" w:hint="default"/>
        <w:spacing w:val="-26"/>
        <w:w w:val="100"/>
        <w:sz w:val="24"/>
        <w:szCs w:val="24"/>
      </w:rPr>
    </w:lvl>
    <w:lvl w:ilvl="1" w:tplc="FCFE529C">
      <w:numFmt w:val="bullet"/>
      <w:lvlText w:val="•"/>
      <w:lvlJc w:val="left"/>
      <w:pPr>
        <w:ind w:left="2040" w:hanging="281"/>
      </w:pPr>
      <w:rPr>
        <w:rFonts w:hint="default"/>
      </w:rPr>
    </w:lvl>
    <w:lvl w:ilvl="2" w:tplc="8892DD8C">
      <w:numFmt w:val="bullet"/>
      <w:lvlText w:val="•"/>
      <w:lvlJc w:val="left"/>
      <w:pPr>
        <w:ind w:left="2841" w:hanging="281"/>
      </w:pPr>
      <w:rPr>
        <w:rFonts w:hint="default"/>
      </w:rPr>
    </w:lvl>
    <w:lvl w:ilvl="3" w:tplc="01AA46FC">
      <w:numFmt w:val="bullet"/>
      <w:lvlText w:val="•"/>
      <w:lvlJc w:val="left"/>
      <w:pPr>
        <w:ind w:left="3641" w:hanging="281"/>
      </w:pPr>
      <w:rPr>
        <w:rFonts w:hint="default"/>
      </w:rPr>
    </w:lvl>
    <w:lvl w:ilvl="4" w:tplc="B5A88068">
      <w:numFmt w:val="bullet"/>
      <w:lvlText w:val="•"/>
      <w:lvlJc w:val="left"/>
      <w:pPr>
        <w:ind w:left="4442" w:hanging="281"/>
      </w:pPr>
      <w:rPr>
        <w:rFonts w:hint="default"/>
      </w:rPr>
    </w:lvl>
    <w:lvl w:ilvl="5" w:tplc="9072F3EA">
      <w:numFmt w:val="bullet"/>
      <w:lvlText w:val="•"/>
      <w:lvlJc w:val="left"/>
      <w:pPr>
        <w:ind w:left="5243" w:hanging="281"/>
      </w:pPr>
      <w:rPr>
        <w:rFonts w:hint="default"/>
      </w:rPr>
    </w:lvl>
    <w:lvl w:ilvl="6" w:tplc="20F82094">
      <w:numFmt w:val="bullet"/>
      <w:lvlText w:val="•"/>
      <w:lvlJc w:val="left"/>
      <w:pPr>
        <w:ind w:left="6043" w:hanging="281"/>
      </w:pPr>
      <w:rPr>
        <w:rFonts w:hint="default"/>
      </w:rPr>
    </w:lvl>
    <w:lvl w:ilvl="7" w:tplc="5088FEC6">
      <w:numFmt w:val="bullet"/>
      <w:lvlText w:val="•"/>
      <w:lvlJc w:val="left"/>
      <w:pPr>
        <w:ind w:left="6844" w:hanging="281"/>
      </w:pPr>
      <w:rPr>
        <w:rFonts w:hint="default"/>
      </w:rPr>
    </w:lvl>
    <w:lvl w:ilvl="8" w:tplc="A172031E">
      <w:numFmt w:val="bullet"/>
      <w:lvlText w:val="•"/>
      <w:lvlJc w:val="left"/>
      <w:pPr>
        <w:ind w:left="7645" w:hanging="281"/>
      </w:pPr>
      <w:rPr>
        <w:rFonts w:hint="default"/>
      </w:rPr>
    </w:lvl>
  </w:abstractNum>
  <w:abstractNum w:abstractNumId="12" w15:restartNumberingAfterBreak="0">
    <w:nsid w:val="277F6F52"/>
    <w:multiLevelType w:val="hybridMultilevel"/>
    <w:tmpl w:val="E4701D20"/>
    <w:lvl w:ilvl="0" w:tplc="D2E675C8">
      <w:start w:val="1"/>
      <w:numFmt w:val="lowerLetter"/>
      <w:lvlText w:val="%1)"/>
      <w:lvlJc w:val="left"/>
      <w:pPr>
        <w:ind w:left="1377" w:hanging="425"/>
      </w:pPr>
      <w:rPr>
        <w:rFonts w:ascii="Gill Sans MT" w:eastAsia="Gill Sans MT" w:hAnsi="Gill Sans MT" w:cs="Gill Sans MT" w:hint="default"/>
        <w:spacing w:val="-23"/>
        <w:w w:val="99"/>
        <w:sz w:val="24"/>
        <w:szCs w:val="24"/>
      </w:rPr>
    </w:lvl>
    <w:lvl w:ilvl="1" w:tplc="FED4D9D4">
      <w:numFmt w:val="bullet"/>
      <w:lvlText w:val="•"/>
      <w:lvlJc w:val="left"/>
      <w:pPr>
        <w:ind w:left="2166" w:hanging="425"/>
      </w:pPr>
      <w:rPr>
        <w:rFonts w:hint="default"/>
      </w:rPr>
    </w:lvl>
    <w:lvl w:ilvl="2" w:tplc="26B8E45C">
      <w:numFmt w:val="bullet"/>
      <w:lvlText w:val="•"/>
      <w:lvlJc w:val="left"/>
      <w:pPr>
        <w:ind w:left="2953" w:hanging="425"/>
      </w:pPr>
      <w:rPr>
        <w:rFonts w:hint="default"/>
      </w:rPr>
    </w:lvl>
    <w:lvl w:ilvl="3" w:tplc="56FA25DA">
      <w:numFmt w:val="bullet"/>
      <w:lvlText w:val="•"/>
      <w:lvlJc w:val="left"/>
      <w:pPr>
        <w:ind w:left="3739" w:hanging="425"/>
      </w:pPr>
      <w:rPr>
        <w:rFonts w:hint="default"/>
      </w:rPr>
    </w:lvl>
    <w:lvl w:ilvl="4" w:tplc="6A8050E6">
      <w:numFmt w:val="bullet"/>
      <w:lvlText w:val="•"/>
      <w:lvlJc w:val="left"/>
      <w:pPr>
        <w:ind w:left="4526" w:hanging="425"/>
      </w:pPr>
      <w:rPr>
        <w:rFonts w:hint="default"/>
      </w:rPr>
    </w:lvl>
    <w:lvl w:ilvl="5" w:tplc="1AB87E3A">
      <w:numFmt w:val="bullet"/>
      <w:lvlText w:val="•"/>
      <w:lvlJc w:val="left"/>
      <w:pPr>
        <w:ind w:left="5313" w:hanging="425"/>
      </w:pPr>
      <w:rPr>
        <w:rFonts w:hint="default"/>
      </w:rPr>
    </w:lvl>
    <w:lvl w:ilvl="6" w:tplc="F398CB1A">
      <w:numFmt w:val="bullet"/>
      <w:lvlText w:val="•"/>
      <w:lvlJc w:val="left"/>
      <w:pPr>
        <w:ind w:left="6099" w:hanging="425"/>
      </w:pPr>
      <w:rPr>
        <w:rFonts w:hint="default"/>
      </w:rPr>
    </w:lvl>
    <w:lvl w:ilvl="7" w:tplc="2DB604DE">
      <w:numFmt w:val="bullet"/>
      <w:lvlText w:val="•"/>
      <w:lvlJc w:val="left"/>
      <w:pPr>
        <w:ind w:left="6886" w:hanging="425"/>
      </w:pPr>
      <w:rPr>
        <w:rFonts w:hint="default"/>
      </w:rPr>
    </w:lvl>
    <w:lvl w:ilvl="8" w:tplc="1A8A88A8">
      <w:numFmt w:val="bullet"/>
      <w:lvlText w:val="•"/>
      <w:lvlJc w:val="left"/>
      <w:pPr>
        <w:ind w:left="7673" w:hanging="425"/>
      </w:pPr>
      <w:rPr>
        <w:rFonts w:hint="default"/>
      </w:rPr>
    </w:lvl>
  </w:abstractNum>
  <w:abstractNum w:abstractNumId="13" w15:restartNumberingAfterBreak="0">
    <w:nsid w:val="32A82511"/>
    <w:multiLevelType w:val="hybridMultilevel"/>
    <w:tmpl w:val="53369C3A"/>
    <w:lvl w:ilvl="0" w:tplc="5D38BF96">
      <w:numFmt w:val="bullet"/>
      <w:lvlText w:val="o"/>
      <w:lvlJc w:val="left"/>
      <w:pPr>
        <w:ind w:left="1564" w:hanging="360"/>
      </w:pPr>
      <w:rPr>
        <w:rFonts w:hint="default"/>
        <w:w w:val="100"/>
      </w:rPr>
    </w:lvl>
    <w:lvl w:ilvl="1" w:tplc="08090003" w:tentative="1">
      <w:start w:val="1"/>
      <w:numFmt w:val="bullet"/>
      <w:lvlText w:val="o"/>
      <w:lvlJc w:val="left"/>
      <w:pPr>
        <w:ind w:left="2284" w:hanging="360"/>
      </w:pPr>
      <w:rPr>
        <w:rFonts w:ascii="Courier New" w:hAnsi="Courier New" w:cs="Courier New" w:hint="default"/>
      </w:rPr>
    </w:lvl>
    <w:lvl w:ilvl="2" w:tplc="08090005" w:tentative="1">
      <w:start w:val="1"/>
      <w:numFmt w:val="bullet"/>
      <w:lvlText w:val=""/>
      <w:lvlJc w:val="left"/>
      <w:pPr>
        <w:ind w:left="3004" w:hanging="360"/>
      </w:pPr>
      <w:rPr>
        <w:rFonts w:ascii="Wingdings" w:hAnsi="Wingdings" w:hint="default"/>
      </w:rPr>
    </w:lvl>
    <w:lvl w:ilvl="3" w:tplc="08090001" w:tentative="1">
      <w:start w:val="1"/>
      <w:numFmt w:val="bullet"/>
      <w:lvlText w:val=""/>
      <w:lvlJc w:val="left"/>
      <w:pPr>
        <w:ind w:left="3724" w:hanging="360"/>
      </w:pPr>
      <w:rPr>
        <w:rFonts w:ascii="Symbol" w:hAnsi="Symbol" w:hint="default"/>
      </w:rPr>
    </w:lvl>
    <w:lvl w:ilvl="4" w:tplc="08090003" w:tentative="1">
      <w:start w:val="1"/>
      <w:numFmt w:val="bullet"/>
      <w:lvlText w:val="o"/>
      <w:lvlJc w:val="left"/>
      <w:pPr>
        <w:ind w:left="4444" w:hanging="360"/>
      </w:pPr>
      <w:rPr>
        <w:rFonts w:ascii="Courier New" w:hAnsi="Courier New" w:cs="Courier New" w:hint="default"/>
      </w:rPr>
    </w:lvl>
    <w:lvl w:ilvl="5" w:tplc="08090005" w:tentative="1">
      <w:start w:val="1"/>
      <w:numFmt w:val="bullet"/>
      <w:lvlText w:val=""/>
      <w:lvlJc w:val="left"/>
      <w:pPr>
        <w:ind w:left="5164" w:hanging="360"/>
      </w:pPr>
      <w:rPr>
        <w:rFonts w:ascii="Wingdings" w:hAnsi="Wingdings" w:hint="default"/>
      </w:rPr>
    </w:lvl>
    <w:lvl w:ilvl="6" w:tplc="08090001" w:tentative="1">
      <w:start w:val="1"/>
      <w:numFmt w:val="bullet"/>
      <w:lvlText w:val=""/>
      <w:lvlJc w:val="left"/>
      <w:pPr>
        <w:ind w:left="5884" w:hanging="360"/>
      </w:pPr>
      <w:rPr>
        <w:rFonts w:ascii="Symbol" w:hAnsi="Symbol" w:hint="default"/>
      </w:rPr>
    </w:lvl>
    <w:lvl w:ilvl="7" w:tplc="08090003" w:tentative="1">
      <w:start w:val="1"/>
      <w:numFmt w:val="bullet"/>
      <w:lvlText w:val="o"/>
      <w:lvlJc w:val="left"/>
      <w:pPr>
        <w:ind w:left="6604" w:hanging="360"/>
      </w:pPr>
      <w:rPr>
        <w:rFonts w:ascii="Courier New" w:hAnsi="Courier New" w:cs="Courier New" w:hint="default"/>
      </w:rPr>
    </w:lvl>
    <w:lvl w:ilvl="8" w:tplc="08090005" w:tentative="1">
      <w:start w:val="1"/>
      <w:numFmt w:val="bullet"/>
      <w:lvlText w:val=""/>
      <w:lvlJc w:val="left"/>
      <w:pPr>
        <w:ind w:left="7324" w:hanging="360"/>
      </w:pPr>
      <w:rPr>
        <w:rFonts w:ascii="Wingdings" w:hAnsi="Wingdings" w:hint="default"/>
      </w:rPr>
    </w:lvl>
  </w:abstractNum>
  <w:abstractNum w:abstractNumId="14" w15:restartNumberingAfterBreak="0">
    <w:nsid w:val="32ED7667"/>
    <w:multiLevelType w:val="hybridMultilevel"/>
    <w:tmpl w:val="61520678"/>
    <w:lvl w:ilvl="0" w:tplc="96689362">
      <w:numFmt w:val="bullet"/>
      <w:lvlText w:val="o"/>
      <w:lvlJc w:val="left"/>
      <w:pPr>
        <w:ind w:left="2248" w:hanging="360"/>
      </w:pPr>
      <w:rPr>
        <w:rFonts w:ascii="Courier New" w:eastAsia="Courier New" w:hAnsi="Courier New" w:cs="Courier New" w:hint="default"/>
        <w:w w:val="100"/>
        <w:sz w:val="24"/>
        <w:szCs w:val="24"/>
      </w:rPr>
    </w:lvl>
    <w:lvl w:ilvl="1" w:tplc="BB1C9508">
      <w:numFmt w:val="bullet"/>
      <w:lvlText w:val="•"/>
      <w:lvlJc w:val="left"/>
      <w:pPr>
        <w:ind w:left="2940" w:hanging="360"/>
      </w:pPr>
      <w:rPr>
        <w:rFonts w:hint="default"/>
      </w:rPr>
    </w:lvl>
    <w:lvl w:ilvl="2" w:tplc="F9D4F4C8">
      <w:numFmt w:val="bullet"/>
      <w:lvlText w:val="•"/>
      <w:lvlJc w:val="left"/>
      <w:pPr>
        <w:ind w:left="3641" w:hanging="360"/>
      </w:pPr>
      <w:rPr>
        <w:rFonts w:hint="default"/>
      </w:rPr>
    </w:lvl>
    <w:lvl w:ilvl="3" w:tplc="2F648114">
      <w:numFmt w:val="bullet"/>
      <w:lvlText w:val="•"/>
      <w:lvlJc w:val="left"/>
      <w:pPr>
        <w:ind w:left="4341" w:hanging="360"/>
      </w:pPr>
      <w:rPr>
        <w:rFonts w:hint="default"/>
      </w:rPr>
    </w:lvl>
    <w:lvl w:ilvl="4" w:tplc="43D6C72C">
      <w:numFmt w:val="bullet"/>
      <w:lvlText w:val="•"/>
      <w:lvlJc w:val="left"/>
      <w:pPr>
        <w:ind w:left="5042" w:hanging="360"/>
      </w:pPr>
      <w:rPr>
        <w:rFonts w:hint="default"/>
      </w:rPr>
    </w:lvl>
    <w:lvl w:ilvl="5" w:tplc="7EFAE4AE">
      <w:numFmt w:val="bullet"/>
      <w:lvlText w:val="•"/>
      <w:lvlJc w:val="left"/>
      <w:pPr>
        <w:ind w:left="5743" w:hanging="360"/>
      </w:pPr>
      <w:rPr>
        <w:rFonts w:hint="default"/>
      </w:rPr>
    </w:lvl>
    <w:lvl w:ilvl="6" w:tplc="69DCAD02">
      <w:numFmt w:val="bullet"/>
      <w:lvlText w:val="•"/>
      <w:lvlJc w:val="left"/>
      <w:pPr>
        <w:ind w:left="6443" w:hanging="360"/>
      </w:pPr>
      <w:rPr>
        <w:rFonts w:hint="default"/>
      </w:rPr>
    </w:lvl>
    <w:lvl w:ilvl="7" w:tplc="C826E90C">
      <w:numFmt w:val="bullet"/>
      <w:lvlText w:val="•"/>
      <w:lvlJc w:val="left"/>
      <w:pPr>
        <w:ind w:left="7144" w:hanging="360"/>
      </w:pPr>
      <w:rPr>
        <w:rFonts w:hint="default"/>
      </w:rPr>
    </w:lvl>
    <w:lvl w:ilvl="8" w:tplc="0BC4BAA6">
      <w:numFmt w:val="bullet"/>
      <w:lvlText w:val="•"/>
      <w:lvlJc w:val="left"/>
      <w:pPr>
        <w:ind w:left="7845" w:hanging="360"/>
      </w:pPr>
      <w:rPr>
        <w:rFonts w:hint="default"/>
      </w:rPr>
    </w:lvl>
  </w:abstractNum>
  <w:abstractNum w:abstractNumId="15" w15:restartNumberingAfterBreak="0">
    <w:nsid w:val="3B8771FF"/>
    <w:multiLevelType w:val="hybridMultilevel"/>
    <w:tmpl w:val="29061E0E"/>
    <w:lvl w:ilvl="0" w:tplc="6358955C">
      <w:start w:val="2"/>
      <w:numFmt w:val="decimal"/>
      <w:lvlText w:val="%1."/>
      <w:lvlJc w:val="left"/>
      <w:pPr>
        <w:ind w:left="820" w:hanging="360"/>
      </w:pPr>
      <w:rPr>
        <w:rFonts w:ascii="Gill Sans MT" w:eastAsia="Gill Sans MT" w:hAnsi="Gill Sans MT" w:cs="Gill Sans MT" w:hint="default"/>
        <w:b/>
        <w:bCs/>
        <w:spacing w:val="-2"/>
        <w:w w:val="100"/>
        <w:sz w:val="24"/>
        <w:szCs w:val="24"/>
      </w:rPr>
    </w:lvl>
    <w:lvl w:ilvl="1" w:tplc="5D38BF96">
      <w:numFmt w:val="bullet"/>
      <w:lvlText w:val="o"/>
      <w:lvlJc w:val="left"/>
      <w:pPr>
        <w:ind w:left="1128" w:hanging="284"/>
      </w:pPr>
      <w:rPr>
        <w:rFonts w:hint="default"/>
        <w:w w:val="100"/>
      </w:rPr>
    </w:lvl>
    <w:lvl w:ilvl="2" w:tplc="92BEFB62">
      <w:numFmt w:val="bullet"/>
      <w:lvlText w:val="•"/>
      <w:lvlJc w:val="left"/>
      <w:pPr>
        <w:ind w:left="2431" w:hanging="284"/>
      </w:pPr>
      <w:rPr>
        <w:rFonts w:hint="default"/>
      </w:rPr>
    </w:lvl>
    <w:lvl w:ilvl="3" w:tplc="9516E11C">
      <w:numFmt w:val="bullet"/>
      <w:lvlText w:val="•"/>
      <w:lvlJc w:val="left"/>
      <w:pPr>
        <w:ind w:left="3743" w:hanging="284"/>
      </w:pPr>
      <w:rPr>
        <w:rFonts w:hint="default"/>
      </w:rPr>
    </w:lvl>
    <w:lvl w:ilvl="4" w:tplc="B0403328">
      <w:numFmt w:val="bullet"/>
      <w:lvlText w:val="•"/>
      <w:lvlJc w:val="left"/>
      <w:pPr>
        <w:ind w:left="5054" w:hanging="284"/>
      </w:pPr>
      <w:rPr>
        <w:rFonts w:hint="default"/>
      </w:rPr>
    </w:lvl>
    <w:lvl w:ilvl="5" w:tplc="FD6CB5DC">
      <w:numFmt w:val="bullet"/>
      <w:lvlText w:val="•"/>
      <w:lvlJc w:val="left"/>
      <w:pPr>
        <w:ind w:left="6366" w:hanging="284"/>
      </w:pPr>
      <w:rPr>
        <w:rFonts w:hint="default"/>
      </w:rPr>
    </w:lvl>
    <w:lvl w:ilvl="6" w:tplc="2C96C4B4">
      <w:numFmt w:val="bullet"/>
      <w:lvlText w:val="•"/>
      <w:lvlJc w:val="left"/>
      <w:pPr>
        <w:ind w:left="7677" w:hanging="284"/>
      </w:pPr>
      <w:rPr>
        <w:rFonts w:hint="default"/>
      </w:rPr>
    </w:lvl>
    <w:lvl w:ilvl="7" w:tplc="AE78AB2C">
      <w:numFmt w:val="bullet"/>
      <w:lvlText w:val="•"/>
      <w:lvlJc w:val="left"/>
      <w:pPr>
        <w:ind w:left="8989" w:hanging="284"/>
      </w:pPr>
      <w:rPr>
        <w:rFonts w:hint="default"/>
      </w:rPr>
    </w:lvl>
    <w:lvl w:ilvl="8" w:tplc="4A82F082">
      <w:numFmt w:val="bullet"/>
      <w:lvlText w:val="•"/>
      <w:lvlJc w:val="left"/>
      <w:pPr>
        <w:ind w:left="10301" w:hanging="284"/>
      </w:pPr>
      <w:rPr>
        <w:rFonts w:hint="default"/>
      </w:rPr>
    </w:lvl>
  </w:abstractNum>
  <w:abstractNum w:abstractNumId="16" w15:restartNumberingAfterBreak="0">
    <w:nsid w:val="4081578B"/>
    <w:multiLevelType w:val="multilevel"/>
    <w:tmpl w:val="9BA6A68E"/>
    <w:lvl w:ilvl="0">
      <w:start w:val="1"/>
      <w:numFmt w:val="decimal"/>
      <w:lvlText w:val="%1."/>
      <w:lvlJc w:val="left"/>
      <w:pPr>
        <w:ind w:left="828" w:hanging="720"/>
        <w:jc w:val="right"/>
      </w:pPr>
      <w:rPr>
        <w:rFonts w:hint="default"/>
        <w:spacing w:val="-2"/>
        <w:u w:val="none"/>
      </w:rPr>
    </w:lvl>
    <w:lvl w:ilvl="1">
      <w:start w:val="1"/>
      <w:numFmt w:val="decimal"/>
      <w:lvlText w:val="%1.%2"/>
      <w:lvlJc w:val="left"/>
      <w:pPr>
        <w:ind w:left="928" w:hanging="708"/>
        <w:jc w:val="right"/>
      </w:pPr>
      <w:rPr>
        <w:rFonts w:hint="default"/>
        <w:b/>
        <w:bCs/>
        <w:spacing w:val="-21"/>
        <w:w w:val="100"/>
      </w:rPr>
    </w:lvl>
    <w:lvl w:ilvl="2">
      <w:numFmt w:val="bullet"/>
      <w:lvlText w:val=""/>
      <w:lvlJc w:val="left"/>
      <w:pPr>
        <w:ind w:left="1180" w:hanging="708"/>
      </w:pPr>
      <w:rPr>
        <w:rFonts w:ascii="Wingdings" w:eastAsia="Wingdings" w:hAnsi="Wingdings" w:cs="Wingdings" w:hint="default"/>
        <w:w w:val="100"/>
        <w:sz w:val="16"/>
        <w:szCs w:val="16"/>
      </w:rPr>
    </w:lvl>
    <w:lvl w:ilvl="3">
      <w:numFmt w:val="bullet"/>
      <w:lvlText w:val=""/>
      <w:lvlJc w:val="left"/>
      <w:pPr>
        <w:ind w:left="2085" w:hanging="708"/>
      </w:pPr>
      <w:rPr>
        <w:rFonts w:ascii="Wingdings" w:eastAsia="Wingdings" w:hAnsi="Wingdings" w:cs="Wingdings" w:hint="default"/>
        <w:w w:val="100"/>
        <w:sz w:val="16"/>
        <w:szCs w:val="16"/>
      </w:rPr>
    </w:lvl>
    <w:lvl w:ilvl="4">
      <w:numFmt w:val="bullet"/>
      <w:lvlText w:val="•"/>
      <w:lvlJc w:val="left"/>
      <w:pPr>
        <w:ind w:left="1160" w:hanging="708"/>
      </w:pPr>
      <w:rPr>
        <w:rFonts w:hint="default"/>
      </w:rPr>
    </w:lvl>
    <w:lvl w:ilvl="5">
      <w:numFmt w:val="bullet"/>
      <w:lvlText w:val="•"/>
      <w:lvlJc w:val="left"/>
      <w:pPr>
        <w:ind w:left="1180" w:hanging="708"/>
      </w:pPr>
      <w:rPr>
        <w:rFonts w:hint="default"/>
      </w:rPr>
    </w:lvl>
    <w:lvl w:ilvl="6">
      <w:numFmt w:val="bullet"/>
      <w:lvlText w:val="•"/>
      <w:lvlJc w:val="left"/>
      <w:pPr>
        <w:ind w:left="1280" w:hanging="708"/>
      </w:pPr>
      <w:rPr>
        <w:rFonts w:hint="default"/>
      </w:rPr>
    </w:lvl>
    <w:lvl w:ilvl="7">
      <w:numFmt w:val="bullet"/>
      <w:lvlText w:val="•"/>
      <w:lvlJc w:val="left"/>
      <w:pPr>
        <w:ind w:left="1520" w:hanging="708"/>
      </w:pPr>
      <w:rPr>
        <w:rFonts w:hint="default"/>
      </w:rPr>
    </w:lvl>
    <w:lvl w:ilvl="8">
      <w:numFmt w:val="bullet"/>
      <w:lvlText w:val="•"/>
      <w:lvlJc w:val="left"/>
      <w:pPr>
        <w:ind w:left="1900" w:hanging="708"/>
      </w:pPr>
      <w:rPr>
        <w:rFonts w:hint="default"/>
      </w:rPr>
    </w:lvl>
  </w:abstractNum>
  <w:abstractNum w:abstractNumId="17" w15:restartNumberingAfterBreak="0">
    <w:nsid w:val="42DF1B5C"/>
    <w:multiLevelType w:val="hybridMultilevel"/>
    <w:tmpl w:val="83BC5FCE"/>
    <w:lvl w:ilvl="0" w:tplc="D2BAC4D4">
      <w:numFmt w:val="bullet"/>
      <w:lvlText w:val="o"/>
      <w:lvlJc w:val="left"/>
      <w:pPr>
        <w:ind w:left="820" w:hanging="360"/>
      </w:pPr>
      <w:rPr>
        <w:rFonts w:ascii="Courier New" w:eastAsia="Courier New" w:hAnsi="Courier New" w:cs="Courier New" w:hint="default"/>
        <w:w w:val="100"/>
        <w:sz w:val="24"/>
        <w:szCs w:val="24"/>
      </w:rPr>
    </w:lvl>
    <w:lvl w:ilvl="1" w:tplc="B3404D6A">
      <w:numFmt w:val="bullet"/>
      <w:lvlText w:val="o"/>
      <w:lvlJc w:val="left"/>
      <w:pPr>
        <w:ind w:left="1128" w:hanging="284"/>
      </w:pPr>
      <w:rPr>
        <w:rFonts w:ascii="Courier New" w:eastAsia="Courier New" w:hAnsi="Courier New" w:cs="Courier New" w:hint="default"/>
        <w:w w:val="100"/>
        <w:sz w:val="24"/>
        <w:szCs w:val="24"/>
      </w:rPr>
    </w:lvl>
    <w:lvl w:ilvl="2" w:tplc="2ED0559C">
      <w:numFmt w:val="bullet"/>
      <w:lvlText w:val="•"/>
      <w:lvlJc w:val="left"/>
      <w:pPr>
        <w:ind w:left="2431" w:hanging="284"/>
      </w:pPr>
      <w:rPr>
        <w:rFonts w:hint="default"/>
      </w:rPr>
    </w:lvl>
    <w:lvl w:ilvl="3" w:tplc="9A344344">
      <w:numFmt w:val="bullet"/>
      <w:lvlText w:val="•"/>
      <w:lvlJc w:val="left"/>
      <w:pPr>
        <w:ind w:left="3742" w:hanging="284"/>
      </w:pPr>
      <w:rPr>
        <w:rFonts w:hint="default"/>
      </w:rPr>
    </w:lvl>
    <w:lvl w:ilvl="4" w:tplc="11DC8100">
      <w:numFmt w:val="bullet"/>
      <w:lvlText w:val="•"/>
      <w:lvlJc w:val="left"/>
      <w:pPr>
        <w:ind w:left="5054" w:hanging="284"/>
      </w:pPr>
      <w:rPr>
        <w:rFonts w:hint="default"/>
      </w:rPr>
    </w:lvl>
    <w:lvl w:ilvl="5" w:tplc="74E842C8">
      <w:numFmt w:val="bullet"/>
      <w:lvlText w:val="•"/>
      <w:lvlJc w:val="left"/>
      <w:pPr>
        <w:ind w:left="6365" w:hanging="284"/>
      </w:pPr>
      <w:rPr>
        <w:rFonts w:hint="default"/>
      </w:rPr>
    </w:lvl>
    <w:lvl w:ilvl="6" w:tplc="40706870">
      <w:numFmt w:val="bullet"/>
      <w:lvlText w:val="•"/>
      <w:lvlJc w:val="left"/>
      <w:pPr>
        <w:ind w:left="7677" w:hanging="284"/>
      </w:pPr>
      <w:rPr>
        <w:rFonts w:hint="default"/>
      </w:rPr>
    </w:lvl>
    <w:lvl w:ilvl="7" w:tplc="21A0734C">
      <w:numFmt w:val="bullet"/>
      <w:lvlText w:val="•"/>
      <w:lvlJc w:val="left"/>
      <w:pPr>
        <w:ind w:left="8988" w:hanging="284"/>
      </w:pPr>
      <w:rPr>
        <w:rFonts w:hint="default"/>
      </w:rPr>
    </w:lvl>
    <w:lvl w:ilvl="8" w:tplc="91BA309E">
      <w:numFmt w:val="bullet"/>
      <w:lvlText w:val="•"/>
      <w:lvlJc w:val="left"/>
      <w:pPr>
        <w:ind w:left="10300" w:hanging="284"/>
      </w:pPr>
      <w:rPr>
        <w:rFonts w:hint="default"/>
      </w:rPr>
    </w:lvl>
  </w:abstractNum>
  <w:abstractNum w:abstractNumId="18" w15:restartNumberingAfterBreak="0">
    <w:nsid w:val="44873742"/>
    <w:multiLevelType w:val="hybridMultilevel"/>
    <w:tmpl w:val="216C9C98"/>
    <w:lvl w:ilvl="0" w:tplc="DED2CA50">
      <w:numFmt w:val="bullet"/>
      <w:lvlText w:val=""/>
      <w:lvlJc w:val="left"/>
      <w:pPr>
        <w:ind w:left="1168" w:hanging="360"/>
      </w:pPr>
      <w:rPr>
        <w:rFonts w:ascii="Wingdings" w:eastAsia="Wingdings" w:hAnsi="Wingdings" w:cs="Wingdings" w:hint="default"/>
        <w:w w:val="100"/>
        <w:sz w:val="24"/>
        <w:szCs w:val="24"/>
      </w:rPr>
    </w:lvl>
    <w:lvl w:ilvl="1" w:tplc="FC46C570">
      <w:numFmt w:val="bullet"/>
      <w:lvlText w:val="•"/>
      <w:lvlJc w:val="left"/>
      <w:pPr>
        <w:ind w:left="1968" w:hanging="360"/>
      </w:pPr>
      <w:rPr>
        <w:rFonts w:hint="default"/>
      </w:rPr>
    </w:lvl>
    <w:lvl w:ilvl="2" w:tplc="FC481198">
      <w:numFmt w:val="bullet"/>
      <w:lvlText w:val="•"/>
      <w:lvlJc w:val="left"/>
      <w:pPr>
        <w:ind w:left="2777" w:hanging="360"/>
      </w:pPr>
      <w:rPr>
        <w:rFonts w:hint="default"/>
      </w:rPr>
    </w:lvl>
    <w:lvl w:ilvl="3" w:tplc="61485F02">
      <w:numFmt w:val="bullet"/>
      <w:lvlText w:val="•"/>
      <w:lvlJc w:val="left"/>
      <w:pPr>
        <w:ind w:left="3585" w:hanging="360"/>
      </w:pPr>
      <w:rPr>
        <w:rFonts w:hint="default"/>
      </w:rPr>
    </w:lvl>
    <w:lvl w:ilvl="4" w:tplc="50BEF8E0">
      <w:numFmt w:val="bullet"/>
      <w:lvlText w:val="•"/>
      <w:lvlJc w:val="left"/>
      <w:pPr>
        <w:ind w:left="4394" w:hanging="360"/>
      </w:pPr>
      <w:rPr>
        <w:rFonts w:hint="default"/>
      </w:rPr>
    </w:lvl>
    <w:lvl w:ilvl="5" w:tplc="2BC8DE2A">
      <w:numFmt w:val="bullet"/>
      <w:lvlText w:val="•"/>
      <w:lvlJc w:val="left"/>
      <w:pPr>
        <w:ind w:left="5203" w:hanging="360"/>
      </w:pPr>
      <w:rPr>
        <w:rFonts w:hint="default"/>
      </w:rPr>
    </w:lvl>
    <w:lvl w:ilvl="6" w:tplc="966C31EA">
      <w:numFmt w:val="bullet"/>
      <w:lvlText w:val="•"/>
      <w:lvlJc w:val="left"/>
      <w:pPr>
        <w:ind w:left="6011" w:hanging="360"/>
      </w:pPr>
      <w:rPr>
        <w:rFonts w:hint="default"/>
      </w:rPr>
    </w:lvl>
    <w:lvl w:ilvl="7" w:tplc="25184CDA">
      <w:numFmt w:val="bullet"/>
      <w:lvlText w:val="•"/>
      <w:lvlJc w:val="left"/>
      <w:pPr>
        <w:ind w:left="6820" w:hanging="360"/>
      </w:pPr>
      <w:rPr>
        <w:rFonts w:hint="default"/>
      </w:rPr>
    </w:lvl>
    <w:lvl w:ilvl="8" w:tplc="ADB0D3D8">
      <w:numFmt w:val="bullet"/>
      <w:lvlText w:val="•"/>
      <w:lvlJc w:val="left"/>
      <w:pPr>
        <w:ind w:left="7629" w:hanging="360"/>
      </w:pPr>
      <w:rPr>
        <w:rFonts w:hint="default"/>
      </w:rPr>
    </w:lvl>
  </w:abstractNum>
  <w:abstractNum w:abstractNumId="19" w15:restartNumberingAfterBreak="0">
    <w:nsid w:val="46520D28"/>
    <w:multiLevelType w:val="hybridMultilevel"/>
    <w:tmpl w:val="BCE4255E"/>
    <w:lvl w:ilvl="0" w:tplc="0E3EBAD6">
      <w:start w:val="4"/>
      <w:numFmt w:val="decimal"/>
      <w:lvlText w:val="%1."/>
      <w:lvlJc w:val="left"/>
      <w:pPr>
        <w:ind w:left="820" w:hanging="360"/>
      </w:pPr>
      <w:rPr>
        <w:rFonts w:ascii="Gill Sans MT" w:eastAsia="Gill Sans MT" w:hAnsi="Gill Sans MT" w:cs="Gill Sans MT" w:hint="default"/>
        <w:b/>
        <w:bCs/>
        <w:spacing w:val="-15"/>
        <w:w w:val="100"/>
        <w:sz w:val="24"/>
        <w:szCs w:val="24"/>
      </w:rPr>
    </w:lvl>
    <w:lvl w:ilvl="1" w:tplc="326E294C">
      <w:numFmt w:val="bullet"/>
      <w:lvlText w:val="o"/>
      <w:lvlJc w:val="left"/>
      <w:pPr>
        <w:ind w:left="1128" w:hanging="284"/>
      </w:pPr>
      <w:rPr>
        <w:rFonts w:ascii="Courier New" w:eastAsia="Courier New" w:hAnsi="Courier New" w:cs="Courier New" w:hint="default"/>
        <w:w w:val="100"/>
        <w:sz w:val="24"/>
        <w:szCs w:val="24"/>
      </w:rPr>
    </w:lvl>
    <w:lvl w:ilvl="2" w:tplc="96D612FA">
      <w:numFmt w:val="bullet"/>
      <w:lvlText w:val="•"/>
      <w:lvlJc w:val="left"/>
      <w:pPr>
        <w:ind w:left="2431" w:hanging="284"/>
      </w:pPr>
      <w:rPr>
        <w:rFonts w:hint="default"/>
      </w:rPr>
    </w:lvl>
    <w:lvl w:ilvl="3" w:tplc="4A6C5E26">
      <w:numFmt w:val="bullet"/>
      <w:lvlText w:val="•"/>
      <w:lvlJc w:val="left"/>
      <w:pPr>
        <w:ind w:left="3742" w:hanging="284"/>
      </w:pPr>
      <w:rPr>
        <w:rFonts w:hint="default"/>
      </w:rPr>
    </w:lvl>
    <w:lvl w:ilvl="4" w:tplc="5BCC03A8">
      <w:numFmt w:val="bullet"/>
      <w:lvlText w:val="•"/>
      <w:lvlJc w:val="left"/>
      <w:pPr>
        <w:ind w:left="5054" w:hanging="284"/>
      </w:pPr>
      <w:rPr>
        <w:rFonts w:hint="default"/>
      </w:rPr>
    </w:lvl>
    <w:lvl w:ilvl="5" w:tplc="88AE2254">
      <w:numFmt w:val="bullet"/>
      <w:lvlText w:val="•"/>
      <w:lvlJc w:val="left"/>
      <w:pPr>
        <w:ind w:left="6365" w:hanging="284"/>
      </w:pPr>
      <w:rPr>
        <w:rFonts w:hint="default"/>
      </w:rPr>
    </w:lvl>
    <w:lvl w:ilvl="6" w:tplc="6178CF02">
      <w:numFmt w:val="bullet"/>
      <w:lvlText w:val="•"/>
      <w:lvlJc w:val="left"/>
      <w:pPr>
        <w:ind w:left="7677" w:hanging="284"/>
      </w:pPr>
      <w:rPr>
        <w:rFonts w:hint="default"/>
      </w:rPr>
    </w:lvl>
    <w:lvl w:ilvl="7" w:tplc="211CBBE6">
      <w:numFmt w:val="bullet"/>
      <w:lvlText w:val="•"/>
      <w:lvlJc w:val="left"/>
      <w:pPr>
        <w:ind w:left="8988" w:hanging="284"/>
      </w:pPr>
      <w:rPr>
        <w:rFonts w:hint="default"/>
      </w:rPr>
    </w:lvl>
    <w:lvl w:ilvl="8" w:tplc="E35824EC">
      <w:numFmt w:val="bullet"/>
      <w:lvlText w:val="•"/>
      <w:lvlJc w:val="left"/>
      <w:pPr>
        <w:ind w:left="10300" w:hanging="284"/>
      </w:pPr>
      <w:rPr>
        <w:rFonts w:hint="default"/>
      </w:rPr>
    </w:lvl>
  </w:abstractNum>
  <w:abstractNum w:abstractNumId="20" w15:restartNumberingAfterBreak="0">
    <w:nsid w:val="49A57B15"/>
    <w:multiLevelType w:val="hybridMultilevel"/>
    <w:tmpl w:val="2D266D86"/>
    <w:lvl w:ilvl="0" w:tplc="13A87A34">
      <w:start w:val="1"/>
      <w:numFmt w:val="lowerLetter"/>
      <w:lvlText w:val="%1)"/>
      <w:lvlJc w:val="left"/>
      <w:pPr>
        <w:ind w:left="1233" w:hanging="425"/>
      </w:pPr>
      <w:rPr>
        <w:rFonts w:ascii="Gill Sans MT" w:eastAsia="Gill Sans MT" w:hAnsi="Gill Sans MT" w:cs="Gill Sans MT" w:hint="default"/>
        <w:spacing w:val="-33"/>
        <w:w w:val="100"/>
        <w:sz w:val="24"/>
        <w:szCs w:val="24"/>
      </w:rPr>
    </w:lvl>
    <w:lvl w:ilvl="1" w:tplc="79E6D776">
      <w:numFmt w:val="bullet"/>
      <w:lvlText w:val="•"/>
      <w:lvlJc w:val="left"/>
      <w:pPr>
        <w:ind w:left="2040" w:hanging="425"/>
      </w:pPr>
      <w:rPr>
        <w:rFonts w:hint="default"/>
      </w:rPr>
    </w:lvl>
    <w:lvl w:ilvl="2" w:tplc="7A323522">
      <w:numFmt w:val="bullet"/>
      <w:lvlText w:val="•"/>
      <w:lvlJc w:val="left"/>
      <w:pPr>
        <w:ind w:left="2841" w:hanging="425"/>
      </w:pPr>
      <w:rPr>
        <w:rFonts w:hint="default"/>
      </w:rPr>
    </w:lvl>
    <w:lvl w:ilvl="3" w:tplc="C7F82598">
      <w:numFmt w:val="bullet"/>
      <w:lvlText w:val="•"/>
      <w:lvlJc w:val="left"/>
      <w:pPr>
        <w:ind w:left="3641" w:hanging="425"/>
      </w:pPr>
      <w:rPr>
        <w:rFonts w:hint="default"/>
      </w:rPr>
    </w:lvl>
    <w:lvl w:ilvl="4" w:tplc="C554E2DC">
      <w:numFmt w:val="bullet"/>
      <w:lvlText w:val="•"/>
      <w:lvlJc w:val="left"/>
      <w:pPr>
        <w:ind w:left="4442" w:hanging="425"/>
      </w:pPr>
      <w:rPr>
        <w:rFonts w:hint="default"/>
      </w:rPr>
    </w:lvl>
    <w:lvl w:ilvl="5" w:tplc="9AECCAB6">
      <w:numFmt w:val="bullet"/>
      <w:lvlText w:val="•"/>
      <w:lvlJc w:val="left"/>
      <w:pPr>
        <w:ind w:left="5243" w:hanging="425"/>
      </w:pPr>
      <w:rPr>
        <w:rFonts w:hint="default"/>
      </w:rPr>
    </w:lvl>
    <w:lvl w:ilvl="6" w:tplc="36A6EDD8">
      <w:numFmt w:val="bullet"/>
      <w:lvlText w:val="•"/>
      <w:lvlJc w:val="left"/>
      <w:pPr>
        <w:ind w:left="6043" w:hanging="425"/>
      </w:pPr>
      <w:rPr>
        <w:rFonts w:hint="default"/>
      </w:rPr>
    </w:lvl>
    <w:lvl w:ilvl="7" w:tplc="3FB0CA38">
      <w:numFmt w:val="bullet"/>
      <w:lvlText w:val="•"/>
      <w:lvlJc w:val="left"/>
      <w:pPr>
        <w:ind w:left="6844" w:hanging="425"/>
      </w:pPr>
      <w:rPr>
        <w:rFonts w:hint="default"/>
      </w:rPr>
    </w:lvl>
    <w:lvl w:ilvl="8" w:tplc="65A49B98">
      <w:numFmt w:val="bullet"/>
      <w:lvlText w:val="•"/>
      <w:lvlJc w:val="left"/>
      <w:pPr>
        <w:ind w:left="7645" w:hanging="425"/>
      </w:pPr>
      <w:rPr>
        <w:rFonts w:hint="default"/>
      </w:rPr>
    </w:lvl>
  </w:abstractNum>
  <w:abstractNum w:abstractNumId="21" w15:restartNumberingAfterBreak="0">
    <w:nsid w:val="4B6232B0"/>
    <w:multiLevelType w:val="hybridMultilevel"/>
    <w:tmpl w:val="A0D49430"/>
    <w:lvl w:ilvl="0" w:tplc="81CAB27A">
      <w:numFmt w:val="bullet"/>
      <w:lvlText w:val="o"/>
      <w:lvlJc w:val="left"/>
      <w:pPr>
        <w:ind w:left="2260" w:hanging="360"/>
      </w:pPr>
      <w:rPr>
        <w:rFonts w:ascii="Courier New" w:eastAsia="Courier New" w:hAnsi="Courier New" w:cs="Courier New" w:hint="default"/>
        <w:w w:val="100"/>
        <w:sz w:val="24"/>
        <w:szCs w:val="24"/>
      </w:rPr>
    </w:lvl>
    <w:lvl w:ilvl="1" w:tplc="99945EB0">
      <w:numFmt w:val="bullet"/>
      <w:lvlText w:val="•"/>
      <w:lvlJc w:val="left"/>
      <w:pPr>
        <w:ind w:left="2958" w:hanging="360"/>
      </w:pPr>
      <w:rPr>
        <w:rFonts w:hint="default"/>
      </w:rPr>
    </w:lvl>
    <w:lvl w:ilvl="2" w:tplc="EC74BDDA">
      <w:numFmt w:val="bullet"/>
      <w:lvlText w:val="•"/>
      <w:lvlJc w:val="left"/>
      <w:pPr>
        <w:ind w:left="3657" w:hanging="360"/>
      </w:pPr>
      <w:rPr>
        <w:rFonts w:hint="default"/>
      </w:rPr>
    </w:lvl>
    <w:lvl w:ilvl="3" w:tplc="0682F76E">
      <w:numFmt w:val="bullet"/>
      <w:lvlText w:val="•"/>
      <w:lvlJc w:val="left"/>
      <w:pPr>
        <w:ind w:left="4355" w:hanging="360"/>
      </w:pPr>
      <w:rPr>
        <w:rFonts w:hint="default"/>
      </w:rPr>
    </w:lvl>
    <w:lvl w:ilvl="4" w:tplc="DDEADD18">
      <w:numFmt w:val="bullet"/>
      <w:lvlText w:val="•"/>
      <w:lvlJc w:val="left"/>
      <w:pPr>
        <w:ind w:left="5054" w:hanging="360"/>
      </w:pPr>
      <w:rPr>
        <w:rFonts w:hint="default"/>
      </w:rPr>
    </w:lvl>
    <w:lvl w:ilvl="5" w:tplc="9BA8E706">
      <w:numFmt w:val="bullet"/>
      <w:lvlText w:val="•"/>
      <w:lvlJc w:val="left"/>
      <w:pPr>
        <w:ind w:left="5753" w:hanging="360"/>
      </w:pPr>
      <w:rPr>
        <w:rFonts w:hint="default"/>
      </w:rPr>
    </w:lvl>
    <w:lvl w:ilvl="6" w:tplc="8DB6E348">
      <w:numFmt w:val="bullet"/>
      <w:lvlText w:val="•"/>
      <w:lvlJc w:val="left"/>
      <w:pPr>
        <w:ind w:left="6451" w:hanging="360"/>
      </w:pPr>
      <w:rPr>
        <w:rFonts w:hint="default"/>
      </w:rPr>
    </w:lvl>
    <w:lvl w:ilvl="7" w:tplc="C408E360">
      <w:numFmt w:val="bullet"/>
      <w:lvlText w:val="•"/>
      <w:lvlJc w:val="left"/>
      <w:pPr>
        <w:ind w:left="7150" w:hanging="360"/>
      </w:pPr>
      <w:rPr>
        <w:rFonts w:hint="default"/>
      </w:rPr>
    </w:lvl>
    <w:lvl w:ilvl="8" w:tplc="9A043226">
      <w:numFmt w:val="bullet"/>
      <w:lvlText w:val="•"/>
      <w:lvlJc w:val="left"/>
      <w:pPr>
        <w:ind w:left="7849" w:hanging="360"/>
      </w:pPr>
      <w:rPr>
        <w:rFonts w:hint="default"/>
      </w:rPr>
    </w:lvl>
  </w:abstractNum>
  <w:abstractNum w:abstractNumId="22" w15:restartNumberingAfterBreak="0">
    <w:nsid w:val="4EDC1C43"/>
    <w:multiLevelType w:val="multilevel"/>
    <w:tmpl w:val="CE6EF6EE"/>
    <w:lvl w:ilvl="0">
      <w:start w:val="30"/>
      <w:numFmt w:val="decimal"/>
      <w:lvlText w:val="%1"/>
      <w:lvlJc w:val="left"/>
      <w:pPr>
        <w:ind w:left="808" w:hanging="708"/>
      </w:pPr>
      <w:rPr>
        <w:rFonts w:hint="default"/>
        <w:spacing w:val="-3"/>
        <w:u w:val="single" w:color="000000"/>
      </w:rPr>
    </w:lvl>
    <w:lvl w:ilvl="1">
      <w:start w:val="1"/>
      <w:numFmt w:val="decimal"/>
      <w:lvlText w:val="%1.%2"/>
      <w:lvlJc w:val="left"/>
      <w:pPr>
        <w:ind w:left="808" w:hanging="708"/>
      </w:pPr>
      <w:rPr>
        <w:rFonts w:ascii="Gill Sans MT" w:eastAsia="Gill Sans MT" w:hAnsi="Gill Sans MT" w:cs="Gill Sans MT" w:hint="default"/>
        <w:b/>
        <w:bCs/>
        <w:spacing w:val="-3"/>
        <w:w w:val="100"/>
        <w:sz w:val="24"/>
        <w:szCs w:val="24"/>
      </w:rPr>
    </w:lvl>
    <w:lvl w:ilvl="2">
      <w:start w:val="1"/>
      <w:numFmt w:val="lowerLetter"/>
      <w:lvlText w:val="%3)"/>
      <w:lvlJc w:val="left"/>
      <w:pPr>
        <w:ind w:left="1518" w:hanging="286"/>
      </w:pPr>
      <w:rPr>
        <w:rFonts w:ascii="Gill Sans MT" w:eastAsia="Gill Sans MT" w:hAnsi="Gill Sans MT" w:cs="Gill Sans MT" w:hint="default"/>
        <w:spacing w:val="-33"/>
        <w:w w:val="100"/>
        <w:sz w:val="24"/>
        <w:szCs w:val="24"/>
      </w:rPr>
    </w:lvl>
    <w:lvl w:ilvl="3">
      <w:numFmt w:val="bullet"/>
      <w:lvlText w:val="•"/>
      <w:lvlJc w:val="left"/>
      <w:pPr>
        <w:ind w:left="3236" w:hanging="286"/>
      </w:pPr>
      <w:rPr>
        <w:rFonts w:hint="default"/>
      </w:rPr>
    </w:lvl>
    <w:lvl w:ilvl="4">
      <w:numFmt w:val="bullet"/>
      <w:lvlText w:val="•"/>
      <w:lvlJc w:val="left"/>
      <w:pPr>
        <w:ind w:left="4095" w:hanging="286"/>
      </w:pPr>
      <w:rPr>
        <w:rFonts w:hint="default"/>
      </w:rPr>
    </w:lvl>
    <w:lvl w:ilvl="5">
      <w:numFmt w:val="bullet"/>
      <w:lvlText w:val="•"/>
      <w:lvlJc w:val="left"/>
      <w:pPr>
        <w:ind w:left="4953" w:hanging="286"/>
      </w:pPr>
      <w:rPr>
        <w:rFonts w:hint="default"/>
      </w:rPr>
    </w:lvl>
    <w:lvl w:ilvl="6">
      <w:numFmt w:val="bullet"/>
      <w:lvlText w:val="•"/>
      <w:lvlJc w:val="left"/>
      <w:pPr>
        <w:ind w:left="5812" w:hanging="286"/>
      </w:pPr>
      <w:rPr>
        <w:rFonts w:hint="default"/>
      </w:rPr>
    </w:lvl>
    <w:lvl w:ilvl="7">
      <w:numFmt w:val="bullet"/>
      <w:lvlText w:val="•"/>
      <w:lvlJc w:val="left"/>
      <w:pPr>
        <w:ind w:left="6670" w:hanging="286"/>
      </w:pPr>
      <w:rPr>
        <w:rFonts w:hint="default"/>
      </w:rPr>
    </w:lvl>
    <w:lvl w:ilvl="8">
      <w:numFmt w:val="bullet"/>
      <w:lvlText w:val="•"/>
      <w:lvlJc w:val="left"/>
      <w:pPr>
        <w:ind w:left="7529" w:hanging="286"/>
      </w:pPr>
      <w:rPr>
        <w:rFonts w:hint="default"/>
      </w:rPr>
    </w:lvl>
  </w:abstractNum>
  <w:abstractNum w:abstractNumId="23" w15:restartNumberingAfterBreak="0">
    <w:nsid w:val="54E47B0D"/>
    <w:multiLevelType w:val="hybridMultilevel"/>
    <w:tmpl w:val="0730338E"/>
    <w:lvl w:ilvl="0" w:tplc="3CB42B08">
      <w:numFmt w:val="bullet"/>
      <w:lvlText w:val=""/>
      <w:lvlJc w:val="left"/>
      <w:pPr>
        <w:ind w:left="1377" w:hanging="425"/>
      </w:pPr>
      <w:rPr>
        <w:rFonts w:ascii="Symbol" w:eastAsia="Symbol" w:hAnsi="Symbol" w:cs="Symbol" w:hint="default"/>
        <w:w w:val="100"/>
        <w:sz w:val="24"/>
        <w:szCs w:val="24"/>
      </w:rPr>
    </w:lvl>
    <w:lvl w:ilvl="1" w:tplc="4400038E">
      <w:numFmt w:val="bullet"/>
      <w:lvlText w:val="•"/>
      <w:lvlJc w:val="left"/>
      <w:pPr>
        <w:ind w:left="2166" w:hanging="425"/>
      </w:pPr>
      <w:rPr>
        <w:rFonts w:hint="default"/>
      </w:rPr>
    </w:lvl>
    <w:lvl w:ilvl="2" w:tplc="BAD4D6EA">
      <w:numFmt w:val="bullet"/>
      <w:lvlText w:val="•"/>
      <w:lvlJc w:val="left"/>
      <w:pPr>
        <w:ind w:left="2953" w:hanging="425"/>
      </w:pPr>
      <w:rPr>
        <w:rFonts w:hint="default"/>
      </w:rPr>
    </w:lvl>
    <w:lvl w:ilvl="3" w:tplc="8CC862E6">
      <w:numFmt w:val="bullet"/>
      <w:lvlText w:val="•"/>
      <w:lvlJc w:val="left"/>
      <w:pPr>
        <w:ind w:left="3739" w:hanging="425"/>
      </w:pPr>
      <w:rPr>
        <w:rFonts w:hint="default"/>
      </w:rPr>
    </w:lvl>
    <w:lvl w:ilvl="4" w:tplc="6DAE3508">
      <w:numFmt w:val="bullet"/>
      <w:lvlText w:val="•"/>
      <w:lvlJc w:val="left"/>
      <w:pPr>
        <w:ind w:left="4526" w:hanging="425"/>
      </w:pPr>
      <w:rPr>
        <w:rFonts w:hint="default"/>
      </w:rPr>
    </w:lvl>
    <w:lvl w:ilvl="5" w:tplc="F37A5502">
      <w:numFmt w:val="bullet"/>
      <w:lvlText w:val="•"/>
      <w:lvlJc w:val="left"/>
      <w:pPr>
        <w:ind w:left="5313" w:hanging="425"/>
      </w:pPr>
      <w:rPr>
        <w:rFonts w:hint="default"/>
      </w:rPr>
    </w:lvl>
    <w:lvl w:ilvl="6" w:tplc="8A044C8C">
      <w:numFmt w:val="bullet"/>
      <w:lvlText w:val="•"/>
      <w:lvlJc w:val="left"/>
      <w:pPr>
        <w:ind w:left="6099" w:hanging="425"/>
      </w:pPr>
      <w:rPr>
        <w:rFonts w:hint="default"/>
      </w:rPr>
    </w:lvl>
    <w:lvl w:ilvl="7" w:tplc="121073D8">
      <w:numFmt w:val="bullet"/>
      <w:lvlText w:val="•"/>
      <w:lvlJc w:val="left"/>
      <w:pPr>
        <w:ind w:left="6886" w:hanging="425"/>
      </w:pPr>
      <w:rPr>
        <w:rFonts w:hint="default"/>
      </w:rPr>
    </w:lvl>
    <w:lvl w:ilvl="8" w:tplc="B62E90BE">
      <w:numFmt w:val="bullet"/>
      <w:lvlText w:val="•"/>
      <w:lvlJc w:val="left"/>
      <w:pPr>
        <w:ind w:left="7673" w:hanging="425"/>
      </w:pPr>
      <w:rPr>
        <w:rFonts w:hint="default"/>
      </w:rPr>
    </w:lvl>
  </w:abstractNum>
  <w:abstractNum w:abstractNumId="24" w15:restartNumberingAfterBreak="0">
    <w:nsid w:val="5F1C7A02"/>
    <w:multiLevelType w:val="hybridMultilevel"/>
    <w:tmpl w:val="C9706088"/>
    <w:lvl w:ilvl="0" w:tplc="B3C63332">
      <w:start w:val="5"/>
      <w:numFmt w:val="decimal"/>
      <w:lvlText w:val="%1."/>
      <w:lvlJc w:val="left"/>
      <w:pPr>
        <w:ind w:left="820" w:hanging="360"/>
      </w:pPr>
      <w:rPr>
        <w:rFonts w:ascii="Gill Sans MT" w:eastAsia="Gill Sans MT" w:hAnsi="Gill Sans MT" w:cs="Gill Sans MT" w:hint="default"/>
        <w:b/>
        <w:bCs/>
        <w:spacing w:val="-2"/>
        <w:w w:val="100"/>
        <w:sz w:val="24"/>
        <w:szCs w:val="24"/>
      </w:rPr>
    </w:lvl>
    <w:lvl w:ilvl="1" w:tplc="4DCC137C">
      <w:numFmt w:val="bullet"/>
      <w:lvlText w:val="o"/>
      <w:lvlJc w:val="left"/>
      <w:pPr>
        <w:ind w:left="1128" w:hanging="284"/>
      </w:pPr>
      <w:rPr>
        <w:rFonts w:ascii="Courier New" w:eastAsia="Courier New" w:hAnsi="Courier New" w:cs="Courier New" w:hint="default"/>
        <w:w w:val="100"/>
        <w:sz w:val="24"/>
        <w:szCs w:val="24"/>
      </w:rPr>
    </w:lvl>
    <w:lvl w:ilvl="2" w:tplc="B7FCE99E">
      <w:numFmt w:val="bullet"/>
      <w:lvlText w:val="o"/>
      <w:lvlJc w:val="left"/>
      <w:pPr>
        <w:ind w:left="1694" w:hanging="284"/>
      </w:pPr>
      <w:rPr>
        <w:rFonts w:ascii="Courier New" w:eastAsia="Courier New" w:hAnsi="Courier New" w:cs="Courier New" w:hint="default"/>
        <w:w w:val="100"/>
        <w:sz w:val="24"/>
        <w:szCs w:val="24"/>
      </w:rPr>
    </w:lvl>
    <w:lvl w:ilvl="3" w:tplc="11AC3706">
      <w:numFmt w:val="bullet"/>
      <w:lvlText w:val="•"/>
      <w:lvlJc w:val="left"/>
      <w:pPr>
        <w:ind w:left="3102" w:hanging="284"/>
      </w:pPr>
      <w:rPr>
        <w:rFonts w:hint="default"/>
      </w:rPr>
    </w:lvl>
    <w:lvl w:ilvl="4" w:tplc="7040C25A">
      <w:numFmt w:val="bullet"/>
      <w:lvlText w:val="•"/>
      <w:lvlJc w:val="left"/>
      <w:pPr>
        <w:ind w:left="4505" w:hanging="284"/>
      </w:pPr>
      <w:rPr>
        <w:rFonts w:hint="default"/>
      </w:rPr>
    </w:lvl>
    <w:lvl w:ilvl="5" w:tplc="7D6CF92C">
      <w:numFmt w:val="bullet"/>
      <w:lvlText w:val="•"/>
      <w:lvlJc w:val="left"/>
      <w:pPr>
        <w:ind w:left="5908" w:hanging="284"/>
      </w:pPr>
      <w:rPr>
        <w:rFonts w:hint="default"/>
      </w:rPr>
    </w:lvl>
    <w:lvl w:ilvl="6" w:tplc="C986BF7E">
      <w:numFmt w:val="bullet"/>
      <w:lvlText w:val="•"/>
      <w:lvlJc w:val="left"/>
      <w:pPr>
        <w:ind w:left="7311" w:hanging="284"/>
      </w:pPr>
      <w:rPr>
        <w:rFonts w:hint="default"/>
      </w:rPr>
    </w:lvl>
    <w:lvl w:ilvl="7" w:tplc="DE725A4C">
      <w:numFmt w:val="bullet"/>
      <w:lvlText w:val="•"/>
      <w:lvlJc w:val="left"/>
      <w:pPr>
        <w:ind w:left="8714" w:hanging="284"/>
      </w:pPr>
      <w:rPr>
        <w:rFonts w:hint="default"/>
      </w:rPr>
    </w:lvl>
    <w:lvl w:ilvl="8" w:tplc="9DD227EA">
      <w:numFmt w:val="bullet"/>
      <w:lvlText w:val="•"/>
      <w:lvlJc w:val="left"/>
      <w:pPr>
        <w:ind w:left="10117" w:hanging="284"/>
      </w:pPr>
      <w:rPr>
        <w:rFonts w:hint="default"/>
      </w:rPr>
    </w:lvl>
  </w:abstractNum>
  <w:abstractNum w:abstractNumId="25" w15:restartNumberingAfterBreak="0">
    <w:nsid w:val="616E0247"/>
    <w:multiLevelType w:val="multilevel"/>
    <w:tmpl w:val="6DC8FC54"/>
    <w:lvl w:ilvl="0">
      <w:start w:val="30"/>
      <w:numFmt w:val="decimal"/>
      <w:lvlText w:val="%1."/>
      <w:lvlJc w:val="left"/>
      <w:pPr>
        <w:ind w:left="808" w:hanging="708"/>
      </w:pPr>
      <w:rPr>
        <w:rFonts w:hint="default"/>
        <w:spacing w:val="-2"/>
        <w:u w:val="single" w:color="000000"/>
      </w:rPr>
    </w:lvl>
    <w:lvl w:ilvl="1">
      <w:start w:val="1"/>
      <w:numFmt w:val="decimal"/>
      <w:lvlText w:val="%1.%2"/>
      <w:lvlJc w:val="left"/>
      <w:pPr>
        <w:ind w:left="808" w:hanging="708"/>
      </w:pPr>
      <w:rPr>
        <w:rFonts w:ascii="Gill Sans MT" w:eastAsia="Gill Sans MT" w:hAnsi="Gill Sans MT" w:cs="Gill Sans MT" w:hint="default"/>
        <w:b/>
        <w:bCs/>
        <w:spacing w:val="-22"/>
        <w:w w:val="100"/>
        <w:sz w:val="24"/>
        <w:szCs w:val="24"/>
      </w:rPr>
    </w:lvl>
    <w:lvl w:ilvl="2">
      <w:numFmt w:val="bullet"/>
      <w:lvlText w:val=""/>
      <w:lvlJc w:val="left"/>
      <w:pPr>
        <w:ind w:left="1180" w:hanging="360"/>
      </w:pPr>
      <w:rPr>
        <w:rFonts w:ascii="Wingdings" w:eastAsia="Wingdings" w:hAnsi="Wingdings" w:cs="Wingdings" w:hint="default"/>
        <w:w w:val="100"/>
        <w:sz w:val="16"/>
        <w:szCs w:val="16"/>
      </w:rPr>
    </w:lvl>
    <w:lvl w:ilvl="3">
      <w:numFmt w:val="bullet"/>
      <w:lvlText w:val="•"/>
      <w:lvlJc w:val="left"/>
      <w:pPr>
        <w:ind w:left="2188" w:hanging="360"/>
      </w:pPr>
      <w:rPr>
        <w:rFonts w:hint="default"/>
      </w:rPr>
    </w:lvl>
    <w:lvl w:ilvl="4">
      <w:numFmt w:val="bullet"/>
      <w:lvlText w:val="•"/>
      <w:lvlJc w:val="left"/>
      <w:pPr>
        <w:ind w:left="3196" w:hanging="360"/>
      </w:pPr>
      <w:rPr>
        <w:rFonts w:hint="default"/>
      </w:rPr>
    </w:lvl>
    <w:lvl w:ilvl="5">
      <w:numFmt w:val="bullet"/>
      <w:lvlText w:val="•"/>
      <w:lvlJc w:val="left"/>
      <w:pPr>
        <w:ind w:left="4204" w:hanging="360"/>
      </w:pPr>
      <w:rPr>
        <w:rFonts w:hint="default"/>
      </w:rPr>
    </w:lvl>
    <w:lvl w:ilvl="6">
      <w:numFmt w:val="bullet"/>
      <w:lvlText w:val="•"/>
      <w:lvlJc w:val="left"/>
      <w:pPr>
        <w:ind w:left="5213" w:hanging="360"/>
      </w:pPr>
      <w:rPr>
        <w:rFonts w:hint="default"/>
      </w:rPr>
    </w:lvl>
    <w:lvl w:ilvl="7">
      <w:numFmt w:val="bullet"/>
      <w:lvlText w:val="•"/>
      <w:lvlJc w:val="left"/>
      <w:pPr>
        <w:ind w:left="6221" w:hanging="360"/>
      </w:pPr>
      <w:rPr>
        <w:rFonts w:hint="default"/>
      </w:rPr>
    </w:lvl>
    <w:lvl w:ilvl="8">
      <w:numFmt w:val="bullet"/>
      <w:lvlText w:val="•"/>
      <w:lvlJc w:val="left"/>
      <w:pPr>
        <w:ind w:left="7229" w:hanging="360"/>
      </w:pPr>
      <w:rPr>
        <w:rFonts w:hint="default"/>
      </w:rPr>
    </w:lvl>
  </w:abstractNum>
  <w:abstractNum w:abstractNumId="26" w15:restartNumberingAfterBreak="0">
    <w:nsid w:val="61967639"/>
    <w:multiLevelType w:val="multilevel"/>
    <w:tmpl w:val="917E1DF0"/>
    <w:lvl w:ilvl="0">
      <w:start w:val="20"/>
      <w:numFmt w:val="decimal"/>
      <w:lvlText w:val="%1."/>
      <w:lvlJc w:val="left"/>
      <w:pPr>
        <w:ind w:left="808" w:hanging="720"/>
      </w:pPr>
      <w:rPr>
        <w:rFonts w:hint="default"/>
        <w:spacing w:val="-2"/>
        <w:u w:val="single" w:color="000000"/>
      </w:rPr>
    </w:lvl>
    <w:lvl w:ilvl="1">
      <w:start w:val="1"/>
      <w:numFmt w:val="decimal"/>
      <w:lvlText w:val="%1.%2"/>
      <w:lvlJc w:val="left"/>
      <w:pPr>
        <w:ind w:left="820" w:hanging="720"/>
      </w:pPr>
      <w:rPr>
        <w:rFonts w:ascii="Gill Sans MT" w:eastAsia="Gill Sans MT" w:hAnsi="Gill Sans MT" w:cs="Gill Sans MT" w:hint="default"/>
        <w:b/>
        <w:bCs/>
        <w:spacing w:val="-9"/>
        <w:w w:val="100"/>
        <w:sz w:val="24"/>
        <w:szCs w:val="24"/>
      </w:rPr>
    </w:lvl>
    <w:lvl w:ilvl="2">
      <w:numFmt w:val="bullet"/>
      <w:lvlText w:val=""/>
      <w:lvlJc w:val="left"/>
      <w:pPr>
        <w:ind w:left="1233" w:hanging="425"/>
      </w:pPr>
      <w:rPr>
        <w:rFonts w:ascii="Wingdings" w:eastAsia="Wingdings" w:hAnsi="Wingdings" w:cs="Wingdings" w:hint="default"/>
        <w:w w:val="100"/>
        <w:sz w:val="16"/>
        <w:szCs w:val="16"/>
      </w:rPr>
    </w:lvl>
    <w:lvl w:ilvl="3">
      <w:numFmt w:val="bullet"/>
      <w:lvlText w:val="•"/>
      <w:lvlJc w:val="left"/>
      <w:pPr>
        <w:ind w:left="1380" w:hanging="425"/>
      </w:pPr>
      <w:rPr>
        <w:rFonts w:hint="default"/>
      </w:rPr>
    </w:lvl>
    <w:lvl w:ilvl="4">
      <w:numFmt w:val="bullet"/>
      <w:lvlText w:val="•"/>
      <w:lvlJc w:val="left"/>
      <w:pPr>
        <w:ind w:left="2503" w:hanging="425"/>
      </w:pPr>
      <w:rPr>
        <w:rFonts w:hint="default"/>
      </w:rPr>
    </w:lvl>
    <w:lvl w:ilvl="5">
      <w:numFmt w:val="bullet"/>
      <w:lvlText w:val="•"/>
      <w:lvlJc w:val="left"/>
      <w:pPr>
        <w:ind w:left="3627" w:hanging="425"/>
      </w:pPr>
      <w:rPr>
        <w:rFonts w:hint="default"/>
      </w:rPr>
    </w:lvl>
    <w:lvl w:ilvl="6">
      <w:numFmt w:val="bullet"/>
      <w:lvlText w:val="•"/>
      <w:lvlJc w:val="left"/>
      <w:pPr>
        <w:ind w:left="4751" w:hanging="425"/>
      </w:pPr>
      <w:rPr>
        <w:rFonts w:hint="default"/>
      </w:rPr>
    </w:lvl>
    <w:lvl w:ilvl="7">
      <w:numFmt w:val="bullet"/>
      <w:lvlText w:val="•"/>
      <w:lvlJc w:val="left"/>
      <w:pPr>
        <w:ind w:left="5875" w:hanging="425"/>
      </w:pPr>
      <w:rPr>
        <w:rFonts w:hint="default"/>
      </w:rPr>
    </w:lvl>
    <w:lvl w:ilvl="8">
      <w:numFmt w:val="bullet"/>
      <w:lvlText w:val="•"/>
      <w:lvlJc w:val="left"/>
      <w:pPr>
        <w:ind w:left="6998" w:hanging="425"/>
      </w:pPr>
      <w:rPr>
        <w:rFonts w:hint="default"/>
      </w:rPr>
    </w:lvl>
  </w:abstractNum>
  <w:abstractNum w:abstractNumId="27" w15:restartNumberingAfterBreak="0">
    <w:nsid w:val="61BB1A02"/>
    <w:multiLevelType w:val="hybridMultilevel"/>
    <w:tmpl w:val="E8849E74"/>
    <w:lvl w:ilvl="0" w:tplc="7922AA02">
      <w:numFmt w:val="bullet"/>
      <w:lvlText w:val=""/>
      <w:lvlJc w:val="left"/>
      <w:pPr>
        <w:ind w:left="1233" w:hanging="281"/>
      </w:pPr>
      <w:rPr>
        <w:rFonts w:ascii="Wingdings" w:eastAsia="Wingdings" w:hAnsi="Wingdings" w:cs="Wingdings" w:hint="default"/>
        <w:w w:val="100"/>
        <w:sz w:val="24"/>
        <w:szCs w:val="24"/>
      </w:rPr>
    </w:lvl>
    <w:lvl w:ilvl="1" w:tplc="B02E8BE0">
      <w:numFmt w:val="bullet"/>
      <w:lvlText w:val="•"/>
      <w:lvlJc w:val="left"/>
      <w:pPr>
        <w:ind w:left="2040" w:hanging="281"/>
      </w:pPr>
      <w:rPr>
        <w:rFonts w:hint="default"/>
      </w:rPr>
    </w:lvl>
    <w:lvl w:ilvl="2" w:tplc="7146ED36">
      <w:numFmt w:val="bullet"/>
      <w:lvlText w:val="•"/>
      <w:lvlJc w:val="left"/>
      <w:pPr>
        <w:ind w:left="2841" w:hanging="281"/>
      </w:pPr>
      <w:rPr>
        <w:rFonts w:hint="default"/>
      </w:rPr>
    </w:lvl>
    <w:lvl w:ilvl="3" w:tplc="BB842F44">
      <w:numFmt w:val="bullet"/>
      <w:lvlText w:val="•"/>
      <w:lvlJc w:val="left"/>
      <w:pPr>
        <w:ind w:left="3641" w:hanging="281"/>
      </w:pPr>
      <w:rPr>
        <w:rFonts w:hint="default"/>
      </w:rPr>
    </w:lvl>
    <w:lvl w:ilvl="4" w:tplc="9A10CD58">
      <w:numFmt w:val="bullet"/>
      <w:lvlText w:val="•"/>
      <w:lvlJc w:val="left"/>
      <w:pPr>
        <w:ind w:left="4442" w:hanging="281"/>
      </w:pPr>
      <w:rPr>
        <w:rFonts w:hint="default"/>
      </w:rPr>
    </w:lvl>
    <w:lvl w:ilvl="5" w:tplc="26222898">
      <w:numFmt w:val="bullet"/>
      <w:lvlText w:val="•"/>
      <w:lvlJc w:val="left"/>
      <w:pPr>
        <w:ind w:left="5243" w:hanging="281"/>
      </w:pPr>
      <w:rPr>
        <w:rFonts w:hint="default"/>
      </w:rPr>
    </w:lvl>
    <w:lvl w:ilvl="6" w:tplc="C38EB5D0">
      <w:numFmt w:val="bullet"/>
      <w:lvlText w:val="•"/>
      <w:lvlJc w:val="left"/>
      <w:pPr>
        <w:ind w:left="6043" w:hanging="281"/>
      </w:pPr>
      <w:rPr>
        <w:rFonts w:hint="default"/>
      </w:rPr>
    </w:lvl>
    <w:lvl w:ilvl="7" w:tplc="713CA272">
      <w:numFmt w:val="bullet"/>
      <w:lvlText w:val="•"/>
      <w:lvlJc w:val="left"/>
      <w:pPr>
        <w:ind w:left="6844" w:hanging="281"/>
      </w:pPr>
      <w:rPr>
        <w:rFonts w:hint="default"/>
      </w:rPr>
    </w:lvl>
    <w:lvl w:ilvl="8" w:tplc="5BE0F246">
      <w:numFmt w:val="bullet"/>
      <w:lvlText w:val="•"/>
      <w:lvlJc w:val="left"/>
      <w:pPr>
        <w:ind w:left="7645" w:hanging="281"/>
      </w:pPr>
      <w:rPr>
        <w:rFonts w:hint="default"/>
      </w:rPr>
    </w:lvl>
  </w:abstractNum>
  <w:abstractNum w:abstractNumId="28" w15:restartNumberingAfterBreak="0">
    <w:nsid w:val="638774E3"/>
    <w:multiLevelType w:val="hybridMultilevel"/>
    <w:tmpl w:val="D7EE74AA"/>
    <w:lvl w:ilvl="0" w:tplc="3A181372">
      <w:start w:val="1"/>
      <w:numFmt w:val="lowerLetter"/>
      <w:lvlText w:val="%1)"/>
      <w:lvlJc w:val="left"/>
      <w:pPr>
        <w:ind w:left="1168" w:hanging="360"/>
      </w:pPr>
      <w:rPr>
        <w:rFonts w:ascii="Gill Sans MT" w:eastAsia="Gill Sans MT" w:hAnsi="Gill Sans MT" w:cs="Gill Sans MT" w:hint="default"/>
        <w:spacing w:val="-34"/>
        <w:w w:val="99"/>
        <w:sz w:val="24"/>
        <w:szCs w:val="24"/>
      </w:rPr>
    </w:lvl>
    <w:lvl w:ilvl="1" w:tplc="607C0B5A">
      <w:numFmt w:val="bullet"/>
      <w:lvlText w:val="•"/>
      <w:lvlJc w:val="left"/>
      <w:pPr>
        <w:ind w:left="1968" w:hanging="360"/>
      </w:pPr>
      <w:rPr>
        <w:rFonts w:hint="default"/>
      </w:rPr>
    </w:lvl>
    <w:lvl w:ilvl="2" w:tplc="FA1250AA">
      <w:numFmt w:val="bullet"/>
      <w:lvlText w:val="•"/>
      <w:lvlJc w:val="left"/>
      <w:pPr>
        <w:ind w:left="2777" w:hanging="360"/>
      </w:pPr>
      <w:rPr>
        <w:rFonts w:hint="default"/>
      </w:rPr>
    </w:lvl>
    <w:lvl w:ilvl="3" w:tplc="10D2884A">
      <w:numFmt w:val="bullet"/>
      <w:lvlText w:val="•"/>
      <w:lvlJc w:val="left"/>
      <w:pPr>
        <w:ind w:left="3585" w:hanging="360"/>
      </w:pPr>
      <w:rPr>
        <w:rFonts w:hint="default"/>
      </w:rPr>
    </w:lvl>
    <w:lvl w:ilvl="4" w:tplc="2070C3F4">
      <w:numFmt w:val="bullet"/>
      <w:lvlText w:val="•"/>
      <w:lvlJc w:val="left"/>
      <w:pPr>
        <w:ind w:left="4394" w:hanging="360"/>
      </w:pPr>
      <w:rPr>
        <w:rFonts w:hint="default"/>
      </w:rPr>
    </w:lvl>
    <w:lvl w:ilvl="5" w:tplc="1F2C5F10">
      <w:numFmt w:val="bullet"/>
      <w:lvlText w:val="•"/>
      <w:lvlJc w:val="left"/>
      <w:pPr>
        <w:ind w:left="5203" w:hanging="360"/>
      </w:pPr>
      <w:rPr>
        <w:rFonts w:hint="default"/>
      </w:rPr>
    </w:lvl>
    <w:lvl w:ilvl="6" w:tplc="82347BD0">
      <w:numFmt w:val="bullet"/>
      <w:lvlText w:val="•"/>
      <w:lvlJc w:val="left"/>
      <w:pPr>
        <w:ind w:left="6011" w:hanging="360"/>
      </w:pPr>
      <w:rPr>
        <w:rFonts w:hint="default"/>
      </w:rPr>
    </w:lvl>
    <w:lvl w:ilvl="7" w:tplc="6F081E58">
      <w:numFmt w:val="bullet"/>
      <w:lvlText w:val="•"/>
      <w:lvlJc w:val="left"/>
      <w:pPr>
        <w:ind w:left="6820" w:hanging="360"/>
      </w:pPr>
      <w:rPr>
        <w:rFonts w:hint="default"/>
      </w:rPr>
    </w:lvl>
    <w:lvl w:ilvl="8" w:tplc="7A5A3256">
      <w:numFmt w:val="bullet"/>
      <w:lvlText w:val="•"/>
      <w:lvlJc w:val="left"/>
      <w:pPr>
        <w:ind w:left="7629" w:hanging="360"/>
      </w:pPr>
      <w:rPr>
        <w:rFonts w:hint="default"/>
      </w:rPr>
    </w:lvl>
  </w:abstractNum>
  <w:abstractNum w:abstractNumId="29" w15:restartNumberingAfterBreak="0">
    <w:nsid w:val="640B3D0F"/>
    <w:multiLevelType w:val="hybridMultilevel"/>
    <w:tmpl w:val="65AE32EC"/>
    <w:lvl w:ilvl="0" w:tplc="F788A908">
      <w:start w:val="9"/>
      <w:numFmt w:val="decimal"/>
      <w:lvlText w:val="%1."/>
      <w:lvlJc w:val="left"/>
      <w:pPr>
        <w:ind w:left="820" w:hanging="360"/>
      </w:pPr>
      <w:rPr>
        <w:rFonts w:ascii="Gill Sans MT" w:eastAsia="Gill Sans MT" w:hAnsi="Gill Sans MT" w:cs="Gill Sans MT" w:hint="default"/>
        <w:b/>
        <w:bCs/>
        <w:spacing w:val="-2"/>
        <w:w w:val="100"/>
        <w:sz w:val="24"/>
        <w:szCs w:val="24"/>
      </w:rPr>
    </w:lvl>
    <w:lvl w:ilvl="1" w:tplc="03063E9C">
      <w:numFmt w:val="bullet"/>
      <w:lvlText w:val="o"/>
      <w:lvlJc w:val="left"/>
      <w:pPr>
        <w:ind w:left="1128" w:hanging="284"/>
      </w:pPr>
      <w:rPr>
        <w:rFonts w:ascii="Courier New" w:eastAsia="Courier New" w:hAnsi="Courier New" w:cs="Courier New" w:hint="default"/>
        <w:w w:val="100"/>
        <w:sz w:val="24"/>
        <w:szCs w:val="24"/>
      </w:rPr>
    </w:lvl>
    <w:lvl w:ilvl="2" w:tplc="56989ABE">
      <w:numFmt w:val="bullet"/>
      <w:lvlText w:val="•"/>
      <w:lvlJc w:val="left"/>
      <w:pPr>
        <w:ind w:left="2431" w:hanging="284"/>
      </w:pPr>
      <w:rPr>
        <w:rFonts w:hint="default"/>
      </w:rPr>
    </w:lvl>
    <w:lvl w:ilvl="3" w:tplc="FADC9786">
      <w:numFmt w:val="bullet"/>
      <w:lvlText w:val="•"/>
      <w:lvlJc w:val="left"/>
      <w:pPr>
        <w:ind w:left="3742" w:hanging="284"/>
      </w:pPr>
      <w:rPr>
        <w:rFonts w:hint="default"/>
      </w:rPr>
    </w:lvl>
    <w:lvl w:ilvl="4" w:tplc="715C48DC">
      <w:numFmt w:val="bullet"/>
      <w:lvlText w:val="•"/>
      <w:lvlJc w:val="left"/>
      <w:pPr>
        <w:ind w:left="5054" w:hanging="284"/>
      </w:pPr>
      <w:rPr>
        <w:rFonts w:hint="default"/>
      </w:rPr>
    </w:lvl>
    <w:lvl w:ilvl="5" w:tplc="7A9AECD6">
      <w:numFmt w:val="bullet"/>
      <w:lvlText w:val="•"/>
      <w:lvlJc w:val="left"/>
      <w:pPr>
        <w:ind w:left="6365" w:hanging="284"/>
      </w:pPr>
      <w:rPr>
        <w:rFonts w:hint="default"/>
      </w:rPr>
    </w:lvl>
    <w:lvl w:ilvl="6" w:tplc="4B9AA45C">
      <w:numFmt w:val="bullet"/>
      <w:lvlText w:val="•"/>
      <w:lvlJc w:val="left"/>
      <w:pPr>
        <w:ind w:left="7677" w:hanging="284"/>
      </w:pPr>
      <w:rPr>
        <w:rFonts w:hint="default"/>
      </w:rPr>
    </w:lvl>
    <w:lvl w:ilvl="7" w:tplc="CBA65D3C">
      <w:numFmt w:val="bullet"/>
      <w:lvlText w:val="•"/>
      <w:lvlJc w:val="left"/>
      <w:pPr>
        <w:ind w:left="8988" w:hanging="284"/>
      </w:pPr>
      <w:rPr>
        <w:rFonts w:hint="default"/>
      </w:rPr>
    </w:lvl>
    <w:lvl w:ilvl="8" w:tplc="53BCC34C">
      <w:numFmt w:val="bullet"/>
      <w:lvlText w:val="•"/>
      <w:lvlJc w:val="left"/>
      <w:pPr>
        <w:ind w:left="10300" w:hanging="284"/>
      </w:pPr>
      <w:rPr>
        <w:rFonts w:hint="default"/>
      </w:rPr>
    </w:lvl>
  </w:abstractNum>
  <w:abstractNum w:abstractNumId="30" w15:restartNumberingAfterBreak="0">
    <w:nsid w:val="696B778F"/>
    <w:multiLevelType w:val="hybridMultilevel"/>
    <w:tmpl w:val="DA908A22"/>
    <w:lvl w:ilvl="0" w:tplc="E216E8F2">
      <w:numFmt w:val="bullet"/>
      <w:lvlText w:val="o"/>
      <w:lvlJc w:val="left"/>
      <w:pPr>
        <w:ind w:left="2621" w:hanging="361"/>
      </w:pPr>
      <w:rPr>
        <w:rFonts w:ascii="Courier New" w:eastAsia="Courier New" w:hAnsi="Courier New" w:cs="Courier New" w:hint="default"/>
        <w:spacing w:val="-3"/>
        <w:w w:val="100"/>
        <w:sz w:val="24"/>
        <w:szCs w:val="24"/>
      </w:rPr>
    </w:lvl>
    <w:lvl w:ilvl="1" w:tplc="2460CC6A">
      <w:numFmt w:val="bullet"/>
      <w:lvlText w:val="•"/>
      <w:lvlJc w:val="left"/>
      <w:pPr>
        <w:ind w:left="3282" w:hanging="361"/>
      </w:pPr>
      <w:rPr>
        <w:rFonts w:hint="default"/>
      </w:rPr>
    </w:lvl>
    <w:lvl w:ilvl="2" w:tplc="8AE630D2">
      <w:numFmt w:val="bullet"/>
      <w:lvlText w:val="•"/>
      <w:lvlJc w:val="left"/>
      <w:pPr>
        <w:ind w:left="3945" w:hanging="361"/>
      </w:pPr>
      <w:rPr>
        <w:rFonts w:hint="default"/>
      </w:rPr>
    </w:lvl>
    <w:lvl w:ilvl="3" w:tplc="3FACFF10">
      <w:numFmt w:val="bullet"/>
      <w:lvlText w:val="•"/>
      <w:lvlJc w:val="left"/>
      <w:pPr>
        <w:ind w:left="4607" w:hanging="361"/>
      </w:pPr>
      <w:rPr>
        <w:rFonts w:hint="default"/>
      </w:rPr>
    </w:lvl>
    <w:lvl w:ilvl="4" w:tplc="B5064A46">
      <w:numFmt w:val="bullet"/>
      <w:lvlText w:val="•"/>
      <w:lvlJc w:val="left"/>
      <w:pPr>
        <w:ind w:left="5270" w:hanging="361"/>
      </w:pPr>
      <w:rPr>
        <w:rFonts w:hint="default"/>
      </w:rPr>
    </w:lvl>
    <w:lvl w:ilvl="5" w:tplc="CA6ACC1E">
      <w:numFmt w:val="bullet"/>
      <w:lvlText w:val="•"/>
      <w:lvlJc w:val="left"/>
      <w:pPr>
        <w:ind w:left="5933" w:hanging="361"/>
      </w:pPr>
      <w:rPr>
        <w:rFonts w:hint="default"/>
      </w:rPr>
    </w:lvl>
    <w:lvl w:ilvl="6" w:tplc="289A2522">
      <w:numFmt w:val="bullet"/>
      <w:lvlText w:val="•"/>
      <w:lvlJc w:val="left"/>
      <w:pPr>
        <w:ind w:left="6595" w:hanging="361"/>
      </w:pPr>
      <w:rPr>
        <w:rFonts w:hint="default"/>
      </w:rPr>
    </w:lvl>
    <w:lvl w:ilvl="7" w:tplc="E85CA610">
      <w:numFmt w:val="bullet"/>
      <w:lvlText w:val="•"/>
      <w:lvlJc w:val="left"/>
      <w:pPr>
        <w:ind w:left="7258" w:hanging="361"/>
      </w:pPr>
      <w:rPr>
        <w:rFonts w:hint="default"/>
      </w:rPr>
    </w:lvl>
    <w:lvl w:ilvl="8" w:tplc="4D9EF76A">
      <w:numFmt w:val="bullet"/>
      <w:lvlText w:val="•"/>
      <w:lvlJc w:val="left"/>
      <w:pPr>
        <w:ind w:left="7921" w:hanging="361"/>
      </w:pPr>
      <w:rPr>
        <w:rFonts w:hint="default"/>
      </w:rPr>
    </w:lvl>
  </w:abstractNum>
  <w:abstractNum w:abstractNumId="31" w15:restartNumberingAfterBreak="0">
    <w:nsid w:val="69913BC6"/>
    <w:multiLevelType w:val="hybridMultilevel"/>
    <w:tmpl w:val="C542F456"/>
    <w:lvl w:ilvl="0" w:tplc="3732DC6A">
      <w:start w:val="7"/>
      <w:numFmt w:val="decimal"/>
      <w:lvlText w:val="%1."/>
      <w:lvlJc w:val="left"/>
      <w:pPr>
        <w:ind w:left="820" w:hanging="360"/>
      </w:pPr>
      <w:rPr>
        <w:rFonts w:ascii="Gill Sans MT" w:eastAsia="Gill Sans MT" w:hAnsi="Gill Sans MT" w:cs="Gill Sans MT" w:hint="default"/>
        <w:b/>
        <w:bCs/>
        <w:spacing w:val="-11"/>
        <w:w w:val="100"/>
        <w:sz w:val="24"/>
        <w:szCs w:val="24"/>
      </w:rPr>
    </w:lvl>
    <w:lvl w:ilvl="1" w:tplc="8ABE2318">
      <w:numFmt w:val="bullet"/>
      <w:lvlText w:val="o"/>
      <w:lvlJc w:val="left"/>
      <w:pPr>
        <w:ind w:left="1128" w:hanging="284"/>
      </w:pPr>
      <w:rPr>
        <w:rFonts w:ascii="Courier New" w:eastAsia="Courier New" w:hAnsi="Courier New" w:cs="Courier New" w:hint="default"/>
        <w:w w:val="100"/>
        <w:sz w:val="24"/>
        <w:szCs w:val="24"/>
      </w:rPr>
    </w:lvl>
    <w:lvl w:ilvl="2" w:tplc="C1B8626A">
      <w:numFmt w:val="bullet"/>
      <w:lvlText w:val="•"/>
      <w:lvlJc w:val="left"/>
      <w:pPr>
        <w:ind w:left="2431" w:hanging="284"/>
      </w:pPr>
      <w:rPr>
        <w:rFonts w:hint="default"/>
      </w:rPr>
    </w:lvl>
    <w:lvl w:ilvl="3" w:tplc="EABE011E">
      <w:numFmt w:val="bullet"/>
      <w:lvlText w:val="•"/>
      <w:lvlJc w:val="left"/>
      <w:pPr>
        <w:ind w:left="3742" w:hanging="284"/>
      </w:pPr>
      <w:rPr>
        <w:rFonts w:hint="default"/>
      </w:rPr>
    </w:lvl>
    <w:lvl w:ilvl="4" w:tplc="319C8538">
      <w:numFmt w:val="bullet"/>
      <w:lvlText w:val="•"/>
      <w:lvlJc w:val="left"/>
      <w:pPr>
        <w:ind w:left="5054" w:hanging="284"/>
      </w:pPr>
      <w:rPr>
        <w:rFonts w:hint="default"/>
      </w:rPr>
    </w:lvl>
    <w:lvl w:ilvl="5" w:tplc="36E20694">
      <w:numFmt w:val="bullet"/>
      <w:lvlText w:val="•"/>
      <w:lvlJc w:val="left"/>
      <w:pPr>
        <w:ind w:left="6365" w:hanging="284"/>
      </w:pPr>
      <w:rPr>
        <w:rFonts w:hint="default"/>
      </w:rPr>
    </w:lvl>
    <w:lvl w:ilvl="6" w:tplc="96FA811A">
      <w:numFmt w:val="bullet"/>
      <w:lvlText w:val="•"/>
      <w:lvlJc w:val="left"/>
      <w:pPr>
        <w:ind w:left="7677" w:hanging="284"/>
      </w:pPr>
      <w:rPr>
        <w:rFonts w:hint="default"/>
      </w:rPr>
    </w:lvl>
    <w:lvl w:ilvl="7" w:tplc="61E4EAEA">
      <w:numFmt w:val="bullet"/>
      <w:lvlText w:val="•"/>
      <w:lvlJc w:val="left"/>
      <w:pPr>
        <w:ind w:left="8988" w:hanging="284"/>
      </w:pPr>
      <w:rPr>
        <w:rFonts w:hint="default"/>
      </w:rPr>
    </w:lvl>
    <w:lvl w:ilvl="8" w:tplc="B734D662">
      <w:numFmt w:val="bullet"/>
      <w:lvlText w:val="•"/>
      <w:lvlJc w:val="left"/>
      <w:pPr>
        <w:ind w:left="10300" w:hanging="284"/>
      </w:pPr>
      <w:rPr>
        <w:rFonts w:hint="default"/>
      </w:rPr>
    </w:lvl>
  </w:abstractNum>
  <w:abstractNum w:abstractNumId="32" w15:restartNumberingAfterBreak="0">
    <w:nsid w:val="699F4038"/>
    <w:multiLevelType w:val="hybridMultilevel"/>
    <w:tmpl w:val="CA583544"/>
    <w:lvl w:ilvl="0" w:tplc="E59C302E">
      <w:start w:val="3"/>
      <w:numFmt w:val="decimal"/>
      <w:lvlText w:val="%1."/>
      <w:lvlJc w:val="left"/>
      <w:pPr>
        <w:ind w:left="820" w:hanging="360"/>
      </w:pPr>
      <w:rPr>
        <w:rFonts w:ascii="Gill Sans MT" w:eastAsia="Gill Sans MT" w:hAnsi="Gill Sans MT" w:cs="Gill Sans MT" w:hint="default"/>
        <w:b/>
        <w:bCs/>
        <w:spacing w:val="-2"/>
        <w:w w:val="100"/>
        <w:sz w:val="24"/>
        <w:szCs w:val="24"/>
      </w:rPr>
    </w:lvl>
    <w:lvl w:ilvl="1" w:tplc="AAAAB0CC">
      <w:numFmt w:val="bullet"/>
      <w:lvlText w:val="o"/>
      <w:lvlJc w:val="left"/>
      <w:pPr>
        <w:ind w:left="1128" w:hanging="284"/>
      </w:pPr>
      <w:rPr>
        <w:rFonts w:ascii="Courier New" w:eastAsia="Courier New" w:hAnsi="Courier New" w:cs="Courier New" w:hint="default"/>
        <w:w w:val="100"/>
        <w:sz w:val="24"/>
        <w:szCs w:val="24"/>
      </w:rPr>
    </w:lvl>
    <w:lvl w:ilvl="2" w:tplc="1D06C042">
      <w:numFmt w:val="bullet"/>
      <w:lvlText w:val="•"/>
      <w:lvlJc w:val="left"/>
      <w:pPr>
        <w:ind w:left="2431" w:hanging="284"/>
      </w:pPr>
      <w:rPr>
        <w:rFonts w:hint="default"/>
      </w:rPr>
    </w:lvl>
    <w:lvl w:ilvl="3" w:tplc="4E1A9920">
      <w:numFmt w:val="bullet"/>
      <w:lvlText w:val="•"/>
      <w:lvlJc w:val="left"/>
      <w:pPr>
        <w:ind w:left="3742" w:hanging="284"/>
      </w:pPr>
      <w:rPr>
        <w:rFonts w:hint="default"/>
      </w:rPr>
    </w:lvl>
    <w:lvl w:ilvl="4" w:tplc="07325778">
      <w:numFmt w:val="bullet"/>
      <w:lvlText w:val="•"/>
      <w:lvlJc w:val="left"/>
      <w:pPr>
        <w:ind w:left="5054" w:hanging="284"/>
      </w:pPr>
      <w:rPr>
        <w:rFonts w:hint="default"/>
      </w:rPr>
    </w:lvl>
    <w:lvl w:ilvl="5" w:tplc="10F4D58E">
      <w:numFmt w:val="bullet"/>
      <w:lvlText w:val="•"/>
      <w:lvlJc w:val="left"/>
      <w:pPr>
        <w:ind w:left="6365" w:hanging="284"/>
      </w:pPr>
      <w:rPr>
        <w:rFonts w:hint="default"/>
      </w:rPr>
    </w:lvl>
    <w:lvl w:ilvl="6" w:tplc="391C7970">
      <w:numFmt w:val="bullet"/>
      <w:lvlText w:val="•"/>
      <w:lvlJc w:val="left"/>
      <w:pPr>
        <w:ind w:left="7677" w:hanging="284"/>
      </w:pPr>
      <w:rPr>
        <w:rFonts w:hint="default"/>
      </w:rPr>
    </w:lvl>
    <w:lvl w:ilvl="7" w:tplc="235CC7DA">
      <w:numFmt w:val="bullet"/>
      <w:lvlText w:val="•"/>
      <w:lvlJc w:val="left"/>
      <w:pPr>
        <w:ind w:left="8988" w:hanging="284"/>
      </w:pPr>
      <w:rPr>
        <w:rFonts w:hint="default"/>
      </w:rPr>
    </w:lvl>
    <w:lvl w:ilvl="8" w:tplc="A05425C6">
      <w:numFmt w:val="bullet"/>
      <w:lvlText w:val="•"/>
      <w:lvlJc w:val="left"/>
      <w:pPr>
        <w:ind w:left="10300" w:hanging="284"/>
      </w:pPr>
      <w:rPr>
        <w:rFonts w:hint="default"/>
      </w:rPr>
    </w:lvl>
  </w:abstractNum>
  <w:abstractNum w:abstractNumId="33" w15:restartNumberingAfterBreak="0">
    <w:nsid w:val="733C1903"/>
    <w:multiLevelType w:val="hybridMultilevel"/>
    <w:tmpl w:val="87CE838A"/>
    <w:lvl w:ilvl="0" w:tplc="C41286E4">
      <w:start w:val="1"/>
      <w:numFmt w:val="lowerLetter"/>
      <w:lvlText w:val="%1)"/>
      <w:lvlJc w:val="left"/>
      <w:pPr>
        <w:ind w:left="1953" w:hanging="360"/>
      </w:pPr>
      <w:rPr>
        <w:rFonts w:ascii="Gill Sans MT" w:eastAsia="Gill Sans MT" w:hAnsi="Gill Sans MT" w:cs="Gill Sans MT" w:hint="default"/>
        <w:spacing w:val="-21"/>
        <w:w w:val="100"/>
        <w:sz w:val="24"/>
        <w:szCs w:val="24"/>
      </w:rPr>
    </w:lvl>
    <w:lvl w:ilvl="1" w:tplc="5D0C2714">
      <w:numFmt w:val="bullet"/>
      <w:lvlText w:val="•"/>
      <w:lvlJc w:val="left"/>
      <w:pPr>
        <w:ind w:left="2688" w:hanging="360"/>
      </w:pPr>
      <w:rPr>
        <w:rFonts w:hint="default"/>
      </w:rPr>
    </w:lvl>
    <w:lvl w:ilvl="2" w:tplc="7946EFE8">
      <w:numFmt w:val="bullet"/>
      <w:lvlText w:val="•"/>
      <w:lvlJc w:val="left"/>
      <w:pPr>
        <w:ind w:left="3417" w:hanging="360"/>
      </w:pPr>
      <w:rPr>
        <w:rFonts w:hint="default"/>
      </w:rPr>
    </w:lvl>
    <w:lvl w:ilvl="3" w:tplc="2FE4C6AC">
      <w:numFmt w:val="bullet"/>
      <w:lvlText w:val="•"/>
      <w:lvlJc w:val="left"/>
      <w:pPr>
        <w:ind w:left="4145" w:hanging="360"/>
      </w:pPr>
      <w:rPr>
        <w:rFonts w:hint="default"/>
      </w:rPr>
    </w:lvl>
    <w:lvl w:ilvl="4" w:tplc="44DE5A22">
      <w:numFmt w:val="bullet"/>
      <w:lvlText w:val="•"/>
      <w:lvlJc w:val="left"/>
      <w:pPr>
        <w:ind w:left="4874" w:hanging="360"/>
      </w:pPr>
      <w:rPr>
        <w:rFonts w:hint="default"/>
      </w:rPr>
    </w:lvl>
    <w:lvl w:ilvl="5" w:tplc="3316444E">
      <w:numFmt w:val="bullet"/>
      <w:lvlText w:val="•"/>
      <w:lvlJc w:val="left"/>
      <w:pPr>
        <w:ind w:left="5603" w:hanging="360"/>
      </w:pPr>
      <w:rPr>
        <w:rFonts w:hint="default"/>
      </w:rPr>
    </w:lvl>
    <w:lvl w:ilvl="6" w:tplc="BF46609C">
      <w:numFmt w:val="bullet"/>
      <w:lvlText w:val="•"/>
      <w:lvlJc w:val="left"/>
      <w:pPr>
        <w:ind w:left="6331" w:hanging="360"/>
      </w:pPr>
      <w:rPr>
        <w:rFonts w:hint="default"/>
      </w:rPr>
    </w:lvl>
    <w:lvl w:ilvl="7" w:tplc="C3C03240">
      <w:numFmt w:val="bullet"/>
      <w:lvlText w:val="•"/>
      <w:lvlJc w:val="left"/>
      <w:pPr>
        <w:ind w:left="7060" w:hanging="360"/>
      </w:pPr>
      <w:rPr>
        <w:rFonts w:hint="default"/>
      </w:rPr>
    </w:lvl>
    <w:lvl w:ilvl="8" w:tplc="4C802C38">
      <w:numFmt w:val="bullet"/>
      <w:lvlText w:val="•"/>
      <w:lvlJc w:val="left"/>
      <w:pPr>
        <w:ind w:left="7789" w:hanging="360"/>
      </w:pPr>
      <w:rPr>
        <w:rFonts w:hint="default"/>
      </w:rPr>
    </w:lvl>
  </w:abstractNum>
  <w:abstractNum w:abstractNumId="34" w15:restartNumberingAfterBreak="0">
    <w:nsid w:val="7845344F"/>
    <w:multiLevelType w:val="hybridMultilevel"/>
    <w:tmpl w:val="ED6E3A46"/>
    <w:lvl w:ilvl="0" w:tplc="E7064F84">
      <w:numFmt w:val="bullet"/>
      <w:lvlText w:val="o"/>
      <w:lvlJc w:val="left"/>
      <w:pPr>
        <w:ind w:left="1528" w:hanging="360"/>
      </w:pPr>
      <w:rPr>
        <w:rFonts w:ascii="Courier New" w:eastAsia="Courier New" w:hAnsi="Courier New" w:cs="Courier New" w:hint="default"/>
        <w:w w:val="100"/>
        <w:sz w:val="24"/>
        <w:szCs w:val="24"/>
      </w:rPr>
    </w:lvl>
    <w:lvl w:ilvl="1" w:tplc="08F85828">
      <w:numFmt w:val="bullet"/>
      <w:lvlText w:val="•"/>
      <w:lvlJc w:val="left"/>
      <w:pPr>
        <w:ind w:left="2292" w:hanging="360"/>
      </w:pPr>
      <w:rPr>
        <w:rFonts w:hint="default"/>
      </w:rPr>
    </w:lvl>
    <w:lvl w:ilvl="2" w:tplc="5CD8490E">
      <w:numFmt w:val="bullet"/>
      <w:lvlText w:val="•"/>
      <w:lvlJc w:val="left"/>
      <w:pPr>
        <w:ind w:left="3065" w:hanging="360"/>
      </w:pPr>
      <w:rPr>
        <w:rFonts w:hint="default"/>
      </w:rPr>
    </w:lvl>
    <w:lvl w:ilvl="3" w:tplc="03620792">
      <w:numFmt w:val="bullet"/>
      <w:lvlText w:val="•"/>
      <w:lvlJc w:val="left"/>
      <w:pPr>
        <w:ind w:left="3837" w:hanging="360"/>
      </w:pPr>
      <w:rPr>
        <w:rFonts w:hint="default"/>
      </w:rPr>
    </w:lvl>
    <w:lvl w:ilvl="4" w:tplc="AC282F72">
      <w:numFmt w:val="bullet"/>
      <w:lvlText w:val="•"/>
      <w:lvlJc w:val="left"/>
      <w:pPr>
        <w:ind w:left="4610" w:hanging="360"/>
      </w:pPr>
      <w:rPr>
        <w:rFonts w:hint="default"/>
      </w:rPr>
    </w:lvl>
    <w:lvl w:ilvl="5" w:tplc="7B34E9AE">
      <w:numFmt w:val="bullet"/>
      <w:lvlText w:val="•"/>
      <w:lvlJc w:val="left"/>
      <w:pPr>
        <w:ind w:left="5383" w:hanging="360"/>
      </w:pPr>
      <w:rPr>
        <w:rFonts w:hint="default"/>
      </w:rPr>
    </w:lvl>
    <w:lvl w:ilvl="6" w:tplc="4192ECF0">
      <w:numFmt w:val="bullet"/>
      <w:lvlText w:val="•"/>
      <w:lvlJc w:val="left"/>
      <w:pPr>
        <w:ind w:left="6155" w:hanging="360"/>
      </w:pPr>
      <w:rPr>
        <w:rFonts w:hint="default"/>
      </w:rPr>
    </w:lvl>
    <w:lvl w:ilvl="7" w:tplc="71B0F43C">
      <w:numFmt w:val="bullet"/>
      <w:lvlText w:val="•"/>
      <w:lvlJc w:val="left"/>
      <w:pPr>
        <w:ind w:left="6928" w:hanging="360"/>
      </w:pPr>
      <w:rPr>
        <w:rFonts w:hint="default"/>
      </w:rPr>
    </w:lvl>
    <w:lvl w:ilvl="8" w:tplc="5EE29E76">
      <w:numFmt w:val="bullet"/>
      <w:lvlText w:val="•"/>
      <w:lvlJc w:val="left"/>
      <w:pPr>
        <w:ind w:left="7701" w:hanging="360"/>
      </w:pPr>
      <w:rPr>
        <w:rFonts w:hint="default"/>
      </w:rPr>
    </w:lvl>
  </w:abstractNum>
  <w:abstractNum w:abstractNumId="35" w15:restartNumberingAfterBreak="0">
    <w:nsid w:val="7B610316"/>
    <w:multiLevelType w:val="hybridMultilevel"/>
    <w:tmpl w:val="1F5C58D8"/>
    <w:lvl w:ilvl="0" w:tplc="B24CBB68">
      <w:start w:val="8"/>
      <w:numFmt w:val="decimal"/>
      <w:lvlText w:val="%1."/>
      <w:lvlJc w:val="left"/>
      <w:pPr>
        <w:ind w:left="820" w:hanging="360"/>
      </w:pPr>
      <w:rPr>
        <w:rFonts w:ascii="Gill Sans MT" w:eastAsia="Gill Sans MT" w:hAnsi="Gill Sans MT" w:cs="Gill Sans MT" w:hint="default"/>
        <w:b/>
        <w:bCs/>
        <w:spacing w:val="-2"/>
        <w:w w:val="100"/>
        <w:sz w:val="24"/>
        <w:szCs w:val="24"/>
      </w:rPr>
    </w:lvl>
    <w:lvl w:ilvl="1" w:tplc="3E5CA694">
      <w:numFmt w:val="bullet"/>
      <w:lvlText w:val="o"/>
      <w:lvlJc w:val="left"/>
      <w:pPr>
        <w:ind w:left="1128" w:hanging="284"/>
      </w:pPr>
      <w:rPr>
        <w:rFonts w:ascii="Courier New" w:eastAsia="Courier New" w:hAnsi="Courier New" w:cs="Courier New" w:hint="default"/>
        <w:w w:val="100"/>
        <w:sz w:val="24"/>
        <w:szCs w:val="24"/>
      </w:rPr>
    </w:lvl>
    <w:lvl w:ilvl="2" w:tplc="229068CE">
      <w:numFmt w:val="bullet"/>
      <w:lvlText w:val="•"/>
      <w:lvlJc w:val="left"/>
      <w:pPr>
        <w:ind w:left="2431" w:hanging="284"/>
      </w:pPr>
      <w:rPr>
        <w:rFonts w:hint="default"/>
      </w:rPr>
    </w:lvl>
    <w:lvl w:ilvl="3" w:tplc="13F0286E">
      <w:numFmt w:val="bullet"/>
      <w:lvlText w:val="•"/>
      <w:lvlJc w:val="left"/>
      <w:pPr>
        <w:ind w:left="3742" w:hanging="284"/>
      </w:pPr>
      <w:rPr>
        <w:rFonts w:hint="default"/>
      </w:rPr>
    </w:lvl>
    <w:lvl w:ilvl="4" w:tplc="88E67382">
      <w:numFmt w:val="bullet"/>
      <w:lvlText w:val="•"/>
      <w:lvlJc w:val="left"/>
      <w:pPr>
        <w:ind w:left="5054" w:hanging="284"/>
      </w:pPr>
      <w:rPr>
        <w:rFonts w:hint="default"/>
      </w:rPr>
    </w:lvl>
    <w:lvl w:ilvl="5" w:tplc="CD50FE30">
      <w:numFmt w:val="bullet"/>
      <w:lvlText w:val="•"/>
      <w:lvlJc w:val="left"/>
      <w:pPr>
        <w:ind w:left="6365" w:hanging="284"/>
      </w:pPr>
      <w:rPr>
        <w:rFonts w:hint="default"/>
      </w:rPr>
    </w:lvl>
    <w:lvl w:ilvl="6" w:tplc="34FC1E2C">
      <w:numFmt w:val="bullet"/>
      <w:lvlText w:val="•"/>
      <w:lvlJc w:val="left"/>
      <w:pPr>
        <w:ind w:left="7677" w:hanging="284"/>
      </w:pPr>
      <w:rPr>
        <w:rFonts w:hint="default"/>
      </w:rPr>
    </w:lvl>
    <w:lvl w:ilvl="7" w:tplc="EA403AAE">
      <w:numFmt w:val="bullet"/>
      <w:lvlText w:val="•"/>
      <w:lvlJc w:val="left"/>
      <w:pPr>
        <w:ind w:left="8988" w:hanging="284"/>
      </w:pPr>
      <w:rPr>
        <w:rFonts w:hint="default"/>
      </w:rPr>
    </w:lvl>
    <w:lvl w:ilvl="8" w:tplc="8182CA2E">
      <w:numFmt w:val="bullet"/>
      <w:lvlText w:val="•"/>
      <w:lvlJc w:val="left"/>
      <w:pPr>
        <w:ind w:left="10300" w:hanging="284"/>
      </w:pPr>
      <w:rPr>
        <w:rFonts w:hint="default"/>
      </w:rPr>
    </w:lvl>
  </w:abstractNum>
  <w:abstractNum w:abstractNumId="36" w15:restartNumberingAfterBreak="0">
    <w:nsid w:val="7CFE7B2C"/>
    <w:multiLevelType w:val="hybridMultilevel"/>
    <w:tmpl w:val="577A5ECA"/>
    <w:lvl w:ilvl="0" w:tplc="FF4EE0E0">
      <w:start w:val="2"/>
      <w:numFmt w:val="decimal"/>
      <w:lvlText w:val="%1."/>
      <w:lvlJc w:val="left"/>
      <w:pPr>
        <w:ind w:left="820" w:hanging="360"/>
      </w:pPr>
      <w:rPr>
        <w:rFonts w:ascii="Gill Sans MT" w:eastAsia="Gill Sans MT" w:hAnsi="Gill Sans MT" w:cs="Gill Sans MT" w:hint="default"/>
        <w:b/>
        <w:bCs/>
        <w:spacing w:val="-2"/>
        <w:w w:val="100"/>
        <w:sz w:val="24"/>
        <w:szCs w:val="24"/>
      </w:rPr>
    </w:lvl>
    <w:lvl w:ilvl="1" w:tplc="9DDA3F80">
      <w:numFmt w:val="bullet"/>
      <w:lvlText w:val="o"/>
      <w:lvlJc w:val="left"/>
      <w:pPr>
        <w:ind w:left="1128" w:hanging="284"/>
      </w:pPr>
      <w:rPr>
        <w:rFonts w:hint="default"/>
        <w:w w:val="100"/>
      </w:rPr>
    </w:lvl>
    <w:lvl w:ilvl="2" w:tplc="6778D1B4">
      <w:numFmt w:val="bullet"/>
      <w:lvlText w:val="•"/>
      <w:lvlJc w:val="left"/>
      <w:pPr>
        <w:ind w:left="2431" w:hanging="284"/>
      </w:pPr>
      <w:rPr>
        <w:rFonts w:hint="default"/>
      </w:rPr>
    </w:lvl>
    <w:lvl w:ilvl="3" w:tplc="795AEC80">
      <w:numFmt w:val="bullet"/>
      <w:lvlText w:val="•"/>
      <w:lvlJc w:val="left"/>
      <w:pPr>
        <w:ind w:left="3743" w:hanging="284"/>
      </w:pPr>
      <w:rPr>
        <w:rFonts w:hint="default"/>
      </w:rPr>
    </w:lvl>
    <w:lvl w:ilvl="4" w:tplc="A7C49A04">
      <w:numFmt w:val="bullet"/>
      <w:lvlText w:val="•"/>
      <w:lvlJc w:val="left"/>
      <w:pPr>
        <w:ind w:left="5054" w:hanging="284"/>
      </w:pPr>
      <w:rPr>
        <w:rFonts w:hint="default"/>
      </w:rPr>
    </w:lvl>
    <w:lvl w:ilvl="5" w:tplc="FD08ABD0">
      <w:numFmt w:val="bullet"/>
      <w:lvlText w:val="•"/>
      <w:lvlJc w:val="left"/>
      <w:pPr>
        <w:ind w:left="6366" w:hanging="284"/>
      </w:pPr>
      <w:rPr>
        <w:rFonts w:hint="default"/>
      </w:rPr>
    </w:lvl>
    <w:lvl w:ilvl="6" w:tplc="B7887734">
      <w:numFmt w:val="bullet"/>
      <w:lvlText w:val="•"/>
      <w:lvlJc w:val="left"/>
      <w:pPr>
        <w:ind w:left="7677" w:hanging="284"/>
      </w:pPr>
      <w:rPr>
        <w:rFonts w:hint="default"/>
      </w:rPr>
    </w:lvl>
    <w:lvl w:ilvl="7" w:tplc="A9E2D25A">
      <w:numFmt w:val="bullet"/>
      <w:lvlText w:val="•"/>
      <w:lvlJc w:val="left"/>
      <w:pPr>
        <w:ind w:left="8989" w:hanging="284"/>
      </w:pPr>
      <w:rPr>
        <w:rFonts w:hint="default"/>
      </w:rPr>
    </w:lvl>
    <w:lvl w:ilvl="8" w:tplc="5D3EA86A">
      <w:numFmt w:val="bullet"/>
      <w:lvlText w:val="•"/>
      <w:lvlJc w:val="left"/>
      <w:pPr>
        <w:ind w:left="10301" w:hanging="284"/>
      </w:pPr>
      <w:rPr>
        <w:rFonts w:hint="default"/>
      </w:rPr>
    </w:lvl>
  </w:abstractNum>
  <w:abstractNum w:abstractNumId="37" w15:restartNumberingAfterBreak="0">
    <w:nsid w:val="7D4C110C"/>
    <w:multiLevelType w:val="hybridMultilevel"/>
    <w:tmpl w:val="47E48B58"/>
    <w:lvl w:ilvl="0" w:tplc="2CA64F88">
      <w:numFmt w:val="bullet"/>
      <w:lvlText w:val="o"/>
      <w:lvlJc w:val="left"/>
      <w:pPr>
        <w:ind w:left="1094" w:hanging="286"/>
      </w:pPr>
      <w:rPr>
        <w:rFonts w:ascii="Courier New" w:eastAsia="Courier New" w:hAnsi="Courier New" w:cs="Courier New" w:hint="default"/>
        <w:w w:val="100"/>
        <w:sz w:val="24"/>
        <w:szCs w:val="24"/>
      </w:rPr>
    </w:lvl>
    <w:lvl w:ilvl="1" w:tplc="A4283E4C">
      <w:numFmt w:val="bullet"/>
      <w:lvlText w:val="•"/>
      <w:lvlJc w:val="left"/>
      <w:pPr>
        <w:ind w:left="1914" w:hanging="286"/>
      </w:pPr>
      <w:rPr>
        <w:rFonts w:hint="default"/>
      </w:rPr>
    </w:lvl>
    <w:lvl w:ilvl="2" w:tplc="3FE8076E">
      <w:numFmt w:val="bullet"/>
      <w:lvlText w:val="•"/>
      <w:lvlJc w:val="left"/>
      <w:pPr>
        <w:ind w:left="2729" w:hanging="286"/>
      </w:pPr>
      <w:rPr>
        <w:rFonts w:hint="default"/>
      </w:rPr>
    </w:lvl>
    <w:lvl w:ilvl="3" w:tplc="7D84D8AC">
      <w:numFmt w:val="bullet"/>
      <w:lvlText w:val="•"/>
      <w:lvlJc w:val="left"/>
      <w:pPr>
        <w:ind w:left="3543" w:hanging="286"/>
      </w:pPr>
      <w:rPr>
        <w:rFonts w:hint="default"/>
      </w:rPr>
    </w:lvl>
    <w:lvl w:ilvl="4" w:tplc="DBCE183C">
      <w:numFmt w:val="bullet"/>
      <w:lvlText w:val="•"/>
      <w:lvlJc w:val="left"/>
      <w:pPr>
        <w:ind w:left="4358" w:hanging="286"/>
      </w:pPr>
      <w:rPr>
        <w:rFonts w:hint="default"/>
      </w:rPr>
    </w:lvl>
    <w:lvl w:ilvl="5" w:tplc="1D86ED22">
      <w:numFmt w:val="bullet"/>
      <w:lvlText w:val="•"/>
      <w:lvlJc w:val="left"/>
      <w:pPr>
        <w:ind w:left="5173" w:hanging="286"/>
      </w:pPr>
      <w:rPr>
        <w:rFonts w:hint="default"/>
      </w:rPr>
    </w:lvl>
    <w:lvl w:ilvl="6" w:tplc="B5B8E00C">
      <w:numFmt w:val="bullet"/>
      <w:lvlText w:val="•"/>
      <w:lvlJc w:val="left"/>
      <w:pPr>
        <w:ind w:left="5987" w:hanging="286"/>
      </w:pPr>
      <w:rPr>
        <w:rFonts w:hint="default"/>
      </w:rPr>
    </w:lvl>
    <w:lvl w:ilvl="7" w:tplc="A7E4872C">
      <w:numFmt w:val="bullet"/>
      <w:lvlText w:val="•"/>
      <w:lvlJc w:val="left"/>
      <w:pPr>
        <w:ind w:left="6802" w:hanging="286"/>
      </w:pPr>
      <w:rPr>
        <w:rFonts w:hint="default"/>
      </w:rPr>
    </w:lvl>
    <w:lvl w:ilvl="8" w:tplc="3C70E1EE">
      <w:numFmt w:val="bullet"/>
      <w:lvlText w:val="•"/>
      <w:lvlJc w:val="left"/>
      <w:pPr>
        <w:ind w:left="7617" w:hanging="286"/>
      </w:pPr>
      <w:rPr>
        <w:rFonts w:hint="default"/>
      </w:rPr>
    </w:lvl>
  </w:abstractNum>
  <w:num w:numId="1" w16cid:durableId="504394564">
    <w:abstractNumId w:val="1"/>
  </w:num>
  <w:num w:numId="2" w16cid:durableId="747927340">
    <w:abstractNumId w:val="25"/>
  </w:num>
  <w:num w:numId="3" w16cid:durableId="326790912">
    <w:abstractNumId w:val="5"/>
  </w:num>
  <w:num w:numId="4" w16cid:durableId="753549414">
    <w:abstractNumId w:val="22"/>
  </w:num>
  <w:num w:numId="5" w16cid:durableId="953751157">
    <w:abstractNumId w:val="3"/>
  </w:num>
  <w:num w:numId="6" w16cid:durableId="422729534">
    <w:abstractNumId w:val="9"/>
  </w:num>
  <w:num w:numId="7" w16cid:durableId="1431320270">
    <w:abstractNumId w:val="30"/>
  </w:num>
  <w:num w:numId="8" w16cid:durableId="2113237636">
    <w:abstractNumId w:val="11"/>
  </w:num>
  <w:num w:numId="9" w16cid:durableId="660961925">
    <w:abstractNumId w:val="34"/>
  </w:num>
  <w:num w:numId="10" w16cid:durableId="1100374975">
    <w:abstractNumId w:val="23"/>
  </w:num>
  <w:num w:numId="11" w16cid:durableId="786118080">
    <w:abstractNumId w:val="12"/>
  </w:num>
  <w:num w:numId="12" w16cid:durableId="1628975190">
    <w:abstractNumId w:val="7"/>
  </w:num>
  <w:num w:numId="13" w16cid:durableId="1612472252">
    <w:abstractNumId w:val="26"/>
  </w:num>
  <w:num w:numId="14" w16cid:durableId="1105463013">
    <w:abstractNumId w:val="24"/>
  </w:num>
  <w:num w:numId="15" w16cid:durableId="1798528100">
    <w:abstractNumId w:val="29"/>
  </w:num>
  <w:num w:numId="16" w16cid:durableId="1430082739">
    <w:abstractNumId w:val="35"/>
  </w:num>
  <w:num w:numId="17" w16cid:durableId="1291476000">
    <w:abstractNumId w:val="31"/>
  </w:num>
  <w:num w:numId="18" w16cid:durableId="612980831">
    <w:abstractNumId w:val="0"/>
  </w:num>
  <w:num w:numId="19" w16cid:durableId="1406148963">
    <w:abstractNumId w:val="36"/>
  </w:num>
  <w:num w:numId="20" w16cid:durableId="1782335041">
    <w:abstractNumId w:val="17"/>
  </w:num>
  <w:num w:numId="21" w16cid:durableId="1947888246">
    <w:abstractNumId w:val="19"/>
  </w:num>
  <w:num w:numId="22" w16cid:durableId="9651883">
    <w:abstractNumId w:val="32"/>
  </w:num>
  <w:num w:numId="23" w16cid:durableId="1907177692">
    <w:abstractNumId w:val="15"/>
  </w:num>
  <w:num w:numId="24" w16cid:durableId="2124421794">
    <w:abstractNumId w:val="10"/>
  </w:num>
  <w:num w:numId="25" w16cid:durableId="261031148">
    <w:abstractNumId w:val="33"/>
  </w:num>
  <w:num w:numId="26" w16cid:durableId="1651011941">
    <w:abstractNumId w:val="28"/>
  </w:num>
  <w:num w:numId="27" w16cid:durableId="1281954353">
    <w:abstractNumId w:val="20"/>
  </w:num>
  <w:num w:numId="28" w16cid:durableId="1380058019">
    <w:abstractNumId w:val="21"/>
  </w:num>
  <w:num w:numId="29" w16cid:durableId="435174344">
    <w:abstractNumId w:val="14"/>
  </w:num>
  <w:num w:numId="30" w16cid:durableId="628971798">
    <w:abstractNumId w:val="37"/>
  </w:num>
  <w:num w:numId="31" w16cid:durableId="606739103">
    <w:abstractNumId w:val="6"/>
  </w:num>
  <w:num w:numId="32" w16cid:durableId="1674410546">
    <w:abstractNumId w:val="27"/>
  </w:num>
  <w:num w:numId="33" w16cid:durableId="848301220">
    <w:abstractNumId w:val="8"/>
  </w:num>
  <w:num w:numId="34" w16cid:durableId="1833596757">
    <w:abstractNumId w:val="2"/>
  </w:num>
  <w:num w:numId="35" w16cid:durableId="437414327">
    <w:abstractNumId w:val="18"/>
  </w:num>
  <w:num w:numId="36" w16cid:durableId="430008923">
    <w:abstractNumId w:val="16"/>
  </w:num>
  <w:num w:numId="37" w16cid:durableId="1345473687">
    <w:abstractNumId w:val="13"/>
  </w:num>
  <w:num w:numId="38" w16cid:durableId="110195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B0"/>
    <w:rsid w:val="00007E88"/>
    <w:rsid w:val="0001058B"/>
    <w:rsid w:val="0002601D"/>
    <w:rsid w:val="00062A7E"/>
    <w:rsid w:val="00067171"/>
    <w:rsid w:val="000742A5"/>
    <w:rsid w:val="00076EE8"/>
    <w:rsid w:val="0008076C"/>
    <w:rsid w:val="000822E6"/>
    <w:rsid w:val="0008676D"/>
    <w:rsid w:val="00095DA5"/>
    <w:rsid w:val="000B382E"/>
    <w:rsid w:val="000D360C"/>
    <w:rsid w:val="000F3153"/>
    <w:rsid w:val="000F47FA"/>
    <w:rsid w:val="00102464"/>
    <w:rsid w:val="001036F9"/>
    <w:rsid w:val="00103FB0"/>
    <w:rsid w:val="0010469F"/>
    <w:rsid w:val="00126373"/>
    <w:rsid w:val="001620D9"/>
    <w:rsid w:val="0018733D"/>
    <w:rsid w:val="001D3085"/>
    <w:rsid w:val="001F6E76"/>
    <w:rsid w:val="002163CE"/>
    <w:rsid w:val="0022474B"/>
    <w:rsid w:val="00225300"/>
    <w:rsid w:val="0023795F"/>
    <w:rsid w:val="00251F3C"/>
    <w:rsid w:val="00255C0F"/>
    <w:rsid w:val="002731B0"/>
    <w:rsid w:val="00287765"/>
    <w:rsid w:val="002912E1"/>
    <w:rsid w:val="002951DF"/>
    <w:rsid w:val="002A5686"/>
    <w:rsid w:val="002D34B1"/>
    <w:rsid w:val="002D3FE6"/>
    <w:rsid w:val="002E3F08"/>
    <w:rsid w:val="002E42D3"/>
    <w:rsid w:val="002F4C85"/>
    <w:rsid w:val="002F4EB6"/>
    <w:rsid w:val="00301ACE"/>
    <w:rsid w:val="00301C24"/>
    <w:rsid w:val="00306851"/>
    <w:rsid w:val="003073A9"/>
    <w:rsid w:val="003256E9"/>
    <w:rsid w:val="00330504"/>
    <w:rsid w:val="00331041"/>
    <w:rsid w:val="00360E54"/>
    <w:rsid w:val="00365808"/>
    <w:rsid w:val="00383020"/>
    <w:rsid w:val="003A0868"/>
    <w:rsid w:val="003B52F2"/>
    <w:rsid w:val="003D4BC7"/>
    <w:rsid w:val="0040241A"/>
    <w:rsid w:val="00410D79"/>
    <w:rsid w:val="0043463A"/>
    <w:rsid w:val="0044622D"/>
    <w:rsid w:val="0045307E"/>
    <w:rsid w:val="00456E08"/>
    <w:rsid w:val="00474839"/>
    <w:rsid w:val="00480050"/>
    <w:rsid w:val="00485907"/>
    <w:rsid w:val="004905D7"/>
    <w:rsid w:val="00493CAF"/>
    <w:rsid w:val="00496A89"/>
    <w:rsid w:val="004B1626"/>
    <w:rsid w:val="004D2B8E"/>
    <w:rsid w:val="00527F11"/>
    <w:rsid w:val="0053262B"/>
    <w:rsid w:val="005516A2"/>
    <w:rsid w:val="00571527"/>
    <w:rsid w:val="005E152E"/>
    <w:rsid w:val="00603C4F"/>
    <w:rsid w:val="00630473"/>
    <w:rsid w:val="00657453"/>
    <w:rsid w:val="0066619C"/>
    <w:rsid w:val="006670B4"/>
    <w:rsid w:val="00672BEE"/>
    <w:rsid w:val="0067400F"/>
    <w:rsid w:val="00682958"/>
    <w:rsid w:val="00683861"/>
    <w:rsid w:val="0068489A"/>
    <w:rsid w:val="00684D19"/>
    <w:rsid w:val="00685513"/>
    <w:rsid w:val="006A3D8F"/>
    <w:rsid w:val="006C37ED"/>
    <w:rsid w:val="006D4ACE"/>
    <w:rsid w:val="006D50C7"/>
    <w:rsid w:val="006D5800"/>
    <w:rsid w:val="00721DB4"/>
    <w:rsid w:val="007328D9"/>
    <w:rsid w:val="00732FC5"/>
    <w:rsid w:val="00734749"/>
    <w:rsid w:val="007347A9"/>
    <w:rsid w:val="00747D71"/>
    <w:rsid w:val="00747FF1"/>
    <w:rsid w:val="007519F0"/>
    <w:rsid w:val="0077096C"/>
    <w:rsid w:val="007763E8"/>
    <w:rsid w:val="00782A05"/>
    <w:rsid w:val="00784ED5"/>
    <w:rsid w:val="007921E0"/>
    <w:rsid w:val="007E4DDE"/>
    <w:rsid w:val="007F3242"/>
    <w:rsid w:val="007F4772"/>
    <w:rsid w:val="00800C99"/>
    <w:rsid w:val="008070D4"/>
    <w:rsid w:val="00825F8D"/>
    <w:rsid w:val="00833D18"/>
    <w:rsid w:val="00861C29"/>
    <w:rsid w:val="00876B39"/>
    <w:rsid w:val="008B226D"/>
    <w:rsid w:val="008C2676"/>
    <w:rsid w:val="008C7A22"/>
    <w:rsid w:val="008E2955"/>
    <w:rsid w:val="008E5694"/>
    <w:rsid w:val="00901035"/>
    <w:rsid w:val="00901EE9"/>
    <w:rsid w:val="009202F8"/>
    <w:rsid w:val="0092312E"/>
    <w:rsid w:val="00951B23"/>
    <w:rsid w:val="009522EF"/>
    <w:rsid w:val="00974A2A"/>
    <w:rsid w:val="009973A3"/>
    <w:rsid w:val="009B5E9A"/>
    <w:rsid w:val="009B7E8A"/>
    <w:rsid w:val="009D1B1B"/>
    <w:rsid w:val="009F2864"/>
    <w:rsid w:val="00A04C01"/>
    <w:rsid w:val="00A213B1"/>
    <w:rsid w:val="00A21E1C"/>
    <w:rsid w:val="00A522CF"/>
    <w:rsid w:val="00A65F06"/>
    <w:rsid w:val="00AB5B26"/>
    <w:rsid w:val="00AD7ECC"/>
    <w:rsid w:val="00AE15A1"/>
    <w:rsid w:val="00AE4602"/>
    <w:rsid w:val="00AF28B3"/>
    <w:rsid w:val="00B00AFB"/>
    <w:rsid w:val="00B024F3"/>
    <w:rsid w:val="00B06EA0"/>
    <w:rsid w:val="00B24A66"/>
    <w:rsid w:val="00B41FB0"/>
    <w:rsid w:val="00B45BF3"/>
    <w:rsid w:val="00B53904"/>
    <w:rsid w:val="00B56A6D"/>
    <w:rsid w:val="00B8082F"/>
    <w:rsid w:val="00BA32C7"/>
    <w:rsid w:val="00BA44DD"/>
    <w:rsid w:val="00BA4FF9"/>
    <w:rsid w:val="00BB1C15"/>
    <w:rsid w:val="00BB24C4"/>
    <w:rsid w:val="00BB5155"/>
    <w:rsid w:val="00BB7DA1"/>
    <w:rsid w:val="00BC52FE"/>
    <w:rsid w:val="00C04942"/>
    <w:rsid w:val="00C40BE8"/>
    <w:rsid w:val="00C42852"/>
    <w:rsid w:val="00C43437"/>
    <w:rsid w:val="00C5249A"/>
    <w:rsid w:val="00C63732"/>
    <w:rsid w:val="00C66C21"/>
    <w:rsid w:val="00C71F78"/>
    <w:rsid w:val="00C84DF6"/>
    <w:rsid w:val="00CC03F0"/>
    <w:rsid w:val="00CC049A"/>
    <w:rsid w:val="00CC108C"/>
    <w:rsid w:val="00CD3D95"/>
    <w:rsid w:val="00CD40E1"/>
    <w:rsid w:val="00CD50EB"/>
    <w:rsid w:val="00CE6723"/>
    <w:rsid w:val="00D10F1F"/>
    <w:rsid w:val="00D21946"/>
    <w:rsid w:val="00D36866"/>
    <w:rsid w:val="00D415C6"/>
    <w:rsid w:val="00D54130"/>
    <w:rsid w:val="00D56B73"/>
    <w:rsid w:val="00D63322"/>
    <w:rsid w:val="00D67D8C"/>
    <w:rsid w:val="00D97FF3"/>
    <w:rsid w:val="00DB2048"/>
    <w:rsid w:val="00DD76D4"/>
    <w:rsid w:val="00DE08A5"/>
    <w:rsid w:val="00E103BF"/>
    <w:rsid w:val="00E12EDC"/>
    <w:rsid w:val="00E25C57"/>
    <w:rsid w:val="00E33ED7"/>
    <w:rsid w:val="00E577CB"/>
    <w:rsid w:val="00E744C5"/>
    <w:rsid w:val="00E82D1E"/>
    <w:rsid w:val="00E93BA6"/>
    <w:rsid w:val="00EA747A"/>
    <w:rsid w:val="00EE212A"/>
    <w:rsid w:val="00EE4DC9"/>
    <w:rsid w:val="00EF4A06"/>
    <w:rsid w:val="00EF50F1"/>
    <w:rsid w:val="00EF6B98"/>
    <w:rsid w:val="00F12D2C"/>
    <w:rsid w:val="00F301A4"/>
    <w:rsid w:val="00F44F25"/>
    <w:rsid w:val="00F6289B"/>
    <w:rsid w:val="00F96492"/>
    <w:rsid w:val="00FA099B"/>
    <w:rsid w:val="00FB27F1"/>
    <w:rsid w:val="00FB3600"/>
    <w:rsid w:val="00FE79B4"/>
    <w:rsid w:val="0208084E"/>
    <w:rsid w:val="03A3D8AF"/>
    <w:rsid w:val="087749D2"/>
    <w:rsid w:val="0BFA0BCD"/>
    <w:rsid w:val="1C2DB483"/>
    <w:rsid w:val="1FD749B6"/>
    <w:rsid w:val="6C43D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4EF118"/>
  <w15:docId w15:val="{8E7F18DE-B83A-4F7E-AB06-EDEA07D8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2"/>
      <w:ind w:left="100"/>
      <w:outlineLvl w:val="0"/>
    </w:pPr>
    <w:rPr>
      <w:b/>
      <w:bCs/>
      <w:sz w:val="28"/>
      <w:szCs w:val="28"/>
    </w:rPr>
  </w:style>
  <w:style w:type="paragraph" w:styleId="Heading2">
    <w:name w:val="heading 2"/>
    <w:basedOn w:val="Normal"/>
    <w:uiPriority w:val="1"/>
    <w:qFormat/>
    <w:pPr>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08" w:hanging="708"/>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400F"/>
    <w:rPr>
      <w:sz w:val="16"/>
      <w:szCs w:val="16"/>
    </w:rPr>
  </w:style>
  <w:style w:type="paragraph" w:styleId="CommentText">
    <w:name w:val="annotation text"/>
    <w:basedOn w:val="Normal"/>
    <w:link w:val="CommentTextChar"/>
    <w:uiPriority w:val="99"/>
    <w:semiHidden/>
    <w:unhideWhenUsed/>
    <w:rsid w:val="0067400F"/>
    <w:rPr>
      <w:sz w:val="20"/>
      <w:szCs w:val="20"/>
    </w:rPr>
  </w:style>
  <w:style w:type="character" w:customStyle="1" w:styleId="CommentTextChar">
    <w:name w:val="Comment Text Char"/>
    <w:basedOn w:val="DefaultParagraphFont"/>
    <w:link w:val="CommentText"/>
    <w:uiPriority w:val="99"/>
    <w:semiHidden/>
    <w:rsid w:val="0067400F"/>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67400F"/>
    <w:rPr>
      <w:b/>
      <w:bCs/>
    </w:rPr>
  </w:style>
  <w:style w:type="character" w:customStyle="1" w:styleId="CommentSubjectChar">
    <w:name w:val="Comment Subject Char"/>
    <w:basedOn w:val="CommentTextChar"/>
    <w:link w:val="CommentSubject"/>
    <w:uiPriority w:val="99"/>
    <w:semiHidden/>
    <w:rsid w:val="0067400F"/>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67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0F"/>
    <w:rPr>
      <w:rFonts w:ascii="Segoe UI" w:eastAsia="Gill Sans MT" w:hAnsi="Segoe UI" w:cs="Segoe UI"/>
      <w:sz w:val="18"/>
      <w:szCs w:val="18"/>
    </w:rPr>
  </w:style>
  <w:style w:type="paragraph" w:styleId="NormalWeb">
    <w:name w:val="Normal (Web)"/>
    <w:basedOn w:val="Normal"/>
    <w:uiPriority w:val="99"/>
    <w:semiHidden/>
    <w:unhideWhenUsed/>
    <w:rsid w:val="00BB5155"/>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Gill Sans MT" w:eastAsia="Gill Sans MT" w:hAnsi="Gill Sans MT" w:cs="Gill Sans MT"/>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rsid w:val="00126373"/>
    <w:pPr>
      <w:tabs>
        <w:tab w:val="center" w:pos="4513"/>
        <w:tab w:val="right" w:pos="9026"/>
      </w:tabs>
    </w:pPr>
  </w:style>
  <w:style w:type="character" w:customStyle="1" w:styleId="FooterChar">
    <w:name w:val="Footer Char"/>
    <w:basedOn w:val="DefaultParagraphFont"/>
    <w:link w:val="Footer"/>
    <w:uiPriority w:val="99"/>
    <w:rsid w:val="00126373"/>
    <w:rPr>
      <w:rFonts w:ascii="Gill Sans MT" w:eastAsia="Gill Sans MT" w:hAnsi="Gill Sans MT" w:cs="Gill Sans MT"/>
    </w:rPr>
  </w:style>
  <w:style w:type="character" w:styleId="Hyperlink">
    <w:name w:val="Hyperlink"/>
    <w:basedOn w:val="DefaultParagraphFont"/>
    <w:uiPriority w:val="99"/>
    <w:semiHidden/>
    <w:unhideWhenUsed/>
    <w:rsid w:val="00603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966">
      <w:bodyDiv w:val="1"/>
      <w:marLeft w:val="0"/>
      <w:marRight w:val="0"/>
      <w:marTop w:val="0"/>
      <w:marBottom w:val="0"/>
      <w:divBdr>
        <w:top w:val="none" w:sz="0" w:space="0" w:color="auto"/>
        <w:left w:val="none" w:sz="0" w:space="0" w:color="auto"/>
        <w:bottom w:val="none" w:sz="0" w:space="0" w:color="auto"/>
        <w:right w:val="none" w:sz="0" w:space="0" w:color="auto"/>
      </w:divBdr>
    </w:div>
    <w:div w:id="227225750">
      <w:bodyDiv w:val="1"/>
      <w:marLeft w:val="0"/>
      <w:marRight w:val="0"/>
      <w:marTop w:val="0"/>
      <w:marBottom w:val="0"/>
      <w:divBdr>
        <w:top w:val="none" w:sz="0" w:space="0" w:color="auto"/>
        <w:left w:val="none" w:sz="0" w:space="0" w:color="auto"/>
        <w:bottom w:val="none" w:sz="0" w:space="0" w:color="auto"/>
        <w:right w:val="none" w:sz="0" w:space="0" w:color="auto"/>
      </w:divBdr>
    </w:div>
    <w:div w:id="816796552">
      <w:bodyDiv w:val="1"/>
      <w:marLeft w:val="0"/>
      <w:marRight w:val="0"/>
      <w:marTop w:val="0"/>
      <w:marBottom w:val="0"/>
      <w:divBdr>
        <w:top w:val="none" w:sz="0" w:space="0" w:color="auto"/>
        <w:left w:val="none" w:sz="0" w:space="0" w:color="auto"/>
        <w:bottom w:val="none" w:sz="0" w:space="0" w:color="auto"/>
        <w:right w:val="none" w:sz="0" w:space="0" w:color="auto"/>
      </w:divBdr>
      <w:divsChild>
        <w:div w:id="791246021">
          <w:marLeft w:val="0"/>
          <w:marRight w:val="0"/>
          <w:marTop w:val="0"/>
          <w:marBottom w:val="0"/>
          <w:divBdr>
            <w:top w:val="none" w:sz="0" w:space="0" w:color="auto"/>
            <w:left w:val="none" w:sz="0" w:space="0" w:color="auto"/>
            <w:bottom w:val="none" w:sz="0" w:space="0" w:color="auto"/>
            <w:right w:val="none" w:sz="0" w:space="0" w:color="auto"/>
          </w:divBdr>
        </w:div>
        <w:div w:id="1609123507">
          <w:marLeft w:val="0"/>
          <w:marRight w:val="0"/>
          <w:marTop w:val="0"/>
          <w:marBottom w:val="0"/>
          <w:divBdr>
            <w:top w:val="none" w:sz="0" w:space="0" w:color="auto"/>
            <w:left w:val="none" w:sz="0" w:space="0" w:color="auto"/>
            <w:bottom w:val="none" w:sz="0" w:space="0" w:color="auto"/>
            <w:right w:val="none" w:sz="0" w:space="0" w:color="auto"/>
          </w:divBdr>
        </w:div>
        <w:div w:id="132077170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73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yperlink" Target="http://www.hart.gov.uk/" TargetMode="External"/><Relationship Id="rId42" Type="http://schemas.openxmlformats.org/officeDocument/2006/relationships/header" Target="header27.xml"/><Relationship Id="rId47" Type="http://schemas.openxmlformats.org/officeDocument/2006/relationships/header" Target="header31.xml"/><Relationship Id="rId63" Type="http://schemas.openxmlformats.org/officeDocument/2006/relationships/header" Target="header46.xml"/><Relationship Id="rId68" Type="http://schemas.openxmlformats.org/officeDocument/2006/relationships/hyperlink" Target="https://hart.homeconnections.org.uk/" TargetMode="External"/><Relationship Id="rId16" Type="http://schemas.openxmlformats.org/officeDocument/2006/relationships/header" Target="header4.xml"/><Relationship Id="rId11" Type="http://schemas.openxmlformats.org/officeDocument/2006/relationships/image" Target="media/image1.jpeg"/><Relationship Id="rId32" Type="http://schemas.openxmlformats.org/officeDocument/2006/relationships/header" Target="header18.xml"/><Relationship Id="rId37" Type="http://schemas.openxmlformats.org/officeDocument/2006/relationships/header" Target="header23.xml"/><Relationship Id="rId53" Type="http://schemas.openxmlformats.org/officeDocument/2006/relationships/header" Target="header37.xml"/><Relationship Id="rId58" Type="http://schemas.openxmlformats.org/officeDocument/2006/relationships/header" Target="header41.xml"/><Relationship Id="rId74" Type="http://schemas.openxmlformats.org/officeDocument/2006/relationships/header" Target="header55.xml"/><Relationship Id="rId79" Type="http://schemas.openxmlformats.org/officeDocument/2006/relationships/hyperlink" Target="mailto:housing@hart.gov.uk" TargetMode="External"/><Relationship Id="rId5" Type="http://schemas.openxmlformats.org/officeDocument/2006/relationships/numbering" Target="numbering.xml"/><Relationship Id="rId61" Type="http://schemas.openxmlformats.org/officeDocument/2006/relationships/header" Target="header44.xml"/><Relationship Id="rId82"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0.xml"/><Relationship Id="rId77" Type="http://schemas.openxmlformats.org/officeDocument/2006/relationships/header" Target="header58.xm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eader" Target="header53.xml"/><Relationship Id="rId80" Type="http://schemas.openxmlformats.org/officeDocument/2006/relationships/header" Target="header5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0.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footer" Target="footer3.xml"/><Relationship Id="rId62" Type="http://schemas.openxmlformats.org/officeDocument/2006/relationships/header" Target="header45.xml"/><Relationship Id="rId70" Type="http://schemas.openxmlformats.org/officeDocument/2006/relationships/header" Target="header51.xml"/><Relationship Id="rId75"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0.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footer" Target="footer2.xml"/><Relationship Id="rId52" Type="http://schemas.openxmlformats.org/officeDocument/2006/relationships/header" Target="header36.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4.xml"/><Relationship Id="rId78" Type="http://schemas.openxmlformats.org/officeDocument/2006/relationships/image" Target="media/image3.jpe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harthomes.org.uk/" TargetMode="External"/><Relationship Id="rId39" Type="http://schemas.openxmlformats.org/officeDocument/2006/relationships/header" Target="header24.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8.xml"/><Relationship Id="rId76" Type="http://schemas.openxmlformats.org/officeDocument/2006/relationships/header" Target="header57.xml"/><Relationship Id="rId7" Type="http://schemas.openxmlformats.org/officeDocument/2006/relationships/settings" Target="settings.xml"/><Relationship Id="rId71" Type="http://schemas.openxmlformats.org/officeDocument/2006/relationships/header" Target="header52.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5.xml"/><Relationship Id="rId45" Type="http://schemas.openxmlformats.org/officeDocument/2006/relationships/header" Target="header29.xml"/><Relationship Id="rId66" Type="http://schemas.openxmlformats.org/officeDocument/2006/relationships/hyperlink" Target="http://www.lgo.org.uk/making-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9DA8D45E6BDE69428000EBC01E4AFDD800641068CE230A884EA4CB81A4F3F30428" ma:contentTypeVersion="25" ma:contentTypeDescription="" ma:contentTypeScope="" ma:versionID="2e47579497a714e1c2beea53c2c25ffb">
  <xsd:schema xmlns:xsd="http://www.w3.org/2001/XMLSchema" xmlns:xs="http://www.w3.org/2001/XMLSchema" xmlns:p="http://schemas.microsoft.com/office/2006/metadata/properties" xmlns:ns2="d8358a90-4680-4627-9a70-30fdb2b25eb4" xmlns:ns3="ecd21861-46c1-4ef5-a8c7-b99ed75b3400" targetNamespace="http://schemas.microsoft.com/office/2006/metadata/properties" ma:root="true" ma:fieldsID="7b97485c870703c534ac71949d1d9e8a" ns2:_="" ns3:_="">
    <xsd:import namespace="d8358a90-4680-4627-9a70-30fdb2b25eb4"/>
    <xsd:import namespace="ecd21861-46c1-4ef5-a8c7-b99ed75b3400"/>
    <xsd:element name="properties">
      <xsd:complexType>
        <xsd:sequence>
          <xsd:element name="documentManagement">
            <xsd:complexType>
              <xsd:all>
                <xsd:element ref="ns2:Review_x0020_date" minOccurs="0"/>
                <xsd:element ref="ns2:c350606c0ebb4ccb87d46c55427aec54" minOccurs="0"/>
                <xsd:element ref="ns2:TaxCatchAll" minOccurs="0"/>
                <xsd:element ref="ns2:TaxCatchAllLabel" minOccurs="0"/>
                <xsd:element ref="ns2:m2f4770ba8f44238ba90ebb9faff9089" minOccurs="0"/>
                <xsd:element ref="ns2:f9f7c4bcf78343dcb6b0e22788a9078c" minOccurs="0"/>
                <xsd:element ref="ns2:TaxKeywordTaxHTField" minOccurs="0"/>
                <xsd:element ref="ns2:lbc41b8b18144c28ac59306069cd5a82"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58a90-4680-4627-9a70-30fdb2b25eb4" elementFormDefault="qualified">
    <xsd:import namespace="http://schemas.microsoft.com/office/2006/documentManagement/types"/>
    <xsd:import namespace="http://schemas.microsoft.com/office/infopath/2007/PartnerControls"/>
    <xsd:element name="Review_x0020_date" ma:index="4" nillable="true" ma:displayName="Review date" ma:format="DateOnly" ma:internalName="Review_x0020_date" ma:readOnly="false">
      <xsd:simpleType>
        <xsd:restriction base="dms:DateTime"/>
      </xsd:simpleType>
    </xsd:element>
    <xsd:element name="c350606c0ebb4ccb87d46c55427aec54" ma:index="8" nillable="true" ma:taxonomy="true" ma:internalName="c350606c0ebb4ccb87d46c55427aec54" ma:taxonomyFieldName="Document_x0020_Type" ma:displayName="Document Tag" ma:readOnly="false"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5b2c885-bf3d-41fd-a7ae-e4ec5d3476b7}" ma:internalName="TaxCatchAll" ma:readOnly="false" ma:showField="CatchAllData"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b2c885-bf3d-41fd-a7ae-e4ec5d3476b7}" ma:internalName="TaxCatchAllLabel" ma:readOnly="true" ma:showField="CatchAllDataLabel"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readOnly="false"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f9f7c4bcf78343dcb6b0e22788a9078c" ma:index="14" nillable="true" ma:taxonomy="true" ma:internalName="f9f7c4bcf78343dcb6b0e22788a9078c" ma:taxonomyFieldName="Subject_x0020_Matter" ma:displayName="Subject Matter" ma:readOnly="false"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readOnly="false"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lbc41b8b18144c28ac59306069cd5a82" ma:index="19" nillable="true" ma:taxonomy="true" ma:internalName="lbc41b8b18144c28ac59306069cd5a82" ma:taxonomyFieldName="Privacy" ma:displayName="Privacy" ma:readOnly="false"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21861-46c1-4ef5-a8c7-b99ed75b340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8358a90-4680-4627-9a70-30fdb2b25eb4">
      <Terms xmlns="http://schemas.microsoft.com/office/infopath/2007/PartnerControls"/>
    </TaxKeywordTaxHTField>
    <f9f7c4bcf78343dcb6b0e22788a9078c xmlns="d8358a90-4680-4627-9a70-30fdb2b25eb4">
      <Terms xmlns="http://schemas.microsoft.com/office/infopath/2007/PartnerControls"/>
    </f9f7c4bcf78343dcb6b0e22788a9078c>
    <lbc41b8b18144c28ac59306069cd5a82 xmlns="d8358a90-4680-4627-9a70-30fdb2b25eb4">
      <Terms xmlns="http://schemas.microsoft.com/office/infopath/2007/PartnerControls"/>
    </lbc41b8b18144c28ac59306069cd5a82>
    <TaxCatchAll xmlns="d8358a90-4680-4627-9a70-30fdb2b25eb4" xsi:nil="true"/>
    <Review_x0020_date xmlns="d8358a90-4680-4627-9a70-30fdb2b25eb4" xsi:nil="true"/>
    <m2f4770ba8f44238ba90ebb9faff9089 xmlns="d8358a90-4680-4627-9a70-30fdb2b25eb4">
      <Terms xmlns="http://schemas.microsoft.com/office/infopath/2007/PartnerControls"/>
    </m2f4770ba8f44238ba90ebb9faff9089>
    <c350606c0ebb4ccb87d46c55427aec54 xmlns="d8358a90-4680-4627-9a70-30fdb2b25eb4">
      <Terms xmlns="http://schemas.microsoft.com/office/infopath/2007/PartnerControls"/>
    </c350606c0ebb4ccb87d46c55427aec54>
    <lcf76f155ced4ddcb4097134ff3c332f xmlns="ecd21861-46c1-4ef5-a8c7-b99ed75b3400">
      <Terms xmlns="http://schemas.microsoft.com/office/infopath/2007/PartnerControls"/>
    </lcf76f155ced4ddcb4097134ff3c332f>
    <SharedWithUsers xmlns="d8358a90-4680-4627-9a70-30fdb2b25eb4">
      <UserInfo>
        <DisplayName/>
        <AccountId xsi:nil="true"/>
        <AccountType/>
      </UserInfo>
    </SharedWithUsers>
  </documentManagement>
</p:properties>
</file>

<file path=customXml/itemProps1.xml><?xml version="1.0" encoding="utf-8"?>
<ds:datastoreItem xmlns:ds="http://schemas.openxmlformats.org/officeDocument/2006/customXml" ds:itemID="{77E95CF9-3738-4F6E-B87C-CDAE396CA5A5}">
  <ds:schemaRefs>
    <ds:schemaRef ds:uri="http://schemas.openxmlformats.org/officeDocument/2006/bibliography"/>
  </ds:schemaRefs>
</ds:datastoreItem>
</file>

<file path=customXml/itemProps2.xml><?xml version="1.0" encoding="utf-8"?>
<ds:datastoreItem xmlns:ds="http://schemas.openxmlformats.org/officeDocument/2006/customXml" ds:itemID="{27F571E6-18D2-434A-B7E4-5427A390C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58a90-4680-4627-9a70-30fdb2b25eb4"/>
    <ds:schemaRef ds:uri="ecd21861-46c1-4ef5-a8c7-b99ed75b3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4E832-6F87-46F4-80CC-A0A26A650290}">
  <ds:schemaRefs>
    <ds:schemaRef ds:uri="http://schemas.microsoft.com/sharepoint/v3/contenttype/forms"/>
  </ds:schemaRefs>
</ds:datastoreItem>
</file>

<file path=customXml/itemProps4.xml><?xml version="1.0" encoding="utf-8"?>
<ds:datastoreItem xmlns:ds="http://schemas.openxmlformats.org/officeDocument/2006/customXml" ds:itemID="{0F461918-E3DD-4E74-BA62-182BE7C21B05}">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d8358a90-4680-4627-9a70-30fdb2b25eb4"/>
    <ds:schemaRef ds:uri="ecd21861-46c1-4ef5-a8c7-b99ed75b3400"/>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16317</Words>
  <Characters>93009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109108</CharactersWithSpaces>
  <SharedDoc>false</SharedDoc>
  <HLinks>
    <vt:vector size="666" baseType="variant">
      <vt:variant>
        <vt:i4>7274505</vt:i4>
      </vt:variant>
      <vt:variant>
        <vt:i4>330</vt:i4>
      </vt:variant>
      <vt:variant>
        <vt:i4>0</vt:i4>
      </vt:variant>
      <vt:variant>
        <vt:i4>5</vt:i4>
      </vt:variant>
      <vt:variant>
        <vt:lpwstr>mailto:housing@hart.gov.uk</vt:lpwstr>
      </vt:variant>
      <vt:variant>
        <vt:lpwstr/>
      </vt:variant>
      <vt:variant>
        <vt:i4>2228305</vt:i4>
      </vt:variant>
      <vt:variant>
        <vt:i4>327</vt:i4>
      </vt:variant>
      <vt:variant>
        <vt:i4>0</vt:i4>
      </vt:variant>
      <vt:variant>
        <vt:i4>5</vt:i4>
      </vt:variant>
      <vt:variant>
        <vt:lpwstr/>
      </vt:variant>
      <vt:variant>
        <vt:lpwstr>_bookmark0</vt:lpwstr>
      </vt:variant>
      <vt:variant>
        <vt:i4>2228305</vt:i4>
      </vt:variant>
      <vt:variant>
        <vt:i4>324</vt:i4>
      </vt:variant>
      <vt:variant>
        <vt:i4>0</vt:i4>
      </vt:variant>
      <vt:variant>
        <vt:i4>5</vt:i4>
      </vt:variant>
      <vt:variant>
        <vt:lpwstr/>
      </vt:variant>
      <vt:variant>
        <vt:lpwstr>_bookmark0</vt:lpwstr>
      </vt:variant>
      <vt:variant>
        <vt:i4>2228305</vt:i4>
      </vt:variant>
      <vt:variant>
        <vt:i4>321</vt:i4>
      </vt:variant>
      <vt:variant>
        <vt:i4>0</vt:i4>
      </vt:variant>
      <vt:variant>
        <vt:i4>5</vt:i4>
      </vt:variant>
      <vt:variant>
        <vt:lpwstr/>
      </vt:variant>
      <vt:variant>
        <vt:lpwstr>_bookmark0</vt:lpwstr>
      </vt:variant>
      <vt:variant>
        <vt:i4>2162769</vt:i4>
      </vt:variant>
      <vt:variant>
        <vt:i4>318</vt:i4>
      </vt:variant>
      <vt:variant>
        <vt:i4>0</vt:i4>
      </vt:variant>
      <vt:variant>
        <vt:i4>5</vt:i4>
      </vt:variant>
      <vt:variant>
        <vt:lpwstr/>
      </vt:variant>
      <vt:variant>
        <vt:lpwstr>_bookmark33</vt:lpwstr>
      </vt:variant>
      <vt:variant>
        <vt:i4>2228305</vt:i4>
      </vt:variant>
      <vt:variant>
        <vt:i4>315</vt:i4>
      </vt:variant>
      <vt:variant>
        <vt:i4>0</vt:i4>
      </vt:variant>
      <vt:variant>
        <vt:i4>5</vt:i4>
      </vt:variant>
      <vt:variant>
        <vt:lpwstr/>
      </vt:variant>
      <vt:variant>
        <vt:lpwstr>_bookmark0</vt:lpwstr>
      </vt:variant>
      <vt:variant>
        <vt:i4>2490449</vt:i4>
      </vt:variant>
      <vt:variant>
        <vt:i4>312</vt:i4>
      </vt:variant>
      <vt:variant>
        <vt:i4>0</vt:i4>
      </vt:variant>
      <vt:variant>
        <vt:i4>5</vt:i4>
      </vt:variant>
      <vt:variant>
        <vt:lpwstr/>
      </vt:variant>
      <vt:variant>
        <vt:lpwstr>_bookmark48</vt:lpwstr>
      </vt:variant>
      <vt:variant>
        <vt:i4>2490449</vt:i4>
      </vt:variant>
      <vt:variant>
        <vt:i4>309</vt:i4>
      </vt:variant>
      <vt:variant>
        <vt:i4>0</vt:i4>
      </vt:variant>
      <vt:variant>
        <vt:i4>5</vt:i4>
      </vt:variant>
      <vt:variant>
        <vt:lpwstr/>
      </vt:variant>
      <vt:variant>
        <vt:lpwstr>_bookmark48</vt:lpwstr>
      </vt:variant>
      <vt:variant>
        <vt:i4>2228305</vt:i4>
      </vt:variant>
      <vt:variant>
        <vt:i4>306</vt:i4>
      </vt:variant>
      <vt:variant>
        <vt:i4>0</vt:i4>
      </vt:variant>
      <vt:variant>
        <vt:i4>5</vt:i4>
      </vt:variant>
      <vt:variant>
        <vt:lpwstr/>
      </vt:variant>
      <vt:variant>
        <vt:lpwstr>_bookmark0</vt:lpwstr>
      </vt:variant>
      <vt:variant>
        <vt:i4>2228305</vt:i4>
      </vt:variant>
      <vt:variant>
        <vt:i4>303</vt:i4>
      </vt:variant>
      <vt:variant>
        <vt:i4>0</vt:i4>
      </vt:variant>
      <vt:variant>
        <vt:i4>5</vt:i4>
      </vt:variant>
      <vt:variant>
        <vt:lpwstr/>
      </vt:variant>
      <vt:variant>
        <vt:lpwstr>_bookmark0</vt:lpwstr>
      </vt:variant>
      <vt:variant>
        <vt:i4>2228305</vt:i4>
      </vt:variant>
      <vt:variant>
        <vt:i4>300</vt:i4>
      </vt:variant>
      <vt:variant>
        <vt:i4>0</vt:i4>
      </vt:variant>
      <vt:variant>
        <vt:i4>5</vt:i4>
      </vt:variant>
      <vt:variant>
        <vt:lpwstr/>
      </vt:variant>
      <vt:variant>
        <vt:lpwstr>_bookmark0</vt:lpwstr>
      </vt:variant>
      <vt:variant>
        <vt:i4>2228305</vt:i4>
      </vt:variant>
      <vt:variant>
        <vt:i4>297</vt:i4>
      </vt:variant>
      <vt:variant>
        <vt:i4>0</vt:i4>
      </vt:variant>
      <vt:variant>
        <vt:i4>5</vt:i4>
      </vt:variant>
      <vt:variant>
        <vt:lpwstr/>
      </vt:variant>
      <vt:variant>
        <vt:lpwstr>_bookmark0</vt:lpwstr>
      </vt:variant>
      <vt:variant>
        <vt:i4>1376342</vt:i4>
      </vt:variant>
      <vt:variant>
        <vt:i4>294</vt:i4>
      </vt:variant>
      <vt:variant>
        <vt:i4>0</vt:i4>
      </vt:variant>
      <vt:variant>
        <vt:i4>5</vt:i4>
      </vt:variant>
      <vt:variant>
        <vt:lpwstr>http://www.harthomes.org.uk/</vt:lpwstr>
      </vt:variant>
      <vt:variant>
        <vt:lpwstr/>
      </vt:variant>
      <vt:variant>
        <vt:i4>2490449</vt:i4>
      </vt:variant>
      <vt:variant>
        <vt:i4>291</vt:i4>
      </vt:variant>
      <vt:variant>
        <vt:i4>0</vt:i4>
      </vt:variant>
      <vt:variant>
        <vt:i4>5</vt:i4>
      </vt:variant>
      <vt:variant>
        <vt:lpwstr/>
      </vt:variant>
      <vt:variant>
        <vt:lpwstr>_bookmark45</vt:lpwstr>
      </vt:variant>
      <vt:variant>
        <vt:i4>2228305</vt:i4>
      </vt:variant>
      <vt:variant>
        <vt:i4>288</vt:i4>
      </vt:variant>
      <vt:variant>
        <vt:i4>0</vt:i4>
      </vt:variant>
      <vt:variant>
        <vt:i4>5</vt:i4>
      </vt:variant>
      <vt:variant>
        <vt:lpwstr/>
      </vt:variant>
      <vt:variant>
        <vt:lpwstr>_bookmark0</vt:lpwstr>
      </vt:variant>
      <vt:variant>
        <vt:i4>720982</vt:i4>
      </vt:variant>
      <vt:variant>
        <vt:i4>285</vt:i4>
      </vt:variant>
      <vt:variant>
        <vt:i4>0</vt:i4>
      </vt:variant>
      <vt:variant>
        <vt:i4>5</vt:i4>
      </vt:variant>
      <vt:variant>
        <vt:lpwstr>http://www.lgo.org.uk/making-a-complaint/</vt:lpwstr>
      </vt:variant>
      <vt:variant>
        <vt:lpwstr/>
      </vt:variant>
      <vt:variant>
        <vt:i4>2228305</vt:i4>
      </vt:variant>
      <vt:variant>
        <vt:i4>282</vt:i4>
      </vt:variant>
      <vt:variant>
        <vt:i4>0</vt:i4>
      </vt:variant>
      <vt:variant>
        <vt:i4>5</vt:i4>
      </vt:variant>
      <vt:variant>
        <vt:lpwstr/>
      </vt:variant>
      <vt:variant>
        <vt:lpwstr>_bookmark0</vt:lpwstr>
      </vt:variant>
      <vt:variant>
        <vt:i4>2228305</vt:i4>
      </vt:variant>
      <vt:variant>
        <vt:i4>279</vt:i4>
      </vt:variant>
      <vt:variant>
        <vt:i4>0</vt:i4>
      </vt:variant>
      <vt:variant>
        <vt:i4>5</vt:i4>
      </vt:variant>
      <vt:variant>
        <vt:lpwstr/>
      </vt:variant>
      <vt:variant>
        <vt:lpwstr>_bookmark0</vt:lpwstr>
      </vt:variant>
      <vt:variant>
        <vt:i4>2228305</vt:i4>
      </vt:variant>
      <vt:variant>
        <vt:i4>276</vt:i4>
      </vt:variant>
      <vt:variant>
        <vt:i4>0</vt:i4>
      </vt:variant>
      <vt:variant>
        <vt:i4>5</vt:i4>
      </vt:variant>
      <vt:variant>
        <vt:lpwstr/>
      </vt:variant>
      <vt:variant>
        <vt:lpwstr>_bookmark0</vt:lpwstr>
      </vt:variant>
      <vt:variant>
        <vt:i4>2228305</vt:i4>
      </vt:variant>
      <vt:variant>
        <vt:i4>273</vt:i4>
      </vt:variant>
      <vt:variant>
        <vt:i4>0</vt:i4>
      </vt:variant>
      <vt:variant>
        <vt:i4>5</vt:i4>
      </vt:variant>
      <vt:variant>
        <vt:lpwstr/>
      </vt:variant>
      <vt:variant>
        <vt:lpwstr>_bookmark0</vt:lpwstr>
      </vt:variant>
      <vt:variant>
        <vt:i4>2097233</vt:i4>
      </vt:variant>
      <vt:variant>
        <vt:i4>270</vt:i4>
      </vt:variant>
      <vt:variant>
        <vt:i4>0</vt:i4>
      </vt:variant>
      <vt:variant>
        <vt:i4>5</vt:i4>
      </vt:variant>
      <vt:variant>
        <vt:lpwstr/>
      </vt:variant>
      <vt:variant>
        <vt:lpwstr>_bookmark22</vt:lpwstr>
      </vt:variant>
      <vt:variant>
        <vt:i4>2228305</vt:i4>
      </vt:variant>
      <vt:variant>
        <vt:i4>267</vt:i4>
      </vt:variant>
      <vt:variant>
        <vt:i4>0</vt:i4>
      </vt:variant>
      <vt:variant>
        <vt:i4>5</vt:i4>
      </vt:variant>
      <vt:variant>
        <vt:lpwstr/>
      </vt:variant>
      <vt:variant>
        <vt:lpwstr>_bookmark0</vt:lpwstr>
      </vt:variant>
      <vt:variant>
        <vt:i4>2097233</vt:i4>
      </vt:variant>
      <vt:variant>
        <vt:i4>264</vt:i4>
      </vt:variant>
      <vt:variant>
        <vt:i4>0</vt:i4>
      </vt:variant>
      <vt:variant>
        <vt:i4>5</vt:i4>
      </vt:variant>
      <vt:variant>
        <vt:lpwstr/>
      </vt:variant>
      <vt:variant>
        <vt:lpwstr>_bookmark22</vt:lpwstr>
      </vt:variant>
      <vt:variant>
        <vt:i4>2228305</vt:i4>
      </vt:variant>
      <vt:variant>
        <vt:i4>261</vt:i4>
      </vt:variant>
      <vt:variant>
        <vt:i4>0</vt:i4>
      </vt:variant>
      <vt:variant>
        <vt:i4>5</vt:i4>
      </vt:variant>
      <vt:variant>
        <vt:lpwstr/>
      </vt:variant>
      <vt:variant>
        <vt:lpwstr>_bookmark0</vt:lpwstr>
      </vt:variant>
      <vt:variant>
        <vt:i4>2228305</vt:i4>
      </vt:variant>
      <vt:variant>
        <vt:i4>258</vt:i4>
      </vt:variant>
      <vt:variant>
        <vt:i4>0</vt:i4>
      </vt:variant>
      <vt:variant>
        <vt:i4>5</vt:i4>
      </vt:variant>
      <vt:variant>
        <vt:lpwstr/>
      </vt:variant>
      <vt:variant>
        <vt:lpwstr>_bookmark0</vt:lpwstr>
      </vt:variant>
      <vt:variant>
        <vt:i4>2228305</vt:i4>
      </vt:variant>
      <vt:variant>
        <vt:i4>255</vt:i4>
      </vt:variant>
      <vt:variant>
        <vt:i4>0</vt:i4>
      </vt:variant>
      <vt:variant>
        <vt:i4>5</vt:i4>
      </vt:variant>
      <vt:variant>
        <vt:lpwstr/>
      </vt:variant>
      <vt:variant>
        <vt:lpwstr>_bookmark0</vt:lpwstr>
      </vt:variant>
      <vt:variant>
        <vt:i4>2293841</vt:i4>
      </vt:variant>
      <vt:variant>
        <vt:i4>252</vt:i4>
      </vt:variant>
      <vt:variant>
        <vt:i4>0</vt:i4>
      </vt:variant>
      <vt:variant>
        <vt:i4>5</vt:i4>
      </vt:variant>
      <vt:variant>
        <vt:lpwstr/>
      </vt:variant>
      <vt:variant>
        <vt:lpwstr>_bookmark13</vt:lpwstr>
      </vt:variant>
      <vt:variant>
        <vt:i4>2162769</vt:i4>
      </vt:variant>
      <vt:variant>
        <vt:i4>249</vt:i4>
      </vt:variant>
      <vt:variant>
        <vt:i4>0</vt:i4>
      </vt:variant>
      <vt:variant>
        <vt:i4>5</vt:i4>
      </vt:variant>
      <vt:variant>
        <vt:lpwstr/>
      </vt:variant>
      <vt:variant>
        <vt:lpwstr>_bookmark35</vt:lpwstr>
      </vt:variant>
      <vt:variant>
        <vt:i4>2228305</vt:i4>
      </vt:variant>
      <vt:variant>
        <vt:i4>246</vt:i4>
      </vt:variant>
      <vt:variant>
        <vt:i4>0</vt:i4>
      </vt:variant>
      <vt:variant>
        <vt:i4>5</vt:i4>
      </vt:variant>
      <vt:variant>
        <vt:lpwstr/>
      </vt:variant>
      <vt:variant>
        <vt:lpwstr>_bookmark0</vt:lpwstr>
      </vt:variant>
      <vt:variant>
        <vt:i4>2293841</vt:i4>
      </vt:variant>
      <vt:variant>
        <vt:i4>243</vt:i4>
      </vt:variant>
      <vt:variant>
        <vt:i4>0</vt:i4>
      </vt:variant>
      <vt:variant>
        <vt:i4>5</vt:i4>
      </vt:variant>
      <vt:variant>
        <vt:lpwstr/>
      </vt:variant>
      <vt:variant>
        <vt:lpwstr>_bookmark16</vt:lpwstr>
      </vt:variant>
      <vt:variant>
        <vt:i4>2293841</vt:i4>
      </vt:variant>
      <vt:variant>
        <vt:i4>240</vt:i4>
      </vt:variant>
      <vt:variant>
        <vt:i4>0</vt:i4>
      </vt:variant>
      <vt:variant>
        <vt:i4>5</vt:i4>
      </vt:variant>
      <vt:variant>
        <vt:lpwstr/>
      </vt:variant>
      <vt:variant>
        <vt:lpwstr>_bookmark17</vt:lpwstr>
      </vt:variant>
      <vt:variant>
        <vt:i4>2228305</vt:i4>
      </vt:variant>
      <vt:variant>
        <vt:i4>237</vt:i4>
      </vt:variant>
      <vt:variant>
        <vt:i4>0</vt:i4>
      </vt:variant>
      <vt:variant>
        <vt:i4>5</vt:i4>
      </vt:variant>
      <vt:variant>
        <vt:lpwstr/>
      </vt:variant>
      <vt:variant>
        <vt:lpwstr>_bookmark0</vt:lpwstr>
      </vt:variant>
      <vt:variant>
        <vt:i4>2228305</vt:i4>
      </vt:variant>
      <vt:variant>
        <vt:i4>234</vt:i4>
      </vt:variant>
      <vt:variant>
        <vt:i4>0</vt:i4>
      </vt:variant>
      <vt:variant>
        <vt:i4>5</vt:i4>
      </vt:variant>
      <vt:variant>
        <vt:lpwstr/>
      </vt:variant>
      <vt:variant>
        <vt:lpwstr>_bookmark0</vt:lpwstr>
      </vt:variant>
      <vt:variant>
        <vt:i4>2162769</vt:i4>
      </vt:variant>
      <vt:variant>
        <vt:i4>231</vt:i4>
      </vt:variant>
      <vt:variant>
        <vt:i4>0</vt:i4>
      </vt:variant>
      <vt:variant>
        <vt:i4>5</vt:i4>
      </vt:variant>
      <vt:variant>
        <vt:lpwstr/>
      </vt:variant>
      <vt:variant>
        <vt:lpwstr>_bookmark35</vt:lpwstr>
      </vt:variant>
      <vt:variant>
        <vt:i4>2228305</vt:i4>
      </vt:variant>
      <vt:variant>
        <vt:i4>228</vt:i4>
      </vt:variant>
      <vt:variant>
        <vt:i4>0</vt:i4>
      </vt:variant>
      <vt:variant>
        <vt:i4>5</vt:i4>
      </vt:variant>
      <vt:variant>
        <vt:lpwstr/>
      </vt:variant>
      <vt:variant>
        <vt:lpwstr>_bookmark0</vt:lpwstr>
      </vt:variant>
      <vt:variant>
        <vt:i4>2228305</vt:i4>
      </vt:variant>
      <vt:variant>
        <vt:i4>225</vt:i4>
      </vt:variant>
      <vt:variant>
        <vt:i4>0</vt:i4>
      </vt:variant>
      <vt:variant>
        <vt:i4>5</vt:i4>
      </vt:variant>
      <vt:variant>
        <vt:lpwstr/>
      </vt:variant>
      <vt:variant>
        <vt:lpwstr>_bookmark0</vt:lpwstr>
      </vt:variant>
      <vt:variant>
        <vt:i4>2228305</vt:i4>
      </vt:variant>
      <vt:variant>
        <vt:i4>222</vt:i4>
      </vt:variant>
      <vt:variant>
        <vt:i4>0</vt:i4>
      </vt:variant>
      <vt:variant>
        <vt:i4>5</vt:i4>
      </vt:variant>
      <vt:variant>
        <vt:lpwstr/>
      </vt:variant>
      <vt:variant>
        <vt:lpwstr>_bookmark0</vt:lpwstr>
      </vt:variant>
      <vt:variant>
        <vt:i4>2228305</vt:i4>
      </vt:variant>
      <vt:variant>
        <vt:i4>219</vt:i4>
      </vt:variant>
      <vt:variant>
        <vt:i4>0</vt:i4>
      </vt:variant>
      <vt:variant>
        <vt:i4>5</vt:i4>
      </vt:variant>
      <vt:variant>
        <vt:lpwstr/>
      </vt:variant>
      <vt:variant>
        <vt:lpwstr>_bookmark0</vt:lpwstr>
      </vt:variant>
      <vt:variant>
        <vt:i4>2228305</vt:i4>
      </vt:variant>
      <vt:variant>
        <vt:i4>216</vt:i4>
      </vt:variant>
      <vt:variant>
        <vt:i4>0</vt:i4>
      </vt:variant>
      <vt:variant>
        <vt:i4>5</vt:i4>
      </vt:variant>
      <vt:variant>
        <vt:lpwstr/>
      </vt:variant>
      <vt:variant>
        <vt:lpwstr>_bookmark0</vt:lpwstr>
      </vt:variant>
      <vt:variant>
        <vt:i4>2490449</vt:i4>
      </vt:variant>
      <vt:variant>
        <vt:i4>213</vt:i4>
      </vt:variant>
      <vt:variant>
        <vt:i4>0</vt:i4>
      </vt:variant>
      <vt:variant>
        <vt:i4>5</vt:i4>
      </vt:variant>
      <vt:variant>
        <vt:lpwstr/>
      </vt:variant>
      <vt:variant>
        <vt:lpwstr>_bookmark49</vt:lpwstr>
      </vt:variant>
      <vt:variant>
        <vt:i4>2228305</vt:i4>
      </vt:variant>
      <vt:variant>
        <vt:i4>210</vt:i4>
      </vt:variant>
      <vt:variant>
        <vt:i4>0</vt:i4>
      </vt:variant>
      <vt:variant>
        <vt:i4>5</vt:i4>
      </vt:variant>
      <vt:variant>
        <vt:lpwstr/>
      </vt:variant>
      <vt:variant>
        <vt:lpwstr>_bookmark0</vt:lpwstr>
      </vt:variant>
      <vt:variant>
        <vt:i4>2228305</vt:i4>
      </vt:variant>
      <vt:variant>
        <vt:i4>207</vt:i4>
      </vt:variant>
      <vt:variant>
        <vt:i4>0</vt:i4>
      </vt:variant>
      <vt:variant>
        <vt:i4>5</vt:i4>
      </vt:variant>
      <vt:variant>
        <vt:lpwstr/>
      </vt:variant>
      <vt:variant>
        <vt:lpwstr>_bookmark0</vt:lpwstr>
      </vt:variant>
      <vt:variant>
        <vt:i4>2097233</vt:i4>
      </vt:variant>
      <vt:variant>
        <vt:i4>204</vt:i4>
      </vt:variant>
      <vt:variant>
        <vt:i4>0</vt:i4>
      </vt:variant>
      <vt:variant>
        <vt:i4>5</vt:i4>
      </vt:variant>
      <vt:variant>
        <vt:lpwstr/>
      </vt:variant>
      <vt:variant>
        <vt:lpwstr>_bookmark23</vt:lpwstr>
      </vt:variant>
      <vt:variant>
        <vt:i4>2162769</vt:i4>
      </vt:variant>
      <vt:variant>
        <vt:i4>201</vt:i4>
      </vt:variant>
      <vt:variant>
        <vt:i4>0</vt:i4>
      </vt:variant>
      <vt:variant>
        <vt:i4>5</vt:i4>
      </vt:variant>
      <vt:variant>
        <vt:lpwstr/>
      </vt:variant>
      <vt:variant>
        <vt:lpwstr>_bookmark36</vt:lpwstr>
      </vt:variant>
      <vt:variant>
        <vt:i4>2097233</vt:i4>
      </vt:variant>
      <vt:variant>
        <vt:i4>198</vt:i4>
      </vt:variant>
      <vt:variant>
        <vt:i4>0</vt:i4>
      </vt:variant>
      <vt:variant>
        <vt:i4>5</vt:i4>
      </vt:variant>
      <vt:variant>
        <vt:lpwstr/>
      </vt:variant>
      <vt:variant>
        <vt:lpwstr>_bookmark22</vt:lpwstr>
      </vt:variant>
      <vt:variant>
        <vt:i4>2162769</vt:i4>
      </vt:variant>
      <vt:variant>
        <vt:i4>195</vt:i4>
      </vt:variant>
      <vt:variant>
        <vt:i4>0</vt:i4>
      </vt:variant>
      <vt:variant>
        <vt:i4>5</vt:i4>
      </vt:variant>
      <vt:variant>
        <vt:lpwstr/>
      </vt:variant>
      <vt:variant>
        <vt:lpwstr>_bookmark32</vt:lpwstr>
      </vt:variant>
      <vt:variant>
        <vt:i4>2228305</vt:i4>
      </vt:variant>
      <vt:variant>
        <vt:i4>192</vt:i4>
      </vt:variant>
      <vt:variant>
        <vt:i4>0</vt:i4>
      </vt:variant>
      <vt:variant>
        <vt:i4>5</vt:i4>
      </vt:variant>
      <vt:variant>
        <vt:lpwstr/>
      </vt:variant>
      <vt:variant>
        <vt:lpwstr>_bookmark0</vt:lpwstr>
      </vt:variant>
      <vt:variant>
        <vt:i4>2228305</vt:i4>
      </vt:variant>
      <vt:variant>
        <vt:i4>189</vt:i4>
      </vt:variant>
      <vt:variant>
        <vt:i4>0</vt:i4>
      </vt:variant>
      <vt:variant>
        <vt:i4>5</vt:i4>
      </vt:variant>
      <vt:variant>
        <vt:lpwstr/>
      </vt:variant>
      <vt:variant>
        <vt:lpwstr>_bookmark0</vt:lpwstr>
      </vt:variant>
      <vt:variant>
        <vt:i4>2228305</vt:i4>
      </vt:variant>
      <vt:variant>
        <vt:i4>186</vt:i4>
      </vt:variant>
      <vt:variant>
        <vt:i4>0</vt:i4>
      </vt:variant>
      <vt:variant>
        <vt:i4>5</vt:i4>
      </vt:variant>
      <vt:variant>
        <vt:lpwstr/>
      </vt:variant>
      <vt:variant>
        <vt:lpwstr>_bookmark0</vt:lpwstr>
      </vt:variant>
      <vt:variant>
        <vt:i4>2228305</vt:i4>
      </vt:variant>
      <vt:variant>
        <vt:i4>183</vt:i4>
      </vt:variant>
      <vt:variant>
        <vt:i4>0</vt:i4>
      </vt:variant>
      <vt:variant>
        <vt:i4>5</vt:i4>
      </vt:variant>
      <vt:variant>
        <vt:lpwstr/>
      </vt:variant>
      <vt:variant>
        <vt:lpwstr>_bookmark0</vt:lpwstr>
      </vt:variant>
      <vt:variant>
        <vt:i4>2228305</vt:i4>
      </vt:variant>
      <vt:variant>
        <vt:i4>180</vt:i4>
      </vt:variant>
      <vt:variant>
        <vt:i4>0</vt:i4>
      </vt:variant>
      <vt:variant>
        <vt:i4>5</vt:i4>
      </vt:variant>
      <vt:variant>
        <vt:lpwstr/>
      </vt:variant>
      <vt:variant>
        <vt:lpwstr>_bookmark0</vt:lpwstr>
      </vt:variant>
      <vt:variant>
        <vt:i4>2162769</vt:i4>
      </vt:variant>
      <vt:variant>
        <vt:i4>177</vt:i4>
      </vt:variant>
      <vt:variant>
        <vt:i4>0</vt:i4>
      </vt:variant>
      <vt:variant>
        <vt:i4>5</vt:i4>
      </vt:variant>
      <vt:variant>
        <vt:lpwstr/>
      </vt:variant>
      <vt:variant>
        <vt:lpwstr>_bookmark36</vt:lpwstr>
      </vt:variant>
      <vt:variant>
        <vt:i4>2228305</vt:i4>
      </vt:variant>
      <vt:variant>
        <vt:i4>174</vt:i4>
      </vt:variant>
      <vt:variant>
        <vt:i4>0</vt:i4>
      </vt:variant>
      <vt:variant>
        <vt:i4>5</vt:i4>
      </vt:variant>
      <vt:variant>
        <vt:lpwstr/>
      </vt:variant>
      <vt:variant>
        <vt:lpwstr>_bookmark0</vt:lpwstr>
      </vt:variant>
      <vt:variant>
        <vt:i4>2228305</vt:i4>
      </vt:variant>
      <vt:variant>
        <vt:i4>171</vt:i4>
      </vt:variant>
      <vt:variant>
        <vt:i4>0</vt:i4>
      </vt:variant>
      <vt:variant>
        <vt:i4>5</vt:i4>
      </vt:variant>
      <vt:variant>
        <vt:lpwstr/>
      </vt:variant>
      <vt:variant>
        <vt:lpwstr>_bookmark0</vt:lpwstr>
      </vt:variant>
      <vt:variant>
        <vt:i4>2490449</vt:i4>
      </vt:variant>
      <vt:variant>
        <vt:i4>168</vt:i4>
      </vt:variant>
      <vt:variant>
        <vt:i4>0</vt:i4>
      </vt:variant>
      <vt:variant>
        <vt:i4>5</vt:i4>
      </vt:variant>
      <vt:variant>
        <vt:lpwstr/>
      </vt:variant>
      <vt:variant>
        <vt:lpwstr>_bookmark46</vt:lpwstr>
      </vt:variant>
      <vt:variant>
        <vt:i4>2228305</vt:i4>
      </vt:variant>
      <vt:variant>
        <vt:i4>165</vt:i4>
      </vt:variant>
      <vt:variant>
        <vt:i4>0</vt:i4>
      </vt:variant>
      <vt:variant>
        <vt:i4>5</vt:i4>
      </vt:variant>
      <vt:variant>
        <vt:lpwstr/>
      </vt:variant>
      <vt:variant>
        <vt:lpwstr>_bookmark0</vt:lpwstr>
      </vt:variant>
      <vt:variant>
        <vt:i4>2228305</vt:i4>
      </vt:variant>
      <vt:variant>
        <vt:i4>162</vt:i4>
      </vt:variant>
      <vt:variant>
        <vt:i4>0</vt:i4>
      </vt:variant>
      <vt:variant>
        <vt:i4>5</vt:i4>
      </vt:variant>
      <vt:variant>
        <vt:lpwstr/>
      </vt:variant>
      <vt:variant>
        <vt:lpwstr>_bookmark0</vt:lpwstr>
      </vt:variant>
      <vt:variant>
        <vt:i4>2293841</vt:i4>
      </vt:variant>
      <vt:variant>
        <vt:i4>159</vt:i4>
      </vt:variant>
      <vt:variant>
        <vt:i4>0</vt:i4>
      </vt:variant>
      <vt:variant>
        <vt:i4>5</vt:i4>
      </vt:variant>
      <vt:variant>
        <vt:lpwstr/>
      </vt:variant>
      <vt:variant>
        <vt:lpwstr>_bookmark19</vt:lpwstr>
      </vt:variant>
      <vt:variant>
        <vt:i4>3473441</vt:i4>
      </vt:variant>
      <vt:variant>
        <vt:i4>156</vt:i4>
      </vt:variant>
      <vt:variant>
        <vt:i4>0</vt:i4>
      </vt:variant>
      <vt:variant>
        <vt:i4>5</vt:i4>
      </vt:variant>
      <vt:variant>
        <vt:lpwstr>http://www.hart.gov.uk/</vt:lpwstr>
      </vt:variant>
      <vt:variant>
        <vt:lpwstr/>
      </vt:variant>
      <vt:variant>
        <vt:i4>2228305</vt:i4>
      </vt:variant>
      <vt:variant>
        <vt:i4>153</vt:i4>
      </vt:variant>
      <vt:variant>
        <vt:i4>0</vt:i4>
      </vt:variant>
      <vt:variant>
        <vt:i4>5</vt:i4>
      </vt:variant>
      <vt:variant>
        <vt:lpwstr/>
      </vt:variant>
      <vt:variant>
        <vt:lpwstr>_bookmark0</vt:lpwstr>
      </vt:variant>
      <vt:variant>
        <vt:i4>2228305</vt:i4>
      </vt:variant>
      <vt:variant>
        <vt:i4>150</vt:i4>
      </vt:variant>
      <vt:variant>
        <vt:i4>0</vt:i4>
      </vt:variant>
      <vt:variant>
        <vt:i4>5</vt:i4>
      </vt:variant>
      <vt:variant>
        <vt:lpwstr/>
      </vt:variant>
      <vt:variant>
        <vt:lpwstr>_bookmark0</vt:lpwstr>
      </vt:variant>
      <vt:variant>
        <vt:i4>1376342</vt:i4>
      </vt:variant>
      <vt:variant>
        <vt:i4>147</vt:i4>
      </vt:variant>
      <vt:variant>
        <vt:i4>0</vt:i4>
      </vt:variant>
      <vt:variant>
        <vt:i4>5</vt:i4>
      </vt:variant>
      <vt:variant>
        <vt:lpwstr>http://www.harthomes.org.uk/</vt:lpwstr>
      </vt:variant>
      <vt:variant>
        <vt:lpwstr/>
      </vt:variant>
      <vt:variant>
        <vt:i4>2228305</vt:i4>
      </vt:variant>
      <vt:variant>
        <vt:i4>144</vt:i4>
      </vt:variant>
      <vt:variant>
        <vt:i4>0</vt:i4>
      </vt:variant>
      <vt:variant>
        <vt:i4>5</vt:i4>
      </vt:variant>
      <vt:variant>
        <vt:lpwstr/>
      </vt:variant>
      <vt:variant>
        <vt:lpwstr>_bookmark0</vt:lpwstr>
      </vt:variant>
      <vt:variant>
        <vt:i4>2555985</vt:i4>
      </vt:variant>
      <vt:variant>
        <vt:i4>141</vt:i4>
      </vt:variant>
      <vt:variant>
        <vt:i4>0</vt:i4>
      </vt:variant>
      <vt:variant>
        <vt:i4>5</vt:i4>
      </vt:variant>
      <vt:variant>
        <vt:lpwstr/>
      </vt:variant>
      <vt:variant>
        <vt:lpwstr>_bookmark51</vt:lpwstr>
      </vt:variant>
      <vt:variant>
        <vt:i4>2555985</vt:i4>
      </vt:variant>
      <vt:variant>
        <vt:i4>138</vt:i4>
      </vt:variant>
      <vt:variant>
        <vt:i4>0</vt:i4>
      </vt:variant>
      <vt:variant>
        <vt:i4>5</vt:i4>
      </vt:variant>
      <vt:variant>
        <vt:lpwstr/>
      </vt:variant>
      <vt:variant>
        <vt:lpwstr>_bookmark51</vt:lpwstr>
      </vt:variant>
      <vt:variant>
        <vt:i4>2555985</vt:i4>
      </vt:variant>
      <vt:variant>
        <vt:i4>135</vt:i4>
      </vt:variant>
      <vt:variant>
        <vt:i4>0</vt:i4>
      </vt:variant>
      <vt:variant>
        <vt:i4>5</vt:i4>
      </vt:variant>
      <vt:variant>
        <vt:lpwstr/>
      </vt:variant>
      <vt:variant>
        <vt:lpwstr>_bookmark50</vt:lpwstr>
      </vt:variant>
      <vt:variant>
        <vt:i4>2490449</vt:i4>
      </vt:variant>
      <vt:variant>
        <vt:i4>132</vt:i4>
      </vt:variant>
      <vt:variant>
        <vt:i4>0</vt:i4>
      </vt:variant>
      <vt:variant>
        <vt:i4>5</vt:i4>
      </vt:variant>
      <vt:variant>
        <vt:lpwstr/>
      </vt:variant>
      <vt:variant>
        <vt:lpwstr>_bookmark49</vt:lpwstr>
      </vt:variant>
      <vt:variant>
        <vt:i4>2490449</vt:i4>
      </vt:variant>
      <vt:variant>
        <vt:i4>129</vt:i4>
      </vt:variant>
      <vt:variant>
        <vt:i4>0</vt:i4>
      </vt:variant>
      <vt:variant>
        <vt:i4>5</vt:i4>
      </vt:variant>
      <vt:variant>
        <vt:lpwstr/>
      </vt:variant>
      <vt:variant>
        <vt:lpwstr>_bookmark48</vt:lpwstr>
      </vt:variant>
      <vt:variant>
        <vt:i4>2490449</vt:i4>
      </vt:variant>
      <vt:variant>
        <vt:i4>126</vt:i4>
      </vt:variant>
      <vt:variant>
        <vt:i4>0</vt:i4>
      </vt:variant>
      <vt:variant>
        <vt:i4>5</vt:i4>
      </vt:variant>
      <vt:variant>
        <vt:lpwstr/>
      </vt:variant>
      <vt:variant>
        <vt:lpwstr>_bookmark47</vt:lpwstr>
      </vt:variant>
      <vt:variant>
        <vt:i4>2490449</vt:i4>
      </vt:variant>
      <vt:variant>
        <vt:i4>123</vt:i4>
      </vt:variant>
      <vt:variant>
        <vt:i4>0</vt:i4>
      </vt:variant>
      <vt:variant>
        <vt:i4>5</vt:i4>
      </vt:variant>
      <vt:variant>
        <vt:lpwstr/>
      </vt:variant>
      <vt:variant>
        <vt:lpwstr>_bookmark46</vt:lpwstr>
      </vt:variant>
      <vt:variant>
        <vt:i4>2490449</vt:i4>
      </vt:variant>
      <vt:variant>
        <vt:i4>120</vt:i4>
      </vt:variant>
      <vt:variant>
        <vt:i4>0</vt:i4>
      </vt:variant>
      <vt:variant>
        <vt:i4>5</vt:i4>
      </vt:variant>
      <vt:variant>
        <vt:lpwstr/>
      </vt:variant>
      <vt:variant>
        <vt:lpwstr>_bookmark45</vt:lpwstr>
      </vt:variant>
      <vt:variant>
        <vt:i4>2490449</vt:i4>
      </vt:variant>
      <vt:variant>
        <vt:i4>117</vt:i4>
      </vt:variant>
      <vt:variant>
        <vt:i4>0</vt:i4>
      </vt:variant>
      <vt:variant>
        <vt:i4>5</vt:i4>
      </vt:variant>
      <vt:variant>
        <vt:lpwstr/>
      </vt:variant>
      <vt:variant>
        <vt:lpwstr>_bookmark44</vt:lpwstr>
      </vt:variant>
      <vt:variant>
        <vt:i4>2490449</vt:i4>
      </vt:variant>
      <vt:variant>
        <vt:i4>114</vt:i4>
      </vt:variant>
      <vt:variant>
        <vt:i4>0</vt:i4>
      </vt:variant>
      <vt:variant>
        <vt:i4>5</vt:i4>
      </vt:variant>
      <vt:variant>
        <vt:lpwstr/>
      </vt:variant>
      <vt:variant>
        <vt:lpwstr>_bookmark43</vt:lpwstr>
      </vt:variant>
      <vt:variant>
        <vt:i4>2490449</vt:i4>
      </vt:variant>
      <vt:variant>
        <vt:i4>111</vt:i4>
      </vt:variant>
      <vt:variant>
        <vt:i4>0</vt:i4>
      </vt:variant>
      <vt:variant>
        <vt:i4>5</vt:i4>
      </vt:variant>
      <vt:variant>
        <vt:lpwstr/>
      </vt:variant>
      <vt:variant>
        <vt:lpwstr>_bookmark42</vt:lpwstr>
      </vt:variant>
      <vt:variant>
        <vt:i4>2490449</vt:i4>
      </vt:variant>
      <vt:variant>
        <vt:i4>108</vt:i4>
      </vt:variant>
      <vt:variant>
        <vt:i4>0</vt:i4>
      </vt:variant>
      <vt:variant>
        <vt:i4>5</vt:i4>
      </vt:variant>
      <vt:variant>
        <vt:lpwstr/>
      </vt:variant>
      <vt:variant>
        <vt:lpwstr>_bookmark41</vt:lpwstr>
      </vt:variant>
      <vt:variant>
        <vt:i4>2490449</vt:i4>
      </vt:variant>
      <vt:variant>
        <vt:i4>105</vt:i4>
      </vt:variant>
      <vt:variant>
        <vt:i4>0</vt:i4>
      </vt:variant>
      <vt:variant>
        <vt:i4>5</vt:i4>
      </vt:variant>
      <vt:variant>
        <vt:lpwstr/>
      </vt:variant>
      <vt:variant>
        <vt:lpwstr>_bookmark40</vt:lpwstr>
      </vt:variant>
      <vt:variant>
        <vt:i4>2162769</vt:i4>
      </vt:variant>
      <vt:variant>
        <vt:i4>102</vt:i4>
      </vt:variant>
      <vt:variant>
        <vt:i4>0</vt:i4>
      </vt:variant>
      <vt:variant>
        <vt:i4>5</vt:i4>
      </vt:variant>
      <vt:variant>
        <vt:lpwstr/>
      </vt:variant>
      <vt:variant>
        <vt:lpwstr>_bookmark39</vt:lpwstr>
      </vt:variant>
      <vt:variant>
        <vt:i4>2162769</vt:i4>
      </vt:variant>
      <vt:variant>
        <vt:i4>99</vt:i4>
      </vt:variant>
      <vt:variant>
        <vt:i4>0</vt:i4>
      </vt:variant>
      <vt:variant>
        <vt:i4>5</vt:i4>
      </vt:variant>
      <vt:variant>
        <vt:lpwstr/>
      </vt:variant>
      <vt:variant>
        <vt:lpwstr>_bookmark38</vt:lpwstr>
      </vt:variant>
      <vt:variant>
        <vt:i4>2162769</vt:i4>
      </vt:variant>
      <vt:variant>
        <vt:i4>96</vt:i4>
      </vt:variant>
      <vt:variant>
        <vt:i4>0</vt:i4>
      </vt:variant>
      <vt:variant>
        <vt:i4>5</vt:i4>
      </vt:variant>
      <vt:variant>
        <vt:lpwstr/>
      </vt:variant>
      <vt:variant>
        <vt:lpwstr>_bookmark37</vt:lpwstr>
      </vt:variant>
      <vt:variant>
        <vt:i4>2162769</vt:i4>
      </vt:variant>
      <vt:variant>
        <vt:i4>92</vt:i4>
      </vt:variant>
      <vt:variant>
        <vt:i4>0</vt:i4>
      </vt:variant>
      <vt:variant>
        <vt:i4>5</vt:i4>
      </vt:variant>
      <vt:variant>
        <vt:lpwstr/>
      </vt:variant>
      <vt:variant>
        <vt:lpwstr>_bookmark36</vt:lpwstr>
      </vt:variant>
      <vt:variant>
        <vt:i4>2162769</vt:i4>
      </vt:variant>
      <vt:variant>
        <vt:i4>90</vt:i4>
      </vt:variant>
      <vt:variant>
        <vt:i4>0</vt:i4>
      </vt:variant>
      <vt:variant>
        <vt:i4>5</vt:i4>
      </vt:variant>
      <vt:variant>
        <vt:lpwstr/>
      </vt:variant>
      <vt:variant>
        <vt:lpwstr>_bookmark35</vt:lpwstr>
      </vt:variant>
      <vt:variant>
        <vt:i4>2162769</vt:i4>
      </vt:variant>
      <vt:variant>
        <vt:i4>87</vt:i4>
      </vt:variant>
      <vt:variant>
        <vt:i4>0</vt:i4>
      </vt:variant>
      <vt:variant>
        <vt:i4>5</vt:i4>
      </vt:variant>
      <vt:variant>
        <vt:lpwstr/>
      </vt:variant>
      <vt:variant>
        <vt:lpwstr>_bookmark35</vt:lpwstr>
      </vt:variant>
      <vt:variant>
        <vt:i4>2162769</vt:i4>
      </vt:variant>
      <vt:variant>
        <vt:i4>84</vt:i4>
      </vt:variant>
      <vt:variant>
        <vt:i4>0</vt:i4>
      </vt:variant>
      <vt:variant>
        <vt:i4>5</vt:i4>
      </vt:variant>
      <vt:variant>
        <vt:lpwstr/>
      </vt:variant>
      <vt:variant>
        <vt:lpwstr>_bookmark34</vt:lpwstr>
      </vt:variant>
      <vt:variant>
        <vt:i4>2162769</vt:i4>
      </vt:variant>
      <vt:variant>
        <vt:i4>81</vt:i4>
      </vt:variant>
      <vt:variant>
        <vt:i4>0</vt:i4>
      </vt:variant>
      <vt:variant>
        <vt:i4>5</vt:i4>
      </vt:variant>
      <vt:variant>
        <vt:lpwstr/>
      </vt:variant>
      <vt:variant>
        <vt:lpwstr>_bookmark33</vt:lpwstr>
      </vt:variant>
      <vt:variant>
        <vt:i4>2162769</vt:i4>
      </vt:variant>
      <vt:variant>
        <vt:i4>78</vt:i4>
      </vt:variant>
      <vt:variant>
        <vt:i4>0</vt:i4>
      </vt:variant>
      <vt:variant>
        <vt:i4>5</vt:i4>
      </vt:variant>
      <vt:variant>
        <vt:lpwstr/>
      </vt:variant>
      <vt:variant>
        <vt:lpwstr>_bookmark30</vt:lpwstr>
      </vt:variant>
      <vt:variant>
        <vt:i4>2097233</vt:i4>
      </vt:variant>
      <vt:variant>
        <vt:i4>75</vt:i4>
      </vt:variant>
      <vt:variant>
        <vt:i4>0</vt:i4>
      </vt:variant>
      <vt:variant>
        <vt:i4>5</vt:i4>
      </vt:variant>
      <vt:variant>
        <vt:lpwstr/>
      </vt:variant>
      <vt:variant>
        <vt:lpwstr>_bookmark29</vt:lpwstr>
      </vt:variant>
      <vt:variant>
        <vt:i4>2097233</vt:i4>
      </vt:variant>
      <vt:variant>
        <vt:i4>71</vt:i4>
      </vt:variant>
      <vt:variant>
        <vt:i4>0</vt:i4>
      </vt:variant>
      <vt:variant>
        <vt:i4>5</vt:i4>
      </vt:variant>
      <vt:variant>
        <vt:lpwstr/>
      </vt:variant>
      <vt:variant>
        <vt:lpwstr>_bookmark28</vt:lpwstr>
      </vt:variant>
      <vt:variant>
        <vt:i4>2097233</vt:i4>
      </vt:variant>
      <vt:variant>
        <vt:i4>69</vt:i4>
      </vt:variant>
      <vt:variant>
        <vt:i4>0</vt:i4>
      </vt:variant>
      <vt:variant>
        <vt:i4>5</vt:i4>
      </vt:variant>
      <vt:variant>
        <vt:lpwstr/>
      </vt:variant>
      <vt:variant>
        <vt:lpwstr>_bookmark27</vt:lpwstr>
      </vt:variant>
      <vt:variant>
        <vt:i4>2097233</vt:i4>
      </vt:variant>
      <vt:variant>
        <vt:i4>66</vt:i4>
      </vt:variant>
      <vt:variant>
        <vt:i4>0</vt:i4>
      </vt:variant>
      <vt:variant>
        <vt:i4>5</vt:i4>
      </vt:variant>
      <vt:variant>
        <vt:lpwstr/>
      </vt:variant>
      <vt:variant>
        <vt:lpwstr>_bookmark27</vt:lpwstr>
      </vt:variant>
      <vt:variant>
        <vt:i4>2097233</vt:i4>
      </vt:variant>
      <vt:variant>
        <vt:i4>63</vt:i4>
      </vt:variant>
      <vt:variant>
        <vt:i4>0</vt:i4>
      </vt:variant>
      <vt:variant>
        <vt:i4>5</vt:i4>
      </vt:variant>
      <vt:variant>
        <vt:lpwstr/>
      </vt:variant>
      <vt:variant>
        <vt:lpwstr>_bookmark25</vt:lpwstr>
      </vt:variant>
      <vt:variant>
        <vt:i4>2097233</vt:i4>
      </vt:variant>
      <vt:variant>
        <vt:i4>60</vt:i4>
      </vt:variant>
      <vt:variant>
        <vt:i4>0</vt:i4>
      </vt:variant>
      <vt:variant>
        <vt:i4>5</vt:i4>
      </vt:variant>
      <vt:variant>
        <vt:lpwstr/>
      </vt:variant>
      <vt:variant>
        <vt:lpwstr>_bookmark23</vt:lpwstr>
      </vt:variant>
      <vt:variant>
        <vt:i4>2097233</vt:i4>
      </vt:variant>
      <vt:variant>
        <vt:i4>57</vt:i4>
      </vt:variant>
      <vt:variant>
        <vt:i4>0</vt:i4>
      </vt:variant>
      <vt:variant>
        <vt:i4>5</vt:i4>
      </vt:variant>
      <vt:variant>
        <vt:lpwstr/>
      </vt:variant>
      <vt:variant>
        <vt:lpwstr>_bookmark22</vt:lpwstr>
      </vt:variant>
      <vt:variant>
        <vt:i4>2097233</vt:i4>
      </vt:variant>
      <vt:variant>
        <vt:i4>54</vt:i4>
      </vt:variant>
      <vt:variant>
        <vt:i4>0</vt:i4>
      </vt:variant>
      <vt:variant>
        <vt:i4>5</vt:i4>
      </vt:variant>
      <vt:variant>
        <vt:lpwstr/>
      </vt:variant>
      <vt:variant>
        <vt:lpwstr>_bookmark21</vt:lpwstr>
      </vt:variant>
      <vt:variant>
        <vt:i4>2097233</vt:i4>
      </vt:variant>
      <vt:variant>
        <vt:i4>51</vt:i4>
      </vt:variant>
      <vt:variant>
        <vt:i4>0</vt:i4>
      </vt:variant>
      <vt:variant>
        <vt:i4>5</vt:i4>
      </vt:variant>
      <vt:variant>
        <vt:lpwstr/>
      </vt:variant>
      <vt:variant>
        <vt:lpwstr>_bookmark20</vt:lpwstr>
      </vt:variant>
      <vt:variant>
        <vt:i4>2293841</vt:i4>
      </vt:variant>
      <vt:variant>
        <vt:i4>48</vt:i4>
      </vt:variant>
      <vt:variant>
        <vt:i4>0</vt:i4>
      </vt:variant>
      <vt:variant>
        <vt:i4>5</vt:i4>
      </vt:variant>
      <vt:variant>
        <vt:lpwstr/>
      </vt:variant>
      <vt:variant>
        <vt:lpwstr>_bookmark18</vt:lpwstr>
      </vt:variant>
      <vt:variant>
        <vt:i4>2293841</vt:i4>
      </vt:variant>
      <vt:variant>
        <vt:i4>45</vt:i4>
      </vt:variant>
      <vt:variant>
        <vt:i4>0</vt:i4>
      </vt:variant>
      <vt:variant>
        <vt:i4>5</vt:i4>
      </vt:variant>
      <vt:variant>
        <vt:lpwstr/>
      </vt:variant>
      <vt:variant>
        <vt:lpwstr>_bookmark17</vt:lpwstr>
      </vt:variant>
      <vt:variant>
        <vt:i4>2293841</vt:i4>
      </vt:variant>
      <vt:variant>
        <vt:i4>42</vt:i4>
      </vt:variant>
      <vt:variant>
        <vt:i4>0</vt:i4>
      </vt:variant>
      <vt:variant>
        <vt:i4>5</vt:i4>
      </vt:variant>
      <vt:variant>
        <vt:lpwstr/>
      </vt:variant>
      <vt:variant>
        <vt:lpwstr>_bookmark15</vt:lpwstr>
      </vt:variant>
      <vt:variant>
        <vt:i4>2293841</vt:i4>
      </vt:variant>
      <vt:variant>
        <vt:i4>39</vt:i4>
      </vt:variant>
      <vt:variant>
        <vt:i4>0</vt:i4>
      </vt:variant>
      <vt:variant>
        <vt:i4>5</vt:i4>
      </vt:variant>
      <vt:variant>
        <vt:lpwstr/>
      </vt:variant>
      <vt:variant>
        <vt:lpwstr>_bookmark14</vt:lpwstr>
      </vt:variant>
      <vt:variant>
        <vt:i4>2293841</vt:i4>
      </vt:variant>
      <vt:variant>
        <vt:i4>36</vt:i4>
      </vt:variant>
      <vt:variant>
        <vt:i4>0</vt:i4>
      </vt:variant>
      <vt:variant>
        <vt:i4>5</vt:i4>
      </vt:variant>
      <vt:variant>
        <vt:lpwstr/>
      </vt:variant>
      <vt:variant>
        <vt:lpwstr>_bookmark13</vt:lpwstr>
      </vt:variant>
      <vt:variant>
        <vt:i4>2293841</vt:i4>
      </vt:variant>
      <vt:variant>
        <vt:i4>33</vt:i4>
      </vt:variant>
      <vt:variant>
        <vt:i4>0</vt:i4>
      </vt:variant>
      <vt:variant>
        <vt:i4>5</vt:i4>
      </vt:variant>
      <vt:variant>
        <vt:lpwstr/>
      </vt:variant>
      <vt:variant>
        <vt:lpwstr>_bookmark12</vt:lpwstr>
      </vt:variant>
      <vt:variant>
        <vt:i4>2293841</vt:i4>
      </vt:variant>
      <vt:variant>
        <vt:i4>30</vt:i4>
      </vt:variant>
      <vt:variant>
        <vt:i4>0</vt:i4>
      </vt:variant>
      <vt:variant>
        <vt:i4>5</vt:i4>
      </vt:variant>
      <vt:variant>
        <vt:lpwstr/>
      </vt:variant>
      <vt:variant>
        <vt:lpwstr>_bookmark11</vt:lpwstr>
      </vt:variant>
      <vt:variant>
        <vt:i4>2293841</vt:i4>
      </vt:variant>
      <vt:variant>
        <vt:i4>27</vt:i4>
      </vt:variant>
      <vt:variant>
        <vt:i4>0</vt:i4>
      </vt:variant>
      <vt:variant>
        <vt:i4>5</vt:i4>
      </vt:variant>
      <vt:variant>
        <vt:lpwstr/>
      </vt:variant>
      <vt:variant>
        <vt:lpwstr>_bookmark10</vt:lpwstr>
      </vt:variant>
      <vt:variant>
        <vt:i4>2818129</vt:i4>
      </vt:variant>
      <vt:variant>
        <vt:i4>24</vt:i4>
      </vt:variant>
      <vt:variant>
        <vt:i4>0</vt:i4>
      </vt:variant>
      <vt:variant>
        <vt:i4>5</vt:i4>
      </vt:variant>
      <vt:variant>
        <vt:lpwstr/>
      </vt:variant>
      <vt:variant>
        <vt:lpwstr>_bookmark9</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2359377</vt:i4>
      </vt:variant>
      <vt:variant>
        <vt:i4>15</vt:i4>
      </vt:variant>
      <vt:variant>
        <vt:i4>0</vt:i4>
      </vt:variant>
      <vt:variant>
        <vt:i4>5</vt:i4>
      </vt:variant>
      <vt:variant>
        <vt:lpwstr/>
      </vt:variant>
      <vt:variant>
        <vt:lpwstr>_bookmark6</vt:lpwstr>
      </vt:variant>
      <vt:variant>
        <vt:i4>2555985</vt:i4>
      </vt:variant>
      <vt:variant>
        <vt:i4>12</vt:i4>
      </vt:variant>
      <vt:variant>
        <vt:i4>0</vt:i4>
      </vt:variant>
      <vt:variant>
        <vt:i4>5</vt:i4>
      </vt:variant>
      <vt:variant>
        <vt:lpwstr/>
      </vt:variant>
      <vt:variant>
        <vt:lpwstr>_bookmark5</vt:lpwstr>
      </vt:variant>
      <vt:variant>
        <vt:i4>2490449</vt:i4>
      </vt:variant>
      <vt:variant>
        <vt:i4>9</vt:i4>
      </vt:variant>
      <vt:variant>
        <vt:i4>0</vt:i4>
      </vt:variant>
      <vt:variant>
        <vt:i4>5</vt:i4>
      </vt:variant>
      <vt:variant>
        <vt:lpwstr/>
      </vt:variant>
      <vt:variant>
        <vt:lpwstr>_bookmark4</vt:lpwstr>
      </vt:variant>
      <vt:variant>
        <vt:i4>2162769</vt:i4>
      </vt:variant>
      <vt:variant>
        <vt:i4>6</vt:i4>
      </vt:variant>
      <vt:variant>
        <vt:i4>0</vt:i4>
      </vt:variant>
      <vt:variant>
        <vt:i4>5</vt:i4>
      </vt:variant>
      <vt:variant>
        <vt:lpwstr/>
      </vt:variant>
      <vt:variant>
        <vt:lpwstr>_bookmark3</vt:lpwstr>
      </vt:variant>
      <vt:variant>
        <vt:i4>2097233</vt:i4>
      </vt:variant>
      <vt:variant>
        <vt:i4>3</vt:i4>
      </vt:variant>
      <vt:variant>
        <vt:i4>0</vt:i4>
      </vt:variant>
      <vt:variant>
        <vt:i4>5</vt:i4>
      </vt:variant>
      <vt:variant>
        <vt:lpwstr/>
      </vt:variant>
      <vt:variant>
        <vt:lpwstr>_bookmark2</vt:lpwstr>
      </vt:variant>
      <vt:variant>
        <vt:i4>2293841</vt:i4>
      </vt:variant>
      <vt:variant>
        <vt:i4>0</vt:i4>
      </vt:variant>
      <vt:variant>
        <vt:i4>0</vt:i4>
      </vt:variant>
      <vt:variant>
        <vt:i4>5</vt:i4>
      </vt:variant>
      <vt:variant>
        <vt:lpwstr/>
      </vt:variant>
      <vt:variant>
        <vt:lpwstr>_bookmark1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Allocations Policy</dc:title>
  <dc:creator>Simon</dc:creator>
  <cp:keywords/>
  <dc:description/>
  <cp:lastModifiedBy>Rona Cheeseman</cp:lastModifiedBy>
  <cp:revision>2</cp:revision>
  <dcterms:created xsi:type="dcterms:W3CDTF">2023-07-14T11:11:00Z</dcterms:created>
  <dcterms:modified xsi:type="dcterms:W3CDTF">2023-07-14T11:11:00Z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2018-11-15T00:00:00Z</vt:filetime>
  </property>
  <property fmtid="{D5CDD505-2E9C-101B-9397-08002B2CF9AE}" pid="4" name="ContentTypeId">
    <vt:lpwstr>0x0101009DA8D45E6BDE69428000EBC01E4AFDD800641068CE230A884EA4CB81A4F3F30428</vt:lpwstr>
  </property>
  <property fmtid="{D5CDD505-2E9C-101B-9397-08002B2CF9AE}" pid="5" name="TaxKeyword">
    <vt:lpwstr/>
  </property>
  <property fmtid="{D5CDD505-2E9C-101B-9397-08002B2CF9AE}" pid="6" name="Privacy">
    <vt:lpwstr/>
  </property>
  <property fmtid="{D5CDD505-2E9C-101B-9397-08002B2CF9AE}" pid="7" name="Document Type">
    <vt:lpwstr/>
  </property>
  <property fmtid="{D5CDD505-2E9C-101B-9397-08002B2CF9AE}" pid="8" name="Hart Department">
    <vt:lpwstr/>
  </property>
  <property fmtid="{D5CDD505-2E9C-101B-9397-08002B2CF9AE}" pid="9" name="Subject Matter">
    <vt:lpwstr/>
  </property>
  <property fmtid="{D5CDD505-2E9C-101B-9397-08002B2CF9AE}" pid="10" name="wic_System_Copyright">
    <vt:lpwstr/>
  </property>
  <property fmtid="{D5CDD505-2E9C-101B-9397-08002B2CF9AE}" pid="11" name="ReportCategory">
    <vt:lpwstr/>
  </property>
  <property fmtid="{D5CDD505-2E9C-101B-9397-08002B2CF9AE}" pid="12" name="ReportDescription">
    <vt:lpwstr/>
  </property>
  <property fmtid="{D5CDD505-2E9C-101B-9397-08002B2CF9AE}" pid="13" name="ReportStatus">
    <vt:lpwstr/>
  </property>
  <property fmtid="{D5CDD505-2E9C-101B-9397-08002B2CF9AE}" pid="14" name="_ExtendedDescription">
    <vt:lpwstr/>
  </property>
  <property fmtid="{D5CDD505-2E9C-101B-9397-08002B2CF9AE}" pid="15" name="MediaServiceImageTags">
    <vt:lpwstr/>
  </property>
</Properties>
</file>